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3045-07-21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עאצי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5469"/>
        <w:gridCol w:w="2406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אברהם רובין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546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240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46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06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46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גסאן עאצי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2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מוחמד עבד אל ראזק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xxxxxxxxx</w:t>
            </w:r>
          </w:p>
        </w:tc>
        <w:tc>
          <w:tcPr>
            <w:tcW w:w="2406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46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06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152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338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340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1">
        <w:r>
          <w:rPr>
            <w:rStyle w:val="Hyperlink"/>
            <w:rFonts w:ascii="FrankRuehl" w:hAnsi="FrankRuehl" w:cs="FrankRuehl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2016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</w:rPr>
          <w:t>30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37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bookmarkStart w:id="7" w:name="ABSTRACT_START"/>
      <w:bookmarkEnd w:id="7"/>
      <w:r>
        <w:rPr>
          <w:rFonts w:ascii="David" w:hAnsi="David"/>
          <w:sz w:val="26"/>
          <w:sz w:val="26"/>
          <w:szCs w:val="26"/>
          <w:rtl w:val="true"/>
        </w:rPr>
        <w:t>הנאשמים הורשעו על יסוד הודאתם בעובדות כתב האישום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במסגרת הסדר טיעון סגור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בביצוע העבירות שלהלן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השתתפות בהתפרעות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לפי </w:t>
      </w:r>
      <w:hyperlink r:id="rId1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152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התשל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ז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1977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פעולה בנשק למטרות טרור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לפי </w:t>
      </w:r>
      <w:hyperlink r:id="rId1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30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hyperlink r:id="rId1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המאבק בטרור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התשע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2016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בצירוף </w:t>
      </w:r>
      <w:hyperlink r:id="rId1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29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 xml:space="preserve">שתי עבירות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>ייצור ונשיאת נשק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מעשה טרור של חבלה בכוונה מחמירה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לפי </w:t>
      </w:r>
      <w:hyperlink r:id="rId2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329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2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בצירוף </w:t>
      </w:r>
      <w:hyperlink r:id="rId2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29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hyperlink r:id="rId2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ובצירוף </w:t>
      </w:r>
      <w:hyperlink r:id="rId2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37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 המאבק בטרור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bookmarkStart w:id="8" w:name="ABSTRACT_END"/>
      <w:bookmarkEnd w:id="8"/>
      <w:r>
        <w:rPr>
          <w:rFonts w:ascii="David" w:hAnsi="David"/>
          <w:sz w:val="26"/>
          <w:sz w:val="26"/>
          <w:szCs w:val="26"/>
          <w:rtl w:val="true"/>
        </w:rPr>
        <w:t xml:space="preserve">היזק בזדון ממניע של גזענות או עוינות כלפי ציבור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לפי </w:t>
      </w:r>
      <w:hyperlink r:id="rId2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452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בצירוף </w:t>
      </w:r>
      <w:hyperlink r:id="rId2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144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ו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ל</w:t>
      </w:r>
      <w:hyperlink r:id="rId2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מעשי פזיזות ממניע של גזענות או עוינות כלפי ציבור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לפי </w:t>
      </w:r>
      <w:hyperlink r:id="rId2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338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3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בצירוף </w:t>
      </w:r>
      <w:hyperlink r:id="rId2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144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ו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לחוק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כמו כן הורשע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על יסוד הודאתו כאמור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גם בביצוע עבירה של אחזקת נשק </w:t>
      </w:r>
      <w:r>
        <w:rPr>
          <w:rFonts w:cs="David" w:ascii="David" w:hAnsi="David"/>
          <w:sz w:val="26"/>
          <w:szCs w:val="26"/>
          <w:rtl w:val="true"/>
        </w:rPr>
        <w:t xml:space="preserve">- 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לפי </w:t>
      </w:r>
      <w:hyperlink r:id="rId2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רישא ל</w:t>
      </w:r>
      <w:hyperlink r:id="rId3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ובביצוע העבירה של ירי מנשק חם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לפי </w:t>
      </w:r>
      <w:hyperlink r:id="rId3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340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 העונשין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הצדדים עתרו במשותף להטלת עונש של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על 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הנאשמים מבקשים כי מעונש זה יופחת יום אחד כדי שלא תמנע מהם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מראש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האפשרות העתידית לקבל שחרור מנהלי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המאשימה מתנגדת להפחתת יום אחד מהעונש המוסכם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העבירות בהן הורשעו הנאשמים חמורות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פי כתב האישום מדובר בנאשמים אשר במהלך התקופה הרגישה של חודש הרמאדן של שנת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ובזמן מבצע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שומר החומות</w:t>
      </w:r>
      <w:r>
        <w:rPr>
          <w:rFonts w:cs="David" w:ascii="David" w:hAnsi="David"/>
          <w:sz w:val="26"/>
          <w:szCs w:val="26"/>
          <w:rtl w:val="true"/>
        </w:rPr>
        <w:t xml:space="preserve">", </w:t>
      </w:r>
      <w:r>
        <w:rPr>
          <w:rFonts w:ascii="David" w:hAnsi="David"/>
          <w:sz w:val="26"/>
          <w:sz w:val="26"/>
          <w:szCs w:val="26"/>
          <w:rtl w:val="true"/>
        </w:rPr>
        <w:t xml:space="preserve">הכינו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מטעני צינור כדי להשליך אותם לעבר בתי יהודים בשכונת אבו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תור בירושלים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בהמשך לכך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הנאשמים הגיעו לרחוב נעמי כשברשותם המטענים האמורים וזיקוקים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שם הם הצטרפו להתפרעות שהתחוללה במקום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השליכו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מתוך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המטענים שהיו ברשותם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וכן ירו זיקוקים לעבר בתי היהודים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אחד המטענים הושלך לעבר מרפסת חדר שינה בביתו של נפגע העבירה צ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/>
          <w:sz w:val="26"/>
          <w:sz w:val="26"/>
          <w:szCs w:val="26"/>
          <w:rtl w:val="true"/>
        </w:rPr>
        <w:t>ר</w:t>
      </w:r>
      <w:r>
        <w:rPr>
          <w:rFonts w:cs="David" w:ascii="David" w:hAnsi="David"/>
          <w:sz w:val="26"/>
          <w:szCs w:val="26"/>
          <w:rtl w:val="true"/>
        </w:rPr>
        <w:t xml:space="preserve">., </w:t>
      </w:r>
      <w:r>
        <w:rPr>
          <w:rFonts w:ascii="David" w:hAnsi="David"/>
          <w:sz w:val="26"/>
          <w:sz w:val="26"/>
          <w:szCs w:val="26"/>
          <w:rtl w:val="true"/>
        </w:rPr>
        <w:t>שם התפוצץ המטען וגרם להתנפצות זכוכית דלת המרפסת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כאמור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 גם בביצוע עבירות נוספות של אחזקת נשק וירי בנשק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זאת על יסוד הודאתו לפיה ביום </w:t>
      </w:r>
      <w:r>
        <w:rPr>
          <w:rFonts w:cs="David" w:ascii="David" w:hAnsi="David"/>
          <w:sz w:val="26"/>
          <w:szCs w:val="26"/>
        </w:rPr>
        <w:t>11.09.2020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קיבל אקדח מאדם מסוים וירה באמצעותו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כדורים באוויר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כאמור נסיבות ביצוע העבירות חמורות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מדובר בעבירות שהן בגדר מעשה טרור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בוצע בתקופה רגישה ביותר שבה התחוללו מהומות ברחבי ישראל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העבירות בוצעו ממניע לאומני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לאחר ששקלתי את הנסיבות הקשורות בביצוע העבירות ואת הנסיבות שאינן קשורות בביצוע העבירות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הגעתי למסקנה שהעונש המוסכם לו עותרים הצדדים במשותף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נותן משקל ראוי לחומרת העבירות שביצעו 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ומצד שני הוא נותן משקל גם להודאת הנאשמים שחסכה מזמנה של המאשימה ומזמנו של בית המשפט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כאמור לעיל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העבירות שביצעו הנאשמים חמורות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גם העונש המוסכם כולל תקופת מאסר משמעותית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הולמת את חומרת העבירות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אשר על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אני מאמץ את הסדר הטיעון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אשר לבקשת הנאשמים להפחתה של יום אחד מהעונש המוסכם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>נושא האפשרות העתידית של שחרור המנהלי איננו אחד מהשיקולים שמצווה בית המשפט לשקול במסגרת שיקולי הענישה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נושא השחרור המינהלי נתון לשיקול דעת שירות בתי הסוהר בהתאם לכללים הנוהגים בכל עת ועת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והוא חיצוני לשיקולי הענישה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אשר על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אינני מוצא הצדקה להפחית יום אחד מהעונש המוסכם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אשר על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אני גוזר על הנאשמים את העונשים שלהלן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לריצוי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בניכוי ימי מעצרם של הנאשמים לפי רישומי שב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ס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על תנאי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אותם ירצו הנאשמים אם בתוך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מיום שחרורם מהכלא הם יבצעו עבירה המהווה מעשה טרור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כהגדרתו לפי חוק המאבק בטרור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 עבירה מסוג פשע של אלימות כנגד הגוף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 עבירה מהעבירות בהן הם הורשעו לפניי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כל אחד מהנאשמים יפצה את נפגע העבירה צ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בסכום של </w:t>
      </w:r>
      <w:r>
        <w:rPr>
          <w:rFonts w:cs="David" w:ascii="David" w:hAnsi="David"/>
          <w:sz w:val="26"/>
          <w:szCs w:val="26"/>
        </w:rPr>
        <w:t>3,000</w:t>
      </w:r>
      <w:r>
        <w:rPr>
          <w:rFonts w:cs="David" w:ascii="David" w:hAnsi="David"/>
          <w:sz w:val="26"/>
          <w:szCs w:val="26"/>
          <w:rtl w:val="true"/>
        </w:rPr>
        <w:t xml:space="preserve"> ₪. </w:t>
      </w:r>
      <w:r>
        <w:rPr>
          <w:rFonts w:ascii="David" w:hAnsi="David"/>
          <w:sz w:val="26"/>
          <w:sz w:val="26"/>
          <w:szCs w:val="26"/>
          <w:rtl w:val="true"/>
        </w:rPr>
        <w:t>הפיצוי ישולם ב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תשלומים חודשיים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שווים ורצופים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החל מיום </w:t>
      </w:r>
      <w:r>
        <w:rPr>
          <w:rFonts w:cs="David" w:ascii="David" w:hAnsi="David"/>
          <w:sz w:val="26"/>
          <w:szCs w:val="26"/>
        </w:rPr>
        <w:t>01.07.2022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ובכל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בחודש בחודשים שלאחר מכן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אי תשלום של אחד התשלומים במלואו ובמועד יעמיד לפירעון מידי את מלוא סכום הפיצויים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הודע לנאשמים על זכותם לערער לבית המשפט העליון בתוך </w:t>
      </w:r>
      <w:r>
        <w:rPr>
          <w:rFonts w:cs="David" w:ascii="David" w:hAnsi="David"/>
          <w:b/>
          <w:bCs/>
          <w:sz w:val="26"/>
          <w:szCs w:val="26"/>
        </w:rPr>
        <w:t>45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9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ט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ו שבט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17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ינואר </w:t>
      </w:r>
      <w:r>
        <w:rPr>
          <w:rFonts w:cs="David" w:ascii="David" w:hAnsi="David"/>
          <w:sz w:val="26"/>
          <w:szCs w:val="26"/>
        </w:rPr>
        <w:t>2022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בנוכחות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רובין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3045-07-21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עבד אל ראזק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f" TargetMode="External"/><Relationship Id="rId6" Type="http://schemas.openxmlformats.org/officeDocument/2006/relationships/hyperlink" Target="http://www.nevo.co.il/law/70301/152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/338.a.3" TargetMode="External"/><Relationship Id="rId9" Type="http://schemas.openxmlformats.org/officeDocument/2006/relationships/hyperlink" Target="http://www.nevo.co.il/law/70301/340a.a" TargetMode="External"/><Relationship Id="rId10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law/141771" TargetMode="External"/><Relationship Id="rId12" Type="http://schemas.openxmlformats.org/officeDocument/2006/relationships/hyperlink" Target="http://www.nevo.co.il/law/141771/30.a" TargetMode="External"/><Relationship Id="rId13" Type="http://schemas.openxmlformats.org/officeDocument/2006/relationships/hyperlink" Target="http://www.nevo.co.il/law/141771/37" TargetMode="External"/><Relationship Id="rId14" Type="http://schemas.openxmlformats.org/officeDocument/2006/relationships/hyperlink" Target="http://www.nevo.co.il/law/70301/15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141771/30.a" TargetMode="External"/><Relationship Id="rId17" Type="http://schemas.openxmlformats.org/officeDocument/2006/relationships/hyperlink" Target="http://www.nevo.co.il/law/141771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29.a.2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141771/37" TargetMode="External"/><Relationship Id="rId24" Type="http://schemas.openxmlformats.org/officeDocument/2006/relationships/hyperlink" Target="http://www.nevo.co.il/law/70301/452" TargetMode="External"/><Relationship Id="rId25" Type="http://schemas.openxmlformats.org/officeDocument/2006/relationships/hyperlink" Target="http://www.nevo.co.il/law/70301/144f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38.a.3" TargetMode="External"/><Relationship Id="rId28" Type="http://schemas.openxmlformats.org/officeDocument/2006/relationships/hyperlink" Target="http://www.nevo.co.il/law/70301/144f" TargetMode="External"/><Relationship Id="rId29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40a.a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2022-01-24T13:18:00Z</dcterms:created>
  <dc:creator> </dc:creator>
  <dc:description/>
  <cp:keywords/>
  <dc:language>en-IL</dc:language>
  <cp:lastModifiedBy>h1</cp:lastModifiedBy>
  <dcterms:modified xsi:type="dcterms:W3CDTF">2022-01-24T13:18:00Z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עבד אל ראזק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20220117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אברהם רובין</vt:lpwstr>
  </property>
  <property fmtid="{D5CDD505-2E9C-101B-9397-08002B2CF9AE}" pid="13" name="LAWLISTTMP1">
    <vt:lpwstr>70301/152;029:2;329.a.2;452;144f:2;338.a.3;144.a;340a.a</vt:lpwstr>
  </property>
  <property fmtid="{D5CDD505-2E9C-101B-9397-08002B2CF9AE}" pid="14" name="LAWLISTTMP2">
    <vt:lpwstr>141771/030.a;037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3045</vt:lpwstr>
  </property>
  <property fmtid="{D5CDD505-2E9C-101B-9397-08002B2CF9AE}" pid="22" name="NEWPARTB">
    <vt:lpwstr>07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390020220117</vt:lpwstr>
  </property>
  <property fmtid="{D5CDD505-2E9C-101B-9397-08002B2CF9AE}" pid="34" name="TYPE_N_DATE">
    <vt:lpwstr>39020220117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