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30590-03-12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המכס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מרדכי</w:t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המכס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נתב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לוד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שירן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הירשל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מרדכי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רשף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תקנות המכס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 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המכס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211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212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213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העבירות המינהליות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14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24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תקנות העבירות המינהליות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1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4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6"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עובדות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, </w:t>
      </w:r>
      <w:hyperlink r:id="rId38">
        <w:r>
          <w:rPr>
            <w:rStyle w:val="Hyperlink"/>
          </w:rPr>
          <w:t>30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, </w:t>
      </w:r>
      <w:hyperlink r:id="rId39"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tl w:val="true"/>
        </w:rPr>
        <w:t xml:space="preserve">, </w:t>
      </w:r>
      <w:hyperlink r:id="rId40"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tl w:val="true"/>
        </w:rPr>
        <w:t xml:space="preserve">, </w:t>
      </w:r>
      <w:hyperlink r:id="rId41"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tl w:val="true"/>
        </w:rPr>
        <w:t xml:space="preserve">, </w:t>
      </w:r>
      <w:hyperlink r:id="rId42">
        <w:r>
          <w:rPr>
            <w:rStyle w:val="Hyperlink"/>
            <w:color w:val="0000FF"/>
            <w:u w:val="single"/>
          </w:rPr>
          <w:t>30</w:t>
        </w:r>
      </w:hyperlink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43">
        <w:r>
          <w:rPr>
            <w:rStyle w:val="Hyperlink"/>
            <w:color w:val="0000FF"/>
            <w:u w:val="single"/>
          </w:rPr>
          <w:t>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1965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6">
        <w:bookmarkStart w:id="9" w:name="ABSTRACT_END"/>
        <w:bookmarkEnd w:id="9"/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28.7.2011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 </w:t>
      </w:r>
      <w:r>
        <w:rPr>
          <w:rtl w:val="true"/>
        </w:rPr>
        <w:t>קרטונים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האדום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"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מיסים</w:t>
      </w:r>
      <w:r>
        <w:rPr>
          <w:rtl w:val="true"/>
        </w:rPr>
        <w:t xml:space="preserve">.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.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9,405</w:t>
      </w:r>
      <w:r>
        <w:rPr>
          <w:rtl w:val="true"/>
        </w:rPr>
        <w:t xml:space="preserve"> ₪ </w:t>
      </w:r>
      <w:r>
        <w:rPr>
          <w:rtl w:val="true"/>
        </w:rPr>
        <w:t>ומע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1,758</w:t>
      </w:r>
      <w:r>
        <w:rPr>
          <w:rtl w:val="true"/>
        </w:rPr>
        <w:t xml:space="preserve"> ₪.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העבירות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המנהליות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1992</w:t>
      </w:r>
      <w:r>
        <w:rPr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tl w:val="true"/>
        </w:rPr>
        <w:t xml:space="preserve">. 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האפיק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להישפט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</w:t>
      </w:r>
      <w:r>
        <w:rPr>
          <w:rtl w:val="true"/>
        </w:rPr>
        <w:t xml:space="preserve">. 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2"/>
        <w:spacing w:lineRule="auto" w:line="360"/>
        <w:ind w:hanging="0" w:start="0" w:end="0"/>
        <w:jc w:val="both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הענישה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בעבירות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כלכליות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6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ככלל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שיקולי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ההרתעה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מאיינים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ובכלכלה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מעברייני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כנורמטיבי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ביסודם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ישלחו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הזולת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נרתעים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משליחת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המיוחד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להיבט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ההרתעתי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בענישתם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4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5906/12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עזרא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9.9.12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שוהם</w:t>
      </w:r>
      <w:r>
        <w:rPr>
          <w:color w:val="000000"/>
          <w:rtl w:val="true"/>
        </w:rPr>
        <w:t xml:space="preserve">; </w:t>
      </w:r>
      <w:hyperlink r:id="rId4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1689/09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אוראל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10.5.09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ובראן</w:t>
      </w:r>
      <w:r>
        <w:rPr>
          <w:color w:val="000000"/>
          <w:rtl w:val="true"/>
        </w:rPr>
        <w:t xml:space="preserve">; </w:t>
      </w:r>
      <w:hyperlink r:id="rId5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6095/06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5.11.06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ובראן</w:t>
      </w:r>
      <w:r>
        <w:rPr>
          <w:color w:val="000000"/>
          <w:rtl w:val="true"/>
        </w:rPr>
        <w:t xml:space="preserve">; </w:t>
      </w:r>
      <w:hyperlink r:id="rId5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6474/03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מלכה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3</w:t>
      </w:r>
      <w:r>
        <w:rPr>
          <w:color w:val="000000"/>
          <w:rtl w:val="true"/>
        </w:rPr>
        <w:t>) (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721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727</w:t>
      </w:r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7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החומרה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שבהברחת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קרטונים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סיגריות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המיסים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הרלבנטיים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: </w:t>
      </w:r>
      <w:hyperlink r:id="rId5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8285/05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שאלון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13.9.06</w:t>
      </w:r>
      <w:r>
        <w:rPr>
          <w:color w:val="000000"/>
          <w:rtl w:val="true"/>
        </w:rPr>
        <w:t xml:space="preserve"> ; </w:t>
      </w:r>
      <w:hyperlink r:id="rId5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3604/06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הזימה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20.7.06</w:t>
      </w:r>
      <w:r>
        <w:rPr>
          <w:color w:val="000000"/>
          <w:rtl w:val="true"/>
        </w:rPr>
        <w:t xml:space="preserve"> ; </w:t>
      </w:r>
      <w:hyperlink r:id="rId5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7438/05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יוסבשויילי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7.11.05</w:t>
      </w:r>
      <w:r>
        <w:rPr>
          <w:color w:val="000000"/>
          <w:rtl w:val="true"/>
        </w:rPr>
        <w:t xml:space="preserve"> ; </w:t>
      </w:r>
      <w:hyperlink r:id="rId5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10522/05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אלמגיש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12.6.06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בעבירה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מעבר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color w:val="000000"/>
          <w:sz w:val="28"/>
          <w:szCs w:val="28"/>
          <w:u w:val="single"/>
          <w:rtl w:val="true"/>
        </w:rPr>
        <w:t>-"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מסלול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ירוק</w:t>
      </w:r>
      <w:r>
        <w:rPr>
          <w:b/>
          <w:bCs/>
          <w:color w:val="000000"/>
          <w:sz w:val="28"/>
          <w:szCs w:val="28"/>
          <w:u w:val="single"/>
          <w:rtl w:val="true"/>
        </w:rPr>
        <w:t xml:space="preserve">":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קנס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או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מאסר</w:t>
      </w:r>
      <w:r>
        <w:rPr>
          <w:b/>
          <w:bCs/>
          <w:color w:val="000000"/>
          <w:sz w:val="28"/>
          <w:szCs w:val="28"/>
          <w:u w:val="single"/>
          <w:rtl w:val="true"/>
        </w:rPr>
        <w:t xml:space="preserve">,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או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שניהם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8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אמצעי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מותנה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והתחייבות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בטיעוני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התייחסות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המקסימאלי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אמצעי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המקסימאלי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הוראות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החיקוק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שנרשמו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כדלקמן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</w:rPr>
      </w:pPr>
      <w:r>
        <w:rPr>
          <w:color w:val="000000"/>
          <w:rtl w:val="true"/>
        </w:rPr>
        <w:t>א</w:t>
      </w:r>
      <w:r>
        <w:rPr>
          <w:color w:val="000000"/>
          <w:rtl w:val="true"/>
        </w:rPr>
        <w:t>.</w:t>
        <w:tab/>
      </w: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5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חדש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שעניינה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חובת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הצהרה</w:t>
      </w:r>
      <w:r>
        <w:rPr>
          <w:color w:val="000000"/>
          <w:rtl w:val="true"/>
        </w:rPr>
        <w:t xml:space="preserve">". </w:t>
      </w:r>
      <w:r>
        <w:rPr>
          <w:color w:val="000000"/>
          <w:rtl w:val="true"/>
        </w:rPr>
        <w:t>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מוגדרת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סמכותו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האוצר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הצהרה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המכס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ודוק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59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המגדירה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סירוב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הצהרה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הצהרה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כוזבת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לפיכך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להיזקק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להוראה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שמופיעה</w:t>
      </w:r>
      <w:r>
        <w:rPr>
          <w:rFonts w:cs="Times New Roman"/>
          <w:color w:val="000000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213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6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color w:val="000000"/>
        </w:rPr>
      </w:pPr>
      <w:r>
        <w:rPr>
          <w:color w:val="000000"/>
          <w:rtl w:val="true"/>
        </w:rPr>
        <w:t>"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מהוראות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פקודה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נקבעה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בפקודה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דינו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כאחד</w:t>
      </w:r>
      <w:r>
        <w:rPr>
          <w:color w:val="000000"/>
          <w:rtl w:val="true"/>
        </w:rPr>
        <w:t xml:space="preserve">." </w:t>
      </w:r>
    </w:p>
    <w:p>
      <w:pPr>
        <w:pStyle w:val="Normal"/>
        <w:spacing w:lineRule="auto" w:line="360"/>
        <w:ind w:start="288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color w:val="000000"/>
        </w:rPr>
      </w:pPr>
      <w:r>
        <w:rPr>
          <w:color w:val="000000"/>
          <w:rtl w:val="true"/>
        </w:rPr>
        <w:t>(</w:t>
      </w:r>
      <w:r>
        <w:rPr>
          <w:color w:val="000000"/>
          <w:rtl w:val="true"/>
        </w:rPr>
        <w:t>ההדגשה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במקור</w:t>
      </w:r>
      <w:r>
        <w:rPr>
          <w:color w:val="000000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r>
        <w:rPr>
          <w:color w:val="000000"/>
          <w:rtl w:val="true"/>
        </w:rPr>
        <w:t>.</w:t>
        <w:tab/>
      </w:r>
      <w:hyperlink r:id="rId6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hyperlink r:id="rId63">
        <w:r>
          <w:rPr>
            <w:rStyle w:val="Hyperlink"/>
            <w:color w:val="0000FF"/>
            <w:u w:val="single"/>
          </w:rPr>
          <w:t>30</w:t>
        </w:r>
      </w:hyperlink>
      <w:r>
        <w:rPr>
          <w:color w:val="000000"/>
          <w:rtl w:val="true"/>
        </w:rPr>
        <w:t>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64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תשכ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1965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קובעות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שמוטלת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הצהרה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נכונה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לרשויות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המכס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הטובין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שברשותו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הנכון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ירוק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העניין</w:t>
      </w:r>
      <w:r>
        <w:rPr>
          <w:color w:val="000000"/>
          <w:rtl w:val="true"/>
        </w:rPr>
        <w:t xml:space="preserve">. </w:t>
      </w:r>
      <w:hyperlink r:id="rId65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66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הרלבנטית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לענייננו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כדלקמן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: </w:t>
      </w:r>
    </w:p>
    <w:p>
      <w:pPr>
        <w:pStyle w:val="Normal"/>
        <w:spacing w:lineRule="auto" w:line="360"/>
        <w:ind w:start="288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color w:val="000000"/>
        </w:rPr>
      </w:pPr>
      <w:r>
        <w:rPr>
          <w:color w:val="000000"/>
          <w:rtl w:val="true"/>
        </w:rPr>
        <w:t>"</w:t>
      </w:r>
      <w:r>
        <w:rPr>
          <w:color w:val="000000"/>
          <w:rtl w:val="true"/>
        </w:rPr>
        <w:t>העובר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מהוראות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דינו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קנס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500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start="288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color w:val="000000"/>
        </w:rPr>
      </w:pPr>
      <w:r>
        <w:rPr>
          <w:color w:val="000000"/>
          <w:rtl w:val="true"/>
        </w:rPr>
        <w:t>(</w:t>
      </w:r>
      <w:r>
        <w:rPr>
          <w:color w:val="000000"/>
          <w:rtl w:val="true"/>
        </w:rPr>
        <w:t>ההדגשה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במקור</w:t>
      </w:r>
      <w:r>
        <w:rPr>
          <w:color w:val="000000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9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הרלבנטית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אמצעי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להשית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הוראת</w:t>
      </w:r>
      <w:r>
        <w:rPr>
          <w:rFonts w:cs="Times New Roman"/>
          <w:color w:val="000000"/>
          <w:rtl w:val="true"/>
        </w:rPr>
        <w:t xml:space="preserve"> </w:t>
      </w:r>
      <w:hyperlink r:id="rId6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68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המקסימאלי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>".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מחוקק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בביטוי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או</w:t>
      </w:r>
      <w:r>
        <w:rPr>
          <w:color w:val="000000"/>
          <w:rtl w:val="true"/>
        </w:rPr>
        <w:t xml:space="preserve">", </w:t>
      </w:r>
      <w:r>
        <w:rPr>
          <w:color w:val="000000"/>
          <w:rtl w:val="true"/>
        </w:rPr>
        <w:t>וכאן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יחדיו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מהם</w:t>
      </w:r>
      <w:r>
        <w:rPr>
          <w:color w:val="000000"/>
          <w:rtl w:val="true"/>
        </w:rPr>
        <w:t xml:space="preserve">. 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17.3.2013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הוריתי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משלימים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בהסתמכה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הוראות</w:t>
      </w:r>
      <w:r>
        <w:rPr>
          <w:rFonts w:cs="Times New Roman"/>
          <w:color w:val="000000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7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1977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כדלקמן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: 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color w:val="000000"/>
        </w:rPr>
      </w:pPr>
      <w:r>
        <w:rPr>
          <w:color w:val="000000"/>
          <w:rtl w:val="true"/>
        </w:rPr>
        <w:t>"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בלבד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לחלופין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רשאי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כאחד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בלבד</w:t>
      </w:r>
      <w:r>
        <w:rPr>
          <w:color w:val="000000"/>
          <w:rtl w:val="true"/>
        </w:rPr>
        <w:t xml:space="preserve">."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הוראות</w:t>
      </w:r>
      <w:r>
        <w:rPr>
          <w:rFonts w:cs="Times New Roman"/>
          <w:color w:val="000000"/>
          <w:rtl w:val="true"/>
        </w:rPr>
        <w:t xml:space="preserve"> </w:t>
      </w:r>
      <w:hyperlink r:id="rId7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7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מקסימאלי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שיעורו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המעודכן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מאחר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והחלטתי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להרשיע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שיובהר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בהרחבה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בהמשך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שרכיב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רלוונטי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מצאתי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להכריע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בשאלת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ורכיב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73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74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רכיבים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חלופיים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מצטברים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גובה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הקנס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המקסימאלי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המעודכן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10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בהחלטותיי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17.3.13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24.3.13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הוריתי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משלימים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המקסימאלי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המעודכן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76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שיעורו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בשקלים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חדשים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11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המקסימלי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המעודכן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14,400</w:t>
      </w:r>
      <w:r>
        <w:rPr>
          <w:color w:val="000000"/>
          <w:rtl w:val="true"/>
        </w:rPr>
        <w:t xml:space="preserve"> </w:t>
      </w:r>
      <w:r>
        <w:rPr>
          <w:rFonts w:eastAsia="David" w:ascii="David" w:hAnsi="David"/>
          <w:color w:val="000000"/>
          <w:rtl w:val="true"/>
        </w:rPr>
        <w:t>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בהסתמכה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hyperlink r:id="rId7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7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1977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כדלקמן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1440" w:start="4320" w:end="0"/>
        <w:jc w:val="both"/>
        <w:rPr>
          <w:color w:val="000000"/>
        </w:rPr>
      </w:pPr>
      <w:r>
        <w:rPr>
          <w:color w:val="000000"/>
          <w:rtl w:val="true"/>
        </w:rPr>
        <w:t>"</w:t>
      </w:r>
      <w:r>
        <w:rPr>
          <w:color w:val="000000"/>
        </w:rPr>
        <w:t>61</w:t>
      </w:r>
      <w:r>
        <w:rPr>
          <w:color w:val="000000"/>
          <w:rtl w:val="true"/>
        </w:rPr>
        <w:t>.(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)</w:t>
        <w:tab/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רשאי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5040" w:end="0"/>
        <w:jc w:val="both"/>
        <w:rPr>
          <w:color w:val="000000"/>
        </w:rPr>
      </w:pPr>
      <w:r>
        <w:rPr>
          <w:color w:val="000000"/>
          <w:rtl w:val="true"/>
        </w:rPr>
        <w:t>(</w:t>
      </w:r>
      <w:r>
        <w:rPr>
          <w:color w:val="000000"/>
        </w:rPr>
        <w:t>1</w:t>
      </w:r>
      <w:r>
        <w:rPr>
          <w:color w:val="000000"/>
          <w:rtl w:val="true"/>
        </w:rPr>
        <w:t>)</w:t>
        <w:tab/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בלבד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14,400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שקלים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חדשים</w:t>
      </w:r>
      <w:r>
        <w:rPr>
          <w:color w:val="000000"/>
          <w:rtl w:val="true"/>
        </w:rPr>
        <w:t xml:space="preserve">." </w:t>
      </w:r>
    </w:p>
    <w:p>
      <w:pPr>
        <w:pStyle w:val="Normal"/>
        <w:spacing w:lineRule="auto" w:line="360"/>
        <w:ind w:hanging="720" w:start="504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תחילה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המעודכן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79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80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מבלי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לדעתו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העדכני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-"</w:t>
      </w:r>
      <w:r>
        <w:rPr>
          <w:color w:val="000000"/>
          <w:rtl w:val="true"/>
        </w:rPr>
        <w:t>תשובה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תגובת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לטיעונים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color w:val="000000"/>
          <w:rtl w:val="true"/>
        </w:rPr>
        <w:t>/</w:t>
      </w:r>
      <w:r>
        <w:rPr>
          <w:color w:val="000000"/>
          <w:rtl w:val="true"/>
        </w:rPr>
        <w:t>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הרשעה</w:t>
      </w:r>
      <w:r>
        <w:rPr>
          <w:color w:val="000000"/>
          <w:rtl w:val="true"/>
        </w:rPr>
        <w:t xml:space="preserve">")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כדלקמן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color w:val="000000"/>
        </w:rPr>
      </w:pPr>
      <w:r>
        <w:rPr>
          <w:color w:val="000000"/>
          <w:rtl w:val="true"/>
        </w:rPr>
        <w:t>"</w:t>
      </w: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המכסימאלי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61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)(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</w:t>
      </w:r>
      <w:hyperlink r:id="rId8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ננקב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פיסקאליות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הניתנות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להמרה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מינהלי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216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8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8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מלמד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בסעיפי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קיימת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61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</w:t>
      </w:r>
      <w:hyperlink r:id="rId8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</w:t>
      </w:r>
      <w:hyperlink r:id="rId85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אזכור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61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מלמד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המכסימלי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כטענת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color w:val="000000"/>
          <w:rtl w:val="true"/>
        </w:rPr>
        <w:t xml:space="preserve">."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מאחר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הבהיר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המעודכן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הורתי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להבהיר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עמדתו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בהודעת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הבהרה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24.3.2013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color w:val="000000"/>
        </w:rPr>
      </w:pPr>
      <w:r>
        <w:rPr>
          <w:color w:val="000000"/>
          <w:rtl w:val="true"/>
        </w:rPr>
        <w:t>"</w:t>
      </w:r>
      <w:r>
        <w:rPr>
          <w:color w:val="000000"/>
          <w:rtl w:val="true"/>
        </w:rPr>
        <w:t>הח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יבהיר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61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)(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</w:t>
      </w:r>
      <w:hyperlink r:id="rId8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אזי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המקסימלי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14,400</w:t>
      </w:r>
      <w:r>
        <w:rPr>
          <w:color w:val="000000"/>
          <w:rtl w:val="true"/>
        </w:rPr>
        <w:t xml:space="preserve"> </w:t>
      </w:r>
      <w:r>
        <w:rPr>
          <w:rFonts w:eastAsia="David" w:ascii="David" w:hAnsi="David"/>
          <w:color w:val="000000"/>
          <w:rtl w:val="true"/>
        </w:rPr>
        <w:t>₪</w:t>
      </w:r>
      <w:r>
        <w:rPr>
          <w:color w:val="000000"/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בהודעה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מאוחרת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מטעם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17.4.13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המופיע</w:t>
      </w:r>
      <w:r>
        <w:rPr>
          <w:rFonts w:cs="Times New Roman"/>
          <w:color w:val="000000"/>
          <w:rtl w:val="true"/>
        </w:rPr>
        <w:t xml:space="preserve"> </w:t>
      </w:r>
      <w:hyperlink r:id="rId87">
        <w:r>
          <w:rPr>
            <w:rStyle w:val="Hyperlink"/>
            <w:color w:val="0000FF"/>
            <w:u w:val="single"/>
            <w:rtl w:val="true"/>
          </w:rPr>
          <w:t>בתקנה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88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עודכן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המחוקק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צריך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פניו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טענה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מקסימאלי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מזערי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אפסי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13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במהלך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הטיעונים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שבטרם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נמסרה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מנהלי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כנגדו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אישום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בהחלטתי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24.3.13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הוריתי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להבהיר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המופיע</w:t>
      </w:r>
      <w:r>
        <w:rPr>
          <w:rFonts w:cs="Times New Roman"/>
          <w:color w:val="000000"/>
          <w:rtl w:val="true"/>
        </w:rPr>
        <w:t xml:space="preserve"> </w:t>
      </w:r>
      <w:hyperlink r:id="rId8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90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ההוראות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המיוחדות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</w:t>
      </w:r>
      <w:hyperlink r:id="rId9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העבירות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המנהליות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1985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והתקנות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שלפיו</w:t>
      </w:r>
      <w:r>
        <w:rPr>
          <w:color w:val="000000"/>
          <w:rtl w:val="true"/>
        </w:rPr>
        <w:t xml:space="preserve">. </w:t>
      </w:r>
      <w:hyperlink r:id="rId9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9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העבירות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המנהליות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כדלקמן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color w:val="000000"/>
        </w:rPr>
      </w:pPr>
      <w:r>
        <w:rPr>
          <w:color w:val="000000"/>
          <w:rtl w:val="true"/>
        </w:rPr>
        <w:t>"</w:t>
      </w:r>
      <w:r>
        <w:rPr>
          <w:color w:val="000000"/>
        </w:rPr>
        <w:t>14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והורשע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יופחת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היחידי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מהאמור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 xml:space="preserve">: </w:t>
      </w:r>
    </w:p>
    <w:p>
      <w:pPr>
        <w:pStyle w:val="Normal"/>
        <w:spacing w:lineRule="auto" w:line="360"/>
        <w:ind w:hanging="720" w:start="360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4320" w:end="0"/>
        <w:jc w:val="both"/>
        <w:rPr>
          <w:color w:val="000000"/>
        </w:rPr>
      </w:pPr>
      <w:r>
        <w:rPr>
          <w:color w:val="000000"/>
          <w:rtl w:val="true"/>
        </w:rPr>
        <w:t>(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מנהלי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קצוב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משיעורו</w:t>
      </w:r>
      <w:r>
        <w:rPr>
          <w:color w:val="000000"/>
          <w:rtl w:val="true"/>
        </w:rPr>
        <w:t xml:space="preserve">; </w:t>
      </w:r>
    </w:p>
    <w:p>
      <w:pPr>
        <w:pStyle w:val="Normal"/>
        <w:spacing w:lineRule="auto" w:line="360"/>
        <w:ind w:start="4320" w:end="0"/>
        <w:jc w:val="both"/>
        <w:rPr>
          <w:color w:val="000000"/>
        </w:rPr>
      </w:pPr>
      <w:r>
        <w:rPr>
          <w:color w:val="000000"/>
          <w:rtl w:val="true"/>
        </w:rPr>
        <w:t>(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מנהלי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קצוב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מזערי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מהשיעור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המזערי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הקבוע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לעבירה</w:t>
      </w:r>
      <w:r>
        <w:rPr>
          <w:color w:val="000000"/>
          <w:rtl w:val="true"/>
        </w:rPr>
        <w:t xml:space="preserve">, </w:t>
      </w:r>
    </w:p>
    <w:p>
      <w:pPr>
        <w:pStyle w:val="Normal"/>
        <w:spacing w:lineRule="auto" w:line="360"/>
        <w:ind w:hanging="720" w:start="3600" w:end="0"/>
        <w:jc w:val="both"/>
        <w:rPr>
          <w:color w:val="000000"/>
        </w:rPr>
      </w:pPr>
      <w:r>
        <w:rPr>
          <w:color w:val="000000"/>
          <w:rtl w:val="true"/>
        </w:rPr>
        <w:tab/>
      </w:r>
    </w:p>
    <w:p>
      <w:pPr>
        <w:pStyle w:val="Normal"/>
        <w:spacing w:lineRule="auto" w:line="360"/>
        <w:ind w:start="3600" w:end="0"/>
        <w:jc w:val="both"/>
        <w:rPr>
          <w:color w:val="000000"/>
        </w:rPr>
      </w:pPr>
      <w:r>
        <w:rPr>
          <w:color w:val="000000"/>
          <w:rtl w:val="true"/>
        </w:rPr>
        <w:t>ואולם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מנימוקים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שירשמו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להפחית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מיוחדות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המצדיקות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הפחתתו</w:t>
      </w:r>
      <w:r>
        <w:rPr>
          <w:color w:val="000000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14</w:t>
      </w:r>
      <w:r>
        <w:rPr>
          <w:color w:val="000000"/>
          <w:rtl w:val="true"/>
        </w:rPr>
        <w:t>.</w:t>
        <w:tab/>
      </w:r>
      <w:hyperlink r:id="rId9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hyperlink r:id="rId95"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96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העבירות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המנהליות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מנהלי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חיקוקי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מיסים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תשמ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xxxxx</w:t>
      </w:r>
      <w:r>
        <w:rPr>
          <w:color w:val="000000"/>
          <w:rtl w:val="true"/>
        </w:rPr>
        <w:t>מורים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כדלקמן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color w:val="000000"/>
        </w:rPr>
      </w:pPr>
      <w:r>
        <w:rPr>
          <w:color w:val="000000"/>
          <w:rtl w:val="true"/>
        </w:rPr>
        <w:t>"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. </w:t>
        <w:tab/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מהוראות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החיקוקים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כמפורט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בטור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שבתוספת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מנהלית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360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rtl w:val="true"/>
        </w:rPr>
        <w:t>.</w:t>
        <w:tab/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מנהלית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מנהלי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קצוב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כקבוע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בטור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שבתוספת</w:t>
      </w:r>
      <w:r>
        <w:rPr>
          <w:color w:val="000000"/>
          <w:rtl w:val="true"/>
        </w:rPr>
        <w:t>. "</w:t>
      </w:r>
    </w:p>
    <w:p>
      <w:pPr>
        <w:pStyle w:val="Normal"/>
        <w:spacing w:lineRule="auto" w:line="360"/>
        <w:ind w:hanging="720" w:start="360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15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בתוספת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בטור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מופיעה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9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98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בטור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גובה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</w:rPr>
        <w:t>100%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מסכום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הייבוא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>-"</w:t>
      </w:r>
      <w:r>
        <w:rPr>
          <w:color w:val="000000"/>
        </w:rPr>
        <w:t>300</w:t>
      </w:r>
      <w:r>
        <w:rPr>
          <w:color w:val="000000"/>
          <w:rtl w:val="true"/>
        </w:rPr>
        <w:t xml:space="preserve">". </w:t>
      </w:r>
      <w:r>
        <w:rPr>
          <w:color w:val="000000"/>
          <w:rtl w:val="true"/>
        </w:rPr>
        <w:t>בטור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הסכומים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בשקלים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חדשים</w:t>
      </w:r>
      <w:r>
        <w:rPr>
          <w:color w:val="000000"/>
          <w:rtl w:val="true"/>
        </w:rPr>
        <w:t xml:space="preserve">. </w:t>
      </w:r>
      <w:hyperlink r:id="rId99">
        <w:r>
          <w:rPr>
            <w:rStyle w:val="Hyperlink"/>
            <w:color w:val="0000FF"/>
            <w:u w:val="single"/>
            <w:rtl w:val="true"/>
          </w:rPr>
          <w:t>בסימן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לתקנות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הביטוי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ייבוא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הוגדר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כדלקמן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ab/>
        <w:tab/>
        <w:tab/>
        <w:tab/>
        <w:t>"</w:t>
      </w:r>
      <w:r>
        <w:rPr>
          <w:color w:val="000000"/>
          <w:rtl w:val="true"/>
        </w:rPr>
        <w:t>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מוסף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ומכס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ייבואם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טובין</w:t>
      </w:r>
      <w:r>
        <w:rPr>
          <w:color w:val="000000"/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16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המכס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הברחתם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קרטונים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סיגריות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עומדים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9,405</w:t>
      </w:r>
      <w:r>
        <w:rPr>
          <w:color w:val="000000"/>
          <w:rtl w:val="true"/>
        </w:rPr>
        <w:t xml:space="preserve"> </w:t>
      </w:r>
      <w:r>
        <w:rPr>
          <w:rFonts w:eastAsia="David" w:ascii="David" w:hAnsi="David"/>
          <w:color w:val="000000"/>
          <w:rtl w:val="true"/>
        </w:rPr>
        <w:t>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והמע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1758</w:t>
      </w:r>
      <w:r>
        <w:rPr>
          <w:color w:val="000000"/>
          <w:rtl w:val="true"/>
        </w:rPr>
        <w:t xml:space="preserve"> </w:t>
      </w:r>
      <w:r>
        <w:rPr>
          <w:rFonts w:eastAsia="David" w:ascii="David" w:hAnsi="David"/>
          <w:color w:val="000000"/>
          <w:rtl w:val="true"/>
        </w:rPr>
        <w:t>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סה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11,163</w:t>
      </w:r>
      <w:r>
        <w:rPr>
          <w:color w:val="000000"/>
          <w:rtl w:val="true"/>
        </w:rPr>
        <w:t xml:space="preserve"> </w:t>
      </w:r>
      <w:r>
        <w:rPr>
          <w:rFonts w:eastAsia="David" w:ascii="David" w:hAnsi="David"/>
          <w:color w:val="000000"/>
          <w:rtl w:val="true"/>
        </w:rPr>
        <w:t>₪</w:t>
      </w:r>
      <w:r>
        <w:rPr>
          <w:color w:val="000000"/>
          <w:rtl w:val="true"/>
        </w:rPr>
        <w:t xml:space="preserve">.  </w:t>
      </w:r>
      <w:r>
        <w:rPr>
          <w:color w:val="000000"/>
          <w:rtl w:val="true"/>
        </w:rPr>
        <w:t>לפיכך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rFonts w:cs="Times New Roman"/>
          <w:color w:val="000000"/>
          <w:rtl w:val="true"/>
        </w:rPr>
        <w:t xml:space="preserve"> </w:t>
      </w:r>
      <w:hyperlink r:id="rId10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10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העבירות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המנהליות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מנהלי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קצוב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יפחת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>-</w:t>
      </w:r>
      <w:r>
        <w:rPr>
          <w:color w:val="000000"/>
        </w:rPr>
        <w:t>100%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ממיסי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הייבוא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11,163</w:t>
      </w:r>
      <w:r>
        <w:rPr>
          <w:color w:val="000000"/>
          <w:rtl w:val="true"/>
        </w:rPr>
        <w:t xml:space="preserve"> </w:t>
      </w:r>
      <w:r>
        <w:rPr>
          <w:rFonts w:eastAsia="David" w:ascii="David" w:hAnsi="David"/>
          <w:color w:val="000000"/>
          <w:rtl w:val="true"/>
        </w:rPr>
        <w:t>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17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בהודעתה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22.4.13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רלוונטיות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10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העבירות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המנהליות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הבהיר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עמדתו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תחולתו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המנהליות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18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ובהיעדר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לסתור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מטעם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המעודכן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ובהיעדר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הפנייה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מטעמו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לאסמכתא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בסיסה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המעודכן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המקסימאלי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103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104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14,400</w:t>
      </w:r>
      <w:r>
        <w:rPr>
          <w:color w:val="000000"/>
          <w:rtl w:val="true"/>
        </w:rPr>
        <w:t xml:space="preserve"> </w:t>
      </w:r>
      <w:r>
        <w:rPr>
          <w:rFonts w:eastAsia="David" w:ascii="David" w:hAnsi="David"/>
          <w:color w:val="000000"/>
          <w:rtl w:val="true"/>
        </w:rPr>
        <w:t>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כאמור</w:t>
      </w:r>
      <w:r>
        <w:rPr>
          <w:rFonts w:cs="Times New Roman"/>
          <w:color w:val="000000"/>
          <w:rtl w:val="true"/>
        </w:rPr>
        <w:t xml:space="preserve"> </w:t>
      </w:r>
      <w:hyperlink r:id="rId10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10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Heading1"/>
        <w:spacing w:lineRule="auto" w:line="360"/>
        <w:ind w:hanging="0" w:start="0"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שאלת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אי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ההרשעה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cs="David"/>
          <w:color w:val="000000"/>
        </w:rPr>
      </w:pPr>
      <w:r>
        <w:rPr>
          <w:rStyle w:val="normal-h"/>
          <w:rFonts w:cs="David"/>
        </w:rPr>
        <w:t>19</w:t>
      </w:r>
      <w:r>
        <w:rPr>
          <w:rStyle w:val="normal-h"/>
          <w:rFonts w:cs="David"/>
          <w:rtl w:val="true"/>
        </w:rPr>
        <w:t>.</w:t>
      </w:r>
      <w:r>
        <w:rPr>
          <w:rStyle w:val="normal-h"/>
          <w:rFonts w:cs="David"/>
          <w:color w:val="000000"/>
          <w:rtl w:val="true"/>
        </w:rPr>
        <w:tab/>
      </w:r>
      <w:hyperlink r:id="rId107">
        <w:r>
          <w:rPr>
            <w:rStyle w:val="Hyperlink"/>
            <w:rFonts w:cs="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71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ל</w:t>
      </w:r>
      <w:hyperlink r:id="rId108">
        <w:r>
          <w:rPr>
            <w:rStyle w:val="Hyperlink"/>
            <w:rFonts w:cs="David"/>
            <w:b/>
            <w:b/>
            <w:bCs/>
            <w:rtl w:val="true"/>
          </w:rPr>
          <w:t>חוק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rtl w:val="true"/>
          </w:rPr>
          <w:t>העונשין</w:t>
        </w:r>
      </w:hyperlink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התשל</w:t>
      </w:r>
      <w:r>
        <w:rPr>
          <w:rStyle w:val="normal-h"/>
          <w:rFonts w:cs="David"/>
          <w:b/>
          <w:bCs/>
          <w:color w:val="000000"/>
          <w:rtl w:val="true"/>
        </w:rPr>
        <w:t>"</w:t>
      </w:r>
      <w:r>
        <w:rPr>
          <w:rStyle w:val="normal-h"/>
          <w:rFonts w:cs="David"/>
          <w:b/>
          <w:b/>
          <w:bCs/>
          <w:color w:val="000000"/>
          <w:rtl w:val="true"/>
        </w:rPr>
        <w:t>ז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–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Cs/>
          <w:color w:val="000000"/>
        </w:rPr>
        <w:t>1977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מסמיך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המשפט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אשר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מצא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נאשם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ביצע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עבירה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להימנע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מהרשעתו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וליתן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צו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שירות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לתועלת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הציבור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בלא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הרשעה</w:t>
      </w:r>
      <w:r>
        <w:rPr>
          <w:rStyle w:val="normal-h"/>
          <w:rFonts w:cs="David"/>
          <w:color w:val="000000"/>
          <w:rtl w:val="true"/>
        </w:rPr>
        <w:t xml:space="preserve">. </w:t>
      </w:r>
      <w:hyperlink r:id="rId109">
        <w:r>
          <w:rPr>
            <w:rStyle w:val="Hyperlink"/>
            <w:rFonts w:cs="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192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א</w:t>
        </w:r>
      </w:hyperlink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ל</w:t>
      </w:r>
      <w:hyperlink r:id="rId110">
        <w:r>
          <w:rPr>
            <w:rStyle w:val="Hyperlink"/>
            <w:rFonts w:cs="David"/>
            <w:b/>
            <w:b/>
            <w:bCs/>
            <w:rtl w:val="true"/>
          </w:rPr>
          <w:t>חוק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rtl w:val="true"/>
          </w:rPr>
          <w:t>סדר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rtl w:val="true"/>
          </w:rPr>
          <w:t>הדין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rtl w:val="true"/>
          </w:rPr>
          <w:t>הפלילי</w:t>
        </w:r>
      </w:hyperlink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Cs/>
          <w:color w:val="000000"/>
          <w:rtl w:val="true"/>
        </w:rPr>
        <w:t>[</w:t>
      </w:r>
      <w:r>
        <w:rPr>
          <w:rStyle w:val="normal-h"/>
          <w:rFonts w:cs="David"/>
          <w:b/>
          <w:b/>
          <w:bCs/>
          <w:color w:val="000000"/>
          <w:rtl w:val="true"/>
        </w:rPr>
        <w:t>נוסח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משולב</w:t>
      </w:r>
      <w:r>
        <w:rPr>
          <w:rStyle w:val="normal-h"/>
          <w:rFonts w:cs="David"/>
          <w:b/>
          <w:bCs/>
          <w:color w:val="000000"/>
          <w:rtl w:val="true"/>
        </w:rPr>
        <w:t>]</w:t>
      </w:r>
      <w:r>
        <w:rPr>
          <w:rStyle w:val="normal-h"/>
          <w:rFonts w:cs="David"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תשמ</w:t>
      </w:r>
      <w:r>
        <w:rPr>
          <w:rStyle w:val="normal-h"/>
          <w:rFonts w:cs="David"/>
          <w:b/>
          <w:bCs/>
          <w:color w:val="000000"/>
          <w:rtl w:val="true"/>
        </w:rPr>
        <w:t>"</w:t>
      </w:r>
      <w:r>
        <w:rPr>
          <w:rStyle w:val="normal-h"/>
          <w:rFonts w:cs="David"/>
          <w:b/>
          <w:b/>
          <w:bCs/>
          <w:color w:val="000000"/>
          <w:rtl w:val="true"/>
        </w:rPr>
        <w:t>ב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–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Cs/>
          <w:color w:val="000000"/>
        </w:rPr>
        <w:t>1982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מסמיך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משפט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שהרשיע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נאשם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לבטל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ההרשעה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בדין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במסגרת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גזר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הדין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ולהטיל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עליו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צו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מבחן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צו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שירות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לתועלת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הציבור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ללא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הרשעה</w:t>
      </w:r>
      <w:r>
        <w:rPr>
          <w:rStyle w:val="normal-h"/>
          <w:rFonts w:cs="David"/>
          <w:color w:val="000000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hanging="720" w:end="0"/>
        <w:jc w:val="both"/>
        <w:rPr>
          <w:rStyle w:val="normal-h"/>
          <w:rFonts w:cs="David"/>
          <w:color w:val="000000"/>
        </w:rPr>
      </w:pPr>
      <w:r>
        <w:rPr>
          <w:rFonts w:cs="David"/>
          <w:color w:val="000000"/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cs="David"/>
        </w:rPr>
      </w:pPr>
      <w:r>
        <w:rPr>
          <w:rStyle w:val="normal-h"/>
          <w:rFonts w:cs="David"/>
          <w:color w:val="000000"/>
        </w:rPr>
        <w:t>20</w:t>
      </w:r>
      <w:r>
        <w:rPr>
          <w:rStyle w:val="normal-h"/>
          <w:rFonts w:cs="David"/>
          <w:color w:val="000000"/>
          <w:rtl w:val="true"/>
        </w:rPr>
        <w:t>.</w:t>
        <w:tab/>
      </w:r>
      <w:r>
        <w:rPr>
          <w:rStyle w:val="normal-h"/>
          <w:rFonts w:cs="David"/>
          <w:color w:val="000000"/>
          <w:rtl w:val="true"/>
        </w:rPr>
        <w:t>ב</w:t>
      </w:r>
      <w:r>
        <w:rPr>
          <w:rStyle w:val="normal-h"/>
          <w:rFonts w:cs="David"/>
          <w:color w:val="000000"/>
          <w:rtl w:val="true"/>
        </w:rPr>
        <w:t>-</w:t>
      </w:r>
      <w:hyperlink r:id="rId111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2083/96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כתב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  <w:rtl w:val="true"/>
          </w:rPr>
          <w:t>מדינת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ישראל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נב</w:t>
        </w:r>
      </w:hyperlink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(</w:t>
      </w:r>
      <w:r>
        <w:rPr>
          <w:rStyle w:val="normal-h"/>
          <w:rFonts w:cs="David"/>
          <w:color w:val="000000"/>
        </w:rPr>
        <w:t>3</w:t>
      </w:r>
      <w:r>
        <w:rPr>
          <w:rStyle w:val="normal-h"/>
          <w:rFonts w:cs="David"/>
          <w:color w:val="000000"/>
          <w:rtl w:val="true"/>
        </w:rPr>
        <w:t xml:space="preserve">) </w:t>
      </w:r>
      <w:r>
        <w:rPr>
          <w:rStyle w:val="normal-h"/>
          <w:rFonts w:cs="David"/>
          <w:color w:val="000000"/>
        </w:rPr>
        <w:t>337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</w:rPr>
        <w:t>343</w:t>
      </w:r>
      <w:r>
        <w:rPr>
          <w:rStyle w:val="normal-h"/>
          <w:rFonts w:cs="David"/>
          <w:color w:val="000000"/>
          <w:rtl w:val="true"/>
        </w:rPr>
        <w:t xml:space="preserve"> (</w:t>
      </w:r>
      <w:r>
        <w:rPr>
          <w:rStyle w:val="normal-h"/>
          <w:rFonts w:cs="David"/>
          <w:color w:val="000000"/>
          <w:rtl w:val="true"/>
        </w:rPr>
        <w:t>להלן</w:t>
      </w:r>
      <w:r>
        <w:rPr>
          <w:rStyle w:val="normal-h"/>
          <w:rFonts w:cs="David"/>
          <w:color w:val="000000"/>
          <w:rtl w:val="true"/>
        </w:rPr>
        <w:t>:</w:t>
      </w:r>
      <w:r>
        <w:rPr>
          <w:rStyle w:val="normal-h"/>
          <w:rFonts w:cs="David"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פרשת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כתב</w:t>
      </w:r>
      <w:r>
        <w:rPr>
          <w:rStyle w:val="normal-h"/>
          <w:rFonts w:cs="David"/>
          <w:color w:val="000000"/>
          <w:rtl w:val="true"/>
        </w:rPr>
        <w:t xml:space="preserve">), </w:t>
      </w:r>
      <w:r>
        <w:rPr>
          <w:rStyle w:val="normal-h"/>
          <w:rFonts w:cs="David"/>
          <w:color w:val="000000"/>
          <w:rtl w:val="true"/>
        </w:rPr>
        <w:t>כבוד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השופטת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דורנר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קבעה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הימנעות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מהרשעה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אפשרית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אפוא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בהצטבר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שני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גורמים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 xml:space="preserve">: </w:t>
      </w:r>
      <w:r>
        <w:rPr>
          <w:rStyle w:val="normal-h"/>
          <w:rFonts w:cs="David"/>
          <w:color w:val="000000"/>
          <w:rtl w:val="true"/>
        </w:rPr>
        <w:t>ראשית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על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ההרשעה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לפגוע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פגיעה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חמורה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בשיקום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הנאשם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ושנית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סוג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העבירה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מאפשר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לוותר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בנסיבות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המקרה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המסוים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ההרשעה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בלי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לפגוע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באופן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מהותי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בשיקולי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הענישה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האחרים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(</w:t>
      </w:r>
      <w:r>
        <w:rPr>
          <w:rStyle w:val="normal-h"/>
          <w:rFonts w:cs="David"/>
          <w:color w:val="000000"/>
          <w:rtl w:val="true"/>
        </w:rPr>
        <w:t>ראו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גם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 xml:space="preserve">: </w:t>
      </w:r>
      <w:hyperlink r:id="rId112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2669/00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מדינת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ישראל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  <w:rtl w:val="true"/>
          </w:rPr>
          <w:t>פלוני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נד</w:t>
        </w:r>
      </w:hyperlink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(</w:t>
      </w:r>
      <w:r>
        <w:rPr>
          <w:rStyle w:val="normal-h"/>
          <w:rFonts w:cs="David"/>
          <w:color w:val="000000"/>
        </w:rPr>
        <w:t>3</w:t>
      </w:r>
      <w:r>
        <w:rPr>
          <w:rStyle w:val="normal-h"/>
          <w:rFonts w:cs="David"/>
          <w:color w:val="000000"/>
          <w:rtl w:val="true"/>
        </w:rPr>
        <w:t xml:space="preserve">) </w:t>
      </w:r>
      <w:r>
        <w:rPr>
          <w:rStyle w:val="normal-h"/>
          <w:rFonts w:cs="David"/>
          <w:color w:val="000000"/>
        </w:rPr>
        <w:t>685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</w:rPr>
        <w:t>689</w:t>
      </w:r>
      <w:r>
        <w:rPr>
          <w:rStyle w:val="normal-h"/>
          <w:rFonts w:cs="David"/>
          <w:color w:val="000000"/>
          <w:rtl w:val="true"/>
        </w:rPr>
        <w:t xml:space="preserve"> ; </w:t>
      </w:r>
      <w:hyperlink r:id="rId113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9262/03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פלוני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  <w:rtl w:val="true"/>
          </w:rPr>
          <w:t>מדינת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ישראל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נח</w:t>
        </w:r>
      </w:hyperlink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(</w:t>
      </w:r>
      <w:r>
        <w:rPr>
          <w:rStyle w:val="normal-h"/>
          <w:rFonts w:cs="David"/>
          <w:color w:val="000000"/>
        </w:rPr>
        <w:t>4</w:t>
      </w:r>
      <w:r>
        <w:rPr>
          <w:rStyle w:val="normal-h"/>
          <w:rFonts w:cs="David"/>
          <w:color w:val="000000"/>
          <w:rtl w:val="true"/>
        </w:rPr>
        <w:t xml:space="preserve">) </w:t>
      </w:r>
      <w:r>
        <w:rPr>
          <w:rStyle w:val="normal-h"/>
          <w:rFonts w:cs="David"/>
          <w:color w:val="000000"/>
        </w:rPr>
        <w:t>869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</w:rPr>
        <w:t>876</w:t>
      </w:r>
      <w:r>
        <w:rPr>
          <w:rStyle w:val="normal-h"/>
          <w:rFonts w:cs="David"/>
          <w:color w:val="000000"/>
          <w:rtl w:val="true"/>
        </w:rPr>
        <w:t xml:space="preserve">). </w:t>
      </w:r>
      <w:r>
        <w:rPr>
          <w:rStyle w:val="normal-h"/>
          <w:rFonts w:cs="David"/>
          <w:color w:val="000000"/>
          <w:rtl w:val="true"/>
        </w:rPr>
        <w:t>בפרשת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כתב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כבוד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השופט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</w:t>
      </w:r>
      <w:r>
        <w:rPr>
          <w:rStyle w:val="normal-h"/>
          <w:rFonts w:cs="David"/>
          <w:color w:val="000000"/>
          <w:rtl w:val="true"/>
        </w:rPr>
        <w:t xml:space="preserve">' </w:t>
      </w:r>
      <w:r>
        <w:rPr>
          <w:rStyle w:val="normal-h"/>
          <w:rFonts w:cs="David"/>
          <w:color w:val="000000"/>
          <w:rtl w:val="true"/>
        </w:rPr>
        <w:t>לוין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הוסיף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קווים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להימנע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לצורך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הבטחת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שיקומו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ובהם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היתר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השאלה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לחובתו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מכביד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סיכון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יחזור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ויחטא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בפלילים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הנסיבות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מידת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יחסו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ומידת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נכונותו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להכיר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והשפעותיה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בעמ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</w:rPr>
        <w:t>344</w:t>
      </w:r>
      <w:r>
        <w:rPr>
          <w:rStyle w:val="normal-h"/>
          <w:rFonts w:cs="David"/>
          <w:rtl w:val="true"/>
        </w:rPr>
        <w:t xml:space="preserve">).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Style w:val="normal-h"/>
          <w:rFonts w:cs="David"/>
          <w:color w:val="000000"/>
        </w:rPr>
      </w:pPr>
      <w:r>
        <w:rPr>
          <w:rStyle w:val="normal-h"/>
          <w:rFonts w:cs="David"/>
          <w:color w:val="000000"/>
        </w:rPr>
        <w:t>21</w:t>
      </w:r>
      <w:r>
        <w:rPr>
          <w:rStyle w:val="normal-h"/>
          <w:rFonts w:cs="David"/>
          <w:color w:val="000000"/>
          <w:rtl w:val="true"/>
        </w:rPr>
        <w:t>.</w:t>
        <w:tab/>
      </w:r>
      <w:r>
        <w:rPr>
          <w:rStyle w:val="normal-h"/>
          <w:rFonts w:cs="David"/>
          <w:color w:val="000000"/>
          <w:rtl w:val="true"/>
        </w:rPr>
        <w:t>ב</w:t>
      </w:r>
      <w:r>
        <w:rPr>
          <w:rStyle w:val="normal-h"/>
          <w:rFonts w:cs="David"/>
          <w:color w:val="000000"/>
          <w:rtl w:val="true"/>
        </w:rPr>
        <w:t xml:space="preserve">- </w:t>
      </w:r>
      <w:hyperlink r:id="rId114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5102/03</w:t>
        </w:r>
      </w:hyperlink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מדינת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ישראל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נ</w:t>
      </w:r>
      <w:r>
        <w:rPr>
          <w:rStyle w:val="normal-h"/>
          <w:rFonts w:cs="David"/>
          <w:b/>
          <w:bCs/>
          <w:color w:val="000000"/>
          <w:rtl w:val="true"/>
        </w:rPr>
        <w:t xml:space="preserve">' </w:t>
      </w:r>
      <w:r>
        <w:rPr>
          <w:rStyle w:val="normal-h"/>
          <w:rFonts w:cs="David"/>
          <w:b/>
          <w:b/>
          <w:bCs/>
          <w:color w:val="000000"/>
          <w:rtl w:val="true"/>
        </w:rPr>
        <w:t>קליין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(</w:t>
      </w:r>
      <w:r>
        <w:rPr>
          <w:rStyle w:val="normal-h"/>
          <w:rFonts w:cs="David"/>
          <w:color w:val="000000"/>
          <w:rtl w:val="true"/>
        </w:rPr>
        <w:t>פורסם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</w:t>
      </w:r>
      <w:r>
        <w:rPr>
          <w:rStyle w:val="normal-h"/>
          <w:rFonts w:cs="David"/>
          <w:color w:val="000000"/>
          <w:rtl w:val="true"/>
        </w:rPr>
        <w:t>- "</w:t>
      </w:r>
      <w:r>
        <w:rPr>
          <w:rStyle w:val="normal-h"/>
          <w:rFonts w:cs="David"/>
          <w:color w:val="000000"/>
          <w:rtl w:val="true"/>
        </w:rPr>
        <w:t>נבו</w:t>
      </w:r>
      <w:r>
        <w:rPr>
          <w:rStyle w:val="normal-h"/>
          <w:rFonts w:cs="David"/>
          <w:color w:val="000000"/>
          <w:rtl w:val="true"/>
        </w:rPr>
        <w:t xml:space="preserve">", </w:t>
      </w:r>
      <w:r>
        <w:rPr>
          <w:rStyle w:val="normal-h"/>
          <w:rFonts w:cs="David"/>
          <w:color w:val="000000"/>
          <w:rtl w:val="true"/>
        </w:rPr>
        <w:t>ניתן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ביום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4.9.09</w:t>
      </w:r>
      <w:r>
        <w:rPr>
          <w:rStyle w:val="normal-h"/>
          <w:rFonts w:cs="David"/>
          <w:color w:val="000000"/>
          <w:rtl w:val="true"/>
        </w:rPr>
        <w:t>) (</w:t>
      </w:r>
      <w:r>
        <w:rPr>
          <w:rStyle w:val="normal-h"/>
          <w:rFonts w:cs="David"/>
          <w:color w:val="000000"/>
          <w:rtl w:val="true"/>
        </w:rPr>
        <w:t>להלן</w:t>
      </w:r>
      <w:r>
        <w:rPr>
          <w:rStyle w:val="normal-h"/>
          <w:rFonts w:cs="David"/>
          <w:color w:val="000000"/>
          <w:rtl w:val="true"/>
        </w:rPr>
        <w:t>:</w:t>
      </w:r>
      <w:r>
        <w:rPr>
          <w:rStyle w:val="normal-h"/>
          <w:rFonts w:cs="David"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קליין</w:t>
      </w:r>
      <w:r>
        <w:rPr>
          <w:rStyle w:val="normal-h"/>
          <w:rFonts w:cs="David"/>
          <w:color w:val="000000"/>
          <w:rtl w:val="true"/>
        </w:rPr>
        <w:t xml:space="preserve">) </w:t>
      </w:r>
      <w:r>
        <w:rPr>
          <w:rStyle w:val="normal-h"/>
          <w:rFonts w:cs="David"/>
          <w:color w:val="000000"/>
          <w:rtl w:val="true"/>
        </w:rPr>
        <w:t>כבוד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השופטת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פרוקצ</w:t>
      </w:r>
      <w:r>
        <w:rPr>
          <w:rStyle w:val="normal-h"/>
          <w:rFonts w:cs="David"/>
          <w:color w:val="000000"/>
          <w:rtl w:val="true"/>
        </w:rPr>
        <w:t>'</w:t>
      </w:r>
      <w:r>
        <w:rPr>
          <w:rStyle w:val="normal-h"/>
          <w:rFonts w:cs="David"/>
          <w:color w:val="000000"/>
          <w:rtl w:val="true"/>
        </w:rPr>
        <w:t>יה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עמדה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השיקולים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השונים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שמנחים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בתי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המשפט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בשאלת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הרשעתו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הרשעתו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נאשם</w:t>
      </w:r>
      <w:r>
        <w:rPr>
          <w:rStyle w:val="normal-h"/>
          <w:rFonts w:cs="David"/>
          <w:color w:val="000000"/>
          <w:rtl w:val="true"/>
        </w:rPr>
        <w:t xml:space="preserve">. </w:t>
      </w:r>
      <w:r>
        <w:rPr>
          <w:rStyle w:val="normal-h"/>
          <w:rFonts w:cs="David"/>
          <w:color w:val="000000"/>
          <w:rtl w:val="true"/>
        </w:rPr>
        <w:t>במקרה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זה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נקבע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החלופה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העונשית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הימנעות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מהרשעה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תוך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הטלת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צו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מבחן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צו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שירות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לתועלת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הציבור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מהווה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חריג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לכלל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הרחב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הנטוע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בתורת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הענישה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לפיו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מקום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שהוכחה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אשמתו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אדם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יש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להרשיעו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בדין</w:t>
      </w:r>
      <w:r>
        <w:rPr>
          <w:rStyle w:val="normal-h"/>
          <w:rFonts w:cs="David"/>
          <w:color w:val="000000"/>
          <w:rtl w:val="true"/>
        </w:rPr>
        <w:t xml:space="preserve">. </w:t>
      </w:r>
      <w:r>
        <w:rPr>
          <w:rStyle w:val="normal-h"/>
          <w:rFonts w:cs="David"/>
          <w:color w:val="000000"/>
          <w:rtl w:val="true"/>
        </w:rPr>
        <w:t>ההרשעה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הפלילית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נאשם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נועדה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למצות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תכליותיו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ההליך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הפלילי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 xml:space="preserve">: </w:t>
      </w:r>
      <w:r>
        <w:rPr>
          <w:rStyle w:val="normal-h"/>
          <w:rFonts w:cs="David"/>
          <w:color w:val="000000"/>
          <w:rtl w:val="true"/>
        </w:rPr>
        <w:t>להעביר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מסר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הרתעת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היחיד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והרבים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ולשוות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למעשה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העבירה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תווית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מעשה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פסול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בעיני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החברה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שגמול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עונשי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בצידו</w:t>
      </w:r>
      <w:r>
        <w:rPr>
          <w:rStyle w:val="normal-h"/>
          <w:rFonts w:cs="David"/>
          <w:color w:val="000000"/>
          <w:rtl w:val="true"/>
        </w:rPr>
        <w:t xml:space="preserve">. </w:t>
      </w:r>
      <w:r>
        <w:rPr>
          <w:rStyle w:val="normal-h"/>
          <w:rFonts w:cs="David"/>
          <w:color w:val="000000"/>
          <w:rtl w:val="true"/>
        </w:rPr>
        <w:t>חברה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המבקשת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להפעיל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ההליך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הפלילי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בדרך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אפקטיבית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שוויונית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והוגנת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תתקשה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להשלים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גישה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שיפוטית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הפוטרת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נאשמים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חדשות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לבקרים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מהרשעה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פלילית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אף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שאחריותם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הפלילית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הוכחה</w:t>
      </w:r>
      <w:r>
        <w:rPr>
          <w:rStyle w:val="normal-h"/>
          <w:rFonts w:cs="David"/>
          <w:color w:val="000000"/>
          <w:rtl w:val="true"/>
        </w:rPr>
        <w:t xml:space="preserve">. </w:t>
      </w:r>
      <w:r>
        <w:rPr>
          <w:rStyle w:val="normal-h"/>
          <w:rFonts w:cs="David"/>
          <w:color w:val="000000"/>
          <w:rtl w:val="true"/>
        </w:rPr>
        <w:t>ההרשעה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היא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הביטוי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השיפוטי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לאחריות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הפלילית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שהוכחה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ובלעדיה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נותרת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קביעת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האחריות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הפלילית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חסרה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החוליה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האחרונה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המוסיפה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המשמעות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המשפטית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הנורמטיבית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הנדרשת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(</w:t>
      </w:r>
      <w:r>
        <w:rPr>
          <w:rStyle w:val="normal-h"/>
          <w:rFonts w:cs="David"/>
          <w:b/>
          <w:b/>
          <w:bCs/>
          <w:color w:val="000000"/>
          <w:rtl w:val="true"/>
        </w:rPr>
        <w:t>קליין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פסקה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76</w:t>
      </w:r>
      <w:r>
        <w:rPr>
          <w:rStyle w:val="normal-h"/>
          <w:rFonts w:cs="David"/>
          <w:color w:val="000000"/>
          <w:rtl w:val="true"/>
        </w:rPr>
        <w:t xml:space="preserve"> ; </w:t>
      </w:r>
      <w:hyperlink r:id="rId115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9150/08</w:t>
        </w:r>
      </w:hyperlink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מדינת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ישראל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נ</w:t>
      </w:r>
      <w:r>
        <w:rPr>
          <w:rStyle w:val="normal-h"/>
          <w:rFonts w:cs="David"/>
          <w:b/>
          <w:bCs/>
          <w:color w:val="000000"/>
          <w:rtl w:val="true"/>
        </w:rPr>
        <w:t xml:space="preserve">' </w:t>
      </w:r>
      <w:r>
        <w:rPr>
          <w:rStyle w:val="normal-h"/>
          <w:rFonts w:cs="David"/>
          <w:b/>
          <w:b/>
          <w:bCs/>
          <w:color w:val="000000"/>
          <w:rtl w:val="true"/>
        </w:rPr>
        <w:t>ביטון</w:t>
      </w:r>
      <w:r>
        <w:rPr>
          <w:rStyle w:val="normal-h"/>
          <w:rFonts w:cs="David"/>
          <w:b/>
          <w:bCs/>
          <w:color w:val="000000"/>
          <w:rtl w:val="true"/>
        </w:rPr>
        <w:t>,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פורסם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</w:t>
      </w:r>
      <w:r>
        <w:rPr>
          <w:rStyle w:val="normal-h"/>
          <w:rFonts w:cs="David"/>
          <w:color w:val="000000"/>
          <w:rtl w:val="true"/>
        </w:rPr>
        <w:t>- "</w:t>
      </w:r>
      <w:r>
        <w:rPr>
          <w:rStyle w:val="normal-h"/>
          <w:rFonts w:cs="David"/>
          <w:color w:val="000000"/>
          <w:rtl w:val="true"/>
        </w:rPr>
        <w:t>נבו</w:t>
      </w:r>
      <w:r>
        <w:rPr>
          <w:rStyle w:val="normal-h"/>
          <w:rFonts w:cs="David"/>
          <w:color w:val="000000"/>
          <w:rtl w:val="true"/>
        </w:rPr>
        <w:t xml:space="preserve">", </w:t>
      </w:r>
      <w:r>
        <w:rPr>
          <w:rStyle w:val="normal-h"/>
          <w:rFonts w:cs="David"/>
          <w:color w:val="000000"/>
          <w:rtl w:val="true"/>
        </w:rPr>
        <w:t>ניתן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ביום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23.7.09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פסקה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7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לפסק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דינו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כבוד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השופט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לוי</w:t>
      </w:r>
      <w:r>
        <w:rPr>
          <w:rStyle w:val="normal-h"/>
          <w:rFonts w:cs="David"/>
          <w:color w:val="000000"/>
          <w:rtl w:val="true"/>
        </w:rPr>
        <w:t xml:space="preserve">). </w:t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Style w:val="normal-h"/>
          <w:rFonts w:cs="David"/>
          <w:color w:val="000000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cs="David"/>
          <w:color w:val="000000"/>
        </w:rPr>
      </w:pPr>
      <w:r>
        <w:rPr>
          <w:rStyle w:val="normal-h"/>
          <w:rFonts w:cs="David"/>
          <w:color w:val="000000"/>
        </w:rPr>
        <w:t>22</w:t>
      </w:r>
      <w:r>
        <w:rPr>
          <w:rStyle w:val="normal-h"/>
          <w:rFonts w:cs="David"/>
          <w:color w:val="000000"/>
          <w:rtl w:val="true"/>
        </w:rPr>
        <w:t>.</w:t>
        <w:tab/>
      </w:r>
      <w:r>
        <w:rPr>
          <w:rStyle w:val="normal-h"/>
          <w:rFonts w:cs="David"/>
          <w:color w:val="000000"/>
          <w:rtl w:val="true"/>
        </w:rPr>
        <w:t>כמו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כן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כבוד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השופטת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פרוקצ</w:t>
      </w:r>
      <w:r>
        <w:rPr>
          <w:rStyle w:val="normal-h"/>
          <w:rFonts w:cs="David"/>
          <w:color w:val="000000"/>
          <w:rtl w:val="true"/>
        </w:rPr>
        <w:t>'</w:t>
      </w:r>
      <w:r>
        <w:rPr>
          <w:rStyle w:val="normal-h"/>
          <w:rFonts w:cs="David"/>
          <w:color w:val="000000"/>
          <w:rtl w:val="true"/>
        </w:rPr>
        <w:t>יה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בפרשת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קליין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הביאה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בהמשך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פסקה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76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לפסק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דינה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הצד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השני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מטבע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ההרשעה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נאשמים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בקובעה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המשפט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מניח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רקמת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החיים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האנושיים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מולידה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מצבים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שאינם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מתאימים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להחלת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העיקרון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העונשי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הרחב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המחייב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הרשעה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פלילית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בעקבות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הוכחת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אשמה</w:t>
      </w:r>
      <w:r>
        <w:rPr>
          <w:rStyle w:val="normal-h"/>
          <w:rFonts w:cs="David"/>
          <w:color w:val="000000"/>
          <w:rtl w:val="true"/>
        </w:rPr>
        <w:t xml:space="preserve">. </w:t>
      </w:r>
      <w:r>
        <w:rPr>
          <w:rStyle w:val="normal-h"/>
          <w:rFonts w:cs="David"/>
          <w:color w:val="000000"/>
          <w:rtl w:val="true"/>
        </w:rPr>
        <w:t>במצבים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חריגים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ומיוחדים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כאשר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עלול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להיווצר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פער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בלתי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נסבל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בין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עוצמת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הפגיעה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הרשעה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פלילית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בנאשם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האינדיבידואלי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לבין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התועלת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שתצמח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לחברה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ולאינטרס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הציבורי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מקיומה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הרשעה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נתון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בידי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המשפט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הכוח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להחליט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כי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חרף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אשמתו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הנאשם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הוא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יורשע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בדין</w:t>
      </w:r>
      <w:r>
        <w:rPr>
          <w:rStyle w:val="normal-h"/>
          <w:rFonts w:cs="David"/>
          <w:color w:val="000000"/>
          <w:rtl w:val="true"/>
        </w:rPr>
        <w:t>. (</w:t>
      </w:r>
      <w:r>
        <w:rPr>
          <w:rStyle w:val="normal-h"/>
          <w:rFonts w:cs="David"/>
          <w:color w:val="000000"/>
          <w:rtl w:val="true"/>
        </w:rPr>
        <w:t>ראו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גם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 xml:space="preserve">: </w:t>
      </w:r>
      <w:r>
        <w:rPr>
          <w:rStyle w:val="normal-h"/>
          <w:rFonts w:cs="David"/>
          <w:color w:val="000000"/>
          <w:rtl w:val="true"/>
        </w:rPr>
        <w:t>דברי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כבוד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השופטת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פרוקצ</w:t>
      </w:r>
      <w:r>
        <w:rPr>
          <w:rStyle w:val="normal-h"/>
          <w:rFonts w:cs="David"/>
          <w:color w:val="000000"/>
          <w:rtl w:val="true"/>
        </w:rPr>
        <w:t>'</w:t>
      </w:r>
      <w:r>
        <w:rPr>
          <w:rStyle w:val="normal-h"/>
          <w:rFonts w:cs="David"/>
          <w:color w:val="000000"/>
          <w:rtl w:val="true"/>
        </w:rPr>
        <w:t>יה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</w:t>
      </w:r>
      <w:r>
        <w:rPr>
          <w:rStyle w:val="normal-h"/>
          <w:rFonts w:cs="David"/>
          <w:color w:val="000000"/>
          <w:rtl w:val="true"/>
        </w:rPr>
        <w:t xml:space="preserve">- </w:t>
      </w:r>
      <w:hyperlink r:id="rId116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9893/06</w:t>
        </w:r>
      </w:hyperlink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לאופר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נ</w:t>
      </w:r>
      <w:r>
        <w:rPr>
          <w:rStyle w:val="normal-h"/>
          <w:rFonts w:cs="David"/>
          <w:b/>
          <w:bCs/>
          <w:color w:val="000000"/>
          <w:rtl w:val="true"/>
        </w:rPr>
        <w:t xml:space="preserve">' </w:t>
      </w:r>
      <w:r>
        <w:rPr>
          <w:rStyle w:val="normal-h"/>
          <w:rFonts w:cs="David"/>
          <w:b/>
          <w:b/>
          <w:bCs/>
          <w:color w:val="000000"/>
          <w:rtl w:val="true"/>
        </w:rPr>
        <w:t>מדינת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ישראל</w:t>
      </w:r>
      <w:r>
        <w:rPr>
          <w:rStyle w:val="normal-h"/>
          <w:rFonts w:cs="David"/>
          <w:b/>
          <w:bCs/>
          <w:color w:val="000000"/>
          <w:rtl w:val="true"/>
        </w:rPr>
        <w:t>,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פורסם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</w:t>
      </w:r>
      <w:r>
        <w:rPr>
          <w:rStyle w:val="normal-h"/>
          <w:rFonts w:cs="David"/>
          <w:color w:val="000000"/>
          <w:rtl w:val="true"/>
        </w:rPr>
        <w:t>- "</w:t>
      </w:r>
      <w:r>
        <w:rPr>
          <w:rStyle w:val="normal-h"/>
          <w:rFonts w:cs="David"/>
          <w:color w:val="000000"/>
          <w:rtl w:val="true"/>
        </w:rPr>
        <w:t>נבו</w:t>
      </w:r>
      <w:r>
        <w:rPr>
          <w:rStyle w:val="normal-h"/>
          <w:rFonts w:cs="David"/>
          <w:color w:val="000000"/>
          <w:rtl w:val="true"/>
        </w:rPr>
        <w:t xml:space="preserve">", </w:t>
      </w:r>
      <w:r>
        <w:rPr>
          <w:rStyle w:val="normal-h"/>
          <w:rFonts w:cs="David"/>
          <w:color w:val="000000"/>
          <w:rtl w:val="true"/>
        </w:rPr>
        <w:t>ניתן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ביום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31.12.07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פסקאות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8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11</w:t>
      </w:r>
      <w:r>
        <w:rPr>
          <w:rStyle w:val="normal-h"/>
          <w:rFonts w:cs="David"/>
          <w:color w:val="000000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David"/>
          <w:color w:val="000000"/>
        </w:rPr>
      </w:pPr>
      <w:r>
        <w:rPr>
          <w:rFonts w:cs="David"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23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מחד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גיסא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מהו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בדין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בתחילת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דרכו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בעתיד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יוזכר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החריג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והכלל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ההרשעה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להוכיח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להסתפק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בטענה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בעתיד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לימודי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תעסוקתי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למצות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כדבעי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דרכו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בנוסף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לגבי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טענתו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בגיוסו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לצבא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קליטה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ראשוני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לקראת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גיוסו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להיגדע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ויורשע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נהלי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הקליטה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והגיוס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לצה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11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hyperlink r:id="rId118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יסכל</w:t>
      </w:r>
      <w:r>
        <w:rPr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בהכרח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גיוסו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  <w:rtl w:val="true"/>
        </w:rPr>
        <w:tab/>
      </w:r>
      <w:r>
        <w:rPr>
          <w:b/>
          <w:b/>
          <w:bCs/>
          <w:color w:val="000000"/>
          <w:rtl w:val="true"/>
        </w:rPr>
        <w:t>מאידך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גיסא</w:t>
      </w:r>
      <w:r>
        <w:rPr>
          <w:b/>
          <w:bCs/>
          <w:color w:val="000000"/>
          <w:rtl w:val="true"/>
        </w:rPr>
        <w:t xml:space="preserve">,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שיוחסה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נושאת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מקסימאלי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יוזכר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חטא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המקסימאלי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מקסימאלי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1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1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-</w:t>
      </w:r>
      <w:r>
        <w:rPr>
          <w:color w:val="000000"/>
        </w:rPr>
        <w:t>1977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במילים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העוון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יכלה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כנגד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עובדתית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שיכלול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כגון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הברחת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טובין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1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12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והטעיית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פקיד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1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לפקודת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המכס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החליטה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לבחור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בהוראת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חיקוק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דרגת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מינימאלית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ומטבע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color w:val="000000"/>
        </w:rPr>
      </w:pPr>
      <w:r>
        <w:rPr>
          <w:color w:val="000000"/>
        </w:rPr>
        <w:t>24</w:t>
      </w:r>
      <w:r>
        <w:rPr>
          <w:color w:val="000000"/>
          <w:rtl w:val="true"/>
        </w:rPr>
        <w:t xml:space="preserve">. </w:t>
        <w:tab/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ובהעדר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קיומו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12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ותקנותיה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שיוחסה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המקסימלי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שבצידה</w:t>
      </w:r>
      <w:r>
        <w:rPr>
          <w:color w:val="000000"/>
          <w:rtl w:val="true"/>
        </w:rPr>
        <w:t xml:space="preserve">,  </w:t>
      </w:r>
      <w:r>
        <w:rPr>
          <w:b/>
          <w:b/>
          <w:bCs/>
          <w:color w:val="000000"/>
          <w:rtl w:val="true"/>
        </w:rPr>
        <w:t>הגעתי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לכלל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מסקנה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שאין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להרשיע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b/>
          <w:bCs/>
          <w:color w:val="000000"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color w:val="000000"/>
          <w:sz w:val="28"/>
          <w:szCs w:val="28"/>
          <w:u w:val="single"/>
          <w:rtl w:val="true"/>
        </w:rPr>
        <w:t>"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הקנס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ההולם</w:t>
      </w:r>
      <w:r>
        <w:rPr>
          <w:b/>
          <w:bCs/>
          <w:color w:val="000000"/>
          <w:sz w:val="28"/>
          <w:szCs w:val="28"/>
          <w:u w:val="single"/>
          <w:rtl w:val="true"/>
        </w:rPr>
        <w:t xml:space="preserve">"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וקביעת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הקנס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color w:val="000000"/>
          <w:sz w:val="28"/>
          <w:szCs w:val="28"/>
          <w:u w:val="single"/>
          <w:rtl w:val="true"/>
        </w:rPr>
        <w:t>"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המתאים</w:t>
      </w:r>
      <w:r>
        <w:rPr>
          <w:b/>
          <w:bCs/>
          <w:color w:val="000000"/>
          <w:sz w:val="28"/>
          <w:szCs w:val="28"/>
          <w:u w:val="single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</w:rPr>
        <w:t>25</w:t>
      </w:r>
      <w:r>
        <w:rPr>
          <w:color w:val="000000"/>
          <w:rtl w:val="true"/>
        </w:rPr>
        <w:t>.</w:t>
        <w:tab/>
      </w:r>
      <w:hyperlink r:id="rId1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1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1977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כדלקמן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color w:val="000000"/>
        </w:rPr>
      </w:pPr>
      <w:r>
        <w:rPr>
          <w:color w:val="000000"/>
          <w:rtl w:val="true"/>
        </w:rPr>
        <w:t>"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יתחשב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במצבו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26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אלמנטים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מרכזיים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הראשון</w:t>
      </w:r>
      <w:r>
        <w:rPr>
          <w:color w:val="000000"/>
          <w:rtl w:val="true"/>
        </w:rPr>
        <w:t xml:space="preserve">, 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שמתבטאת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בעקרון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ההלימה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1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1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>והשני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ודוק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כאלמנט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ייחודי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וסובייקטיבי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שמשתנה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יכריע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לשון</w:t>
      </w:r>
      <w:r>
        <w:rPr>
          <w:rFonts w:cs="Times New Roman"/>
          <w:color w:val="000000"/>
          <w:rtl w:val="true"/>
        </w:rPr>
        <w:t xml:space="preserve"> </w:t>
      </w:r>
      <w:hyperlink r:id="rId1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לאותו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ספציפי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המתאים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לאותו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במילים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יכול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שביצעו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למצב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27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עומדת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חוקתית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אנושי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בסיסי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שיבטיח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מחייה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מינימאליים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130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10662/04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חסן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המוסד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לביטוח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לאומי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>] (</w:t>
      </w:r>
      <w:r>
        <w:rPr>
          <w:color w:val="000000"/>
        </w:rPr>
        <w:t>28.2.2012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מורחב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שופטים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צריך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אימפקט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למצבם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להכביד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ולגרוע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מזכותו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אנושי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בסיסי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כגון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גג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מזון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חשמל</w:t>
      </w:r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28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לאפשר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>. "</w:t>
      </w:r>
      <w:r>
        <w:rPr>
          <w:b/>
          <w:b/>
          <w:bCs/>
          <w:color w:val="000000"/>
          <w:rtl w:val="true"/>
        </w:rPr>
        <w:t>חומרת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שבה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האינטרס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המוגן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העלמת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וגריעה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השלטונית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שמיועדת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רווחת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הכלל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-"</w:t>
      </w:r>
      <w:r>
        <w:rPr>
          <w:color w:val="000000"/>
          <w:rtl w:val="true"/>
        </w:rPr>
        <w:t>כמות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הקרטונים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להעביר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הירוק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גדולה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בחומרה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גדולה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צריך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בהתאם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תגדיר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מתחם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כמויות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קרטונים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סיגריות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הירוק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כמויות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מדרג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הכמויות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הבהיר</w:t>
      </w:r>
      <w:r>
        <w:rPr>
          <w:color w:val="000000"/>
          <w:rtl w:val="true"/>
        </w:rPr>
        <w:t>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לדעת</w:t>
      </w:r>
      <w:r>
        <w:rPr>
          <w:color w:val="000000"/>
          <w:rtl w:val="true"/>
        </w:rPr>
        <w:t>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קרטונים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הבהיר</w:t>
      </w:r>
      <w:r>
        <w:rPr>
          <w:color w:val="000000"/>
          <w:rtl w:val="true"/>
        </w:rPr>
        <w:t>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מדיניות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הנוהגת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הכמויות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לקרטוני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סיגריות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בהעברה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קרטונים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סיגריות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לעומת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קרטונים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לעומת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2,000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קרטונים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ומתחת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לכמויות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שציינתי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>9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לגבי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מצבו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הכלכלי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ראייה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.  </w:t>
      </w:r>
      <w:r>
        <w:rPr>
          <w:color w:val="000000"/>
          <w:rtl w:val="true"/>
        </w:rPr>
        <w:t>בתסקיר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תאונת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ועקב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נקלע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לחובות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טענה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נתמכה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כלשהו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מטעם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לעצם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תאונת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שאליהם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נקלע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ראייה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ויכולתו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הפוטנציאל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שלו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בייצור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הכנסה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שממנה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30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הבהירה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עמדתה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לגבי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גבולות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הקנס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ההולם</w:t>
      </w:r>
      <w:r>
        <w:rPr>
          <w:b/>
          <w:bCs/>
          <w:color w:val="000000"/>
          <w:rtl w:val="true"/>
        </w:rPr>
        <w:t xml:space="preserve">,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-"</w:t>
      </w:r>
      <w:r>
        <w:rPr>
          <w:color w:val="000000"/>
          <w:rtl w:val="true"/>
        </w:rPr>
        <w:t>מסלול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ירוק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קרטונים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סיגריות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המקסימאלי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14,400</w:t>
      </w:r>
      <w:r>
        <w:rPr>
          <w:color w:val="000000"/>
          <w:rtl w:val="true"/>
        </w:rPr>
        <w:t xml:space="preserve"> </w:t>
      </w:r>
      <w:r>
        <w:rPr>
          <w:rFonts w:eastAsia="David" w:ascii="David" w:hAnsi="David"/>
          <w:color w:val="000000"/>
          <w:rtl w:val="true"/>
        </w:rPr>
        <w:t>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טענתה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מספיק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מצבו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הכלכלי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שגובה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דעתו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u w:val="single"/>
          <w:rtl w:val="true"/>
        </w:rPr>
        <w:t>דבר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</w:rPr>
        <w:t>31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כדלקמן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color w:val="000000"/>
          <w:rtl w:val="true"/>
        </w:rPr>
        <w:t>א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מחליט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להרשיע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</w:t>
      </w:r>
      <w:r>
        <w:rPr>
          <w:color w:val="000000"/>
          <w:rtl w:val="true"/>
        </w:rPr>
        <w:t>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הבאות</w:t>
      </w:r>
      <w:r>
        <w:rPr>
          <w:color w:val="000000"/>
          <w:rtl w:val="true"/>
        </w:rPr>
        <w:t>:</w:t>
      </w:r>
      <w:r>
        <w:rPr>
          <w:color w:val="000000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1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>,</w:t>
      </w:r>
      <w:hyperlink r:id="rId132"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, </w:t>
      </w:r>
      <w:hyperlink r:id="rId133"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tl w:val="true"/>
        </w:rPr>
        <w:t xml:space="preserve">, </w:t>
      </w:r>
      <w:hyperlink r:id="rId134"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tl w:val="true"/>
        </w:rPr>
        <w:t xml:space="preserve">, </w:t>
      </w:r>
      <w:hyperlink r:id="rId135"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tl w:val="true"/>
        </w:rPr>
        <w:t xml:space="preserve">, </w:t>
      </w:r>
      <w:hyperlink r:id="rId136"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37">
        <w:r>
          <w:rPr>
            <w:rStyle w:val="Hyperlink"/>
            <w:color w:val="0000FF"/>
            <w:u w:val="single"/>
          </w:rPr>
          <w:t>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8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1965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]. </w:t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5,000</w:t>
      </w:r>
      <w:r>
        <w:rPr>
          <w:color w:val="000000"/>
          <w:rtl w:val="true"/>
        </w:rPr>
        <w:t xml:space="preserve"> </w:t>
      </w:r>
      <w:r>
        <w:rPr>
          <w:rFonts w:eastAsia="David" w:ascii="David" w:hAnsi="David"/>
          <w:color w:val="000000"/>
          <w:rtl w:val="true"/>
        </w:rPr>
        <w:t>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תמורתו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שווים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ורצופים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15.</w:t>
      </w:r>
      <w:bookmarkStart w:id="10" w:name="_GoBack"/>
      <w:bookmarkEnd w:id="10"/>
      <w:r>
        <w:rPr>
          <w:color w:val="000000"/>
        </w:rPr>
        <w:t>6.2013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והיתרה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שלאחריו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</w:rPr>
      </w:pPr>
      <w:r>
        <w:rPr>
          <w:color w:val="000000"/>
          <w:rtl w:val="true"/>
        </w:rPr>
        <w:t>ג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צ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בתיאום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-"</w:t>
      </w:r>
      <w:r>
        <w:rPr>
          <w:color w:val="000000"/>
          <w:rtl w:val="true"/>
        </w:rPr>
        <w:t>עזר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מציון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בתפקיד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מתנדב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רכב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סמכותי</w:t>
      </w:r>
      <w:r>
        <w:rPr>
          <w:rFonts w:cs="Times New Roman"/>
          <w:color w:val="000000"/>
          <w:rtl w:val="true"/>
        </w:rPr>
        <w:t xml:space="preserve"> </w:t>
      </w:r>
      <w:hyperlink r:id="rId14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14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1977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הנני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מזהיר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ימלא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צ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צפוי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לתוצאות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האמורות</w:t>
      </w:r>
      <w:r>
        <w:rPr>
          <w:rFonts w:cs="Times New Roman"/>
          <w:color w:val="000000"/>
          <w:rtl w:val="true"/>
        </w:rPr>
        <w:t xml:space="preserve"> </w:t>
      </w:r>
      <w:hyperlink r:id="rId14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קרי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להרשיעו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שבגללה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צ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</w:rPr>
      </w:pPr>
      <w:r>
        <w:rPr>
          <w:color w:val="000000"/>
          <w:rtl w:val="true"/>
        </w:rPr>
        <w:t>ד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שתוקפו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שנה</w:t>
      </w:r>
      <w:r>
        <w:rPr>
          <w:color w:val="000000"/>
          <w:rtl w:val="true"/>
        </w:rPr>
        <w:t xml:space="preserve">. 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ויפעל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הנחיותיהם</w:t>
      </w:r>
      <w:r>
        <w:rPr>
          <w:color w:val="000000"/>
          <w:rtl w:val="true"/>
        </w:rPr>
        <w:t xml:space="preserve">. 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סמכותי</w:t>
      </w:r>
      <w:r>
        <w:rPr>
          <w:rFonts w:cs="Times New Roman"/>
          <w:color w:val="000000"/>
          <w:rtl w:val="true"/>
        </w:rPr>
        <w:t xml:space="preserve"> </w:t>
      </w:r>
      <w:hyperlink r:id="rId14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14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המבחן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חדש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התשכ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1969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מוזהר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יפעל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צפוי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ועונש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שבגינה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הצו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המזכירות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תעביר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העתק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הפרוטוקול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זכות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יום</w:t>
      </w:r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46"/>
      <w:footerReference w:type="default" r:id="rId14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Unicode MS">
    <w:charset w:val="80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30590-03-12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בית המכס נתב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ג לוד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הירשל משה מרדכי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basedOn w:val="DefaultParagraphFont"/>
    <w:qFormat/>
    <w:rPr>
      <w:rFonts w:ascii="Cambria" w:hAnsi="Cambria" w:cs="Cambria"/>
      <w:b/>
      <w:bCs/>
      <w:color w:val="4F81BD"/>
      <w:sz w:val="26"/>
      <w:szCs w:val="26"/>
      <w:lang w:val="en-US" w:bidi="he-IL"/>
    </w:rPr>
  </w:style>
  <w:style w:type="character" w:styleId="normal-h">
    <w:name w:val="normal-h"/>
    <w:basedOn w:val="DefaultParagraphFont"/>
    <w:qFormat/>
    <w:rPr>
      <w:rFonts w:cs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Arial Unicode MS" w:hAnsi="Arial Unicode MS" w:eastAsia="Arial Unicode MS"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37" TargetMode="External"/><Relationship Id="rId3" Type="http://schemas.openxmlformats.org/officeDocument/2006/relationships/hyperlink" Target="http://www.nevo.co.il/law/70337/30" TargetMode="External"/><Relationship Id="rId4" Type="http://schemas.openxmlformats.org/officeDocument/2006/relationships/hyperlink" Target="http://www.nevo.co.il/law/70337/30a" TargetMode="External"/><Relationship Id="rId5" Type="http://schemas.openxmlformats.org/officeDocument/2006/relationships/hyperlink" Target="http://www.nevo.co.il/law/70337/30b" TargetMode="External"/><Relationship Id="rId6" Type="http://schemas.openxmlformats.org/officeDocument/2006/relationships/hyperlink" Target="http://www.nevo.co.il/law/70337/30c" TargetMode="External"/><Relationship Id="rId7" Type="http://schemas.openxmlformats.org/officeDocument/2006/relationships/hyperlink" Target="http://www.nevo.co.il/law/70337/30d" TargetMode="External"/><Relationship Id="rId8" Type="http://schemas.openxmlformats.org/officeDocument/2006/relationships/hyperlink" Target="http://www.nevo.co.il/law/70337/30e" TargetMode="External"/><Relationship Id="rId9" Type="http://schemas.openxmlformats.org/officeDocument/2006/relationships/hyperlink" Target="http://www.nevo.co.il/law/70337/30f" TargetMode="External"/><Relationship Id="rId10" Type="http://schemas.openxmlformats.org/officeDocument/2006/relationships/hyperlink" Target="http://www.nevo.co.il/law/70337/42" TargetMode="External"/><Relationship Id="rId11" Type="http://schemas.openxmlformats.org/officeDocument/2006/relationships/hyperlink" Target="http://www.nevo.co.il/law/70337/bS" TargetMode="External"/><Relationship Id="rId12" Type="http://schemas.openxmlformats.org/officeDocument/2006/relationships/hyperlink" Target="http://www.nevo.co.il/law/72769" TargetMode="External"/><Relationship Id="rId13" Type="http://schemas.openxmlformats.org/officeDocument/2006/relationships/hyperlink" Target="http://www.nevo.co.il/law/72769/30a" TargetMode="External"/><Relationship Id="rId14" Type="http://schemas.openxmlformats.org/officeDocument/2006/relationships/hyperlink" Target="http://www.nevo.co.il/law/72769/211.a.1" TargetMode="External"/><Relationship Id="rId15" Type="http://schemas.openxmlformats.org/officeDocument/2006/relationships/hyperlink" Target="http://www.nevo.co.il/law/72769/212.a.9" TargetMode="External"/><Relationship Id="rId16" Type="http://schemas.openxmlformats.org/officeDocument/2006/relationships/hyperlink" Target="http://www.nevo.co.il/law/72769/213" TargetMode="External"/><Relationship Id="rId17" Type="http://schemas.openxmlformats.org/officeDocument/2006/relationships/hyperlink" Target="http://www.nevo.co.il/law/74248" TargetMode="External"/><Relationship Id="rId18" Type="http://schemas.openxmlformats.org/officeDocument/2006/relationships/hyperlink" Target="http://www.nevo.co.il/law/74248/14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24" TargetMode="External"/><Relationship Id="rId21" Type="http://schemas.openxmlformats.org/officeDocument/2006/relationships/hyperlink" Target="http://www.nevo.co.il/law/70301/36" TargetMode="External"/><Relationship Id="rId22" Type="http://schemas.openxmlformats.org/officeDocument/2006/relationships/hyperlink" Target="http://www.nevo.co.il/law/70301/40c.a" TargetMode="External"/><Relationship Id="rId23" Type="http://schemas.openxmlformats.org/officeDocument/2006/relationships/hyperlink" Target="http://www.nevo.co.il/law/70301/40h" TargetMode="External"/><Relationship Id="rId24" Type="http://schemas.openxmlformats.org/officeDocument/2006/relationships/hyperlink" Target="http://www.nevo.co.il/law/70301/61.a.1" TargetMode="External"/><Relationship Id="rId25" Type="http://schemas.openxmlformats.org/officeDocument/2006/relationships/hyperlink" Target="http://www.nevo.co.il/law/70301/71a.b" TargetMode="External"/><Relationship Id="rId26" Type="http://schemas.openxmlformats.org/officeDocument/2006/relationships/hyperlink" Target="http://www.nevo.co.il/law/70301/71a.e" TargetMode="External"/><Relationship Id="rId27" Type="http://schemas.openxmlformats.org/officeDocument/2006/relationships/hyperlink" Target="http://www.nevo.co.il/law/70301/71d" TargetMode="External"/><Relationship Id="rId28" Type="http://schemas.openxmlformats.org/officeDocument/2006/relationships/hyperlink" Target="http://www.nevo.co.il/law/84255" TargetMode="External"/><Relationship Id="rId29" Type="http://schemas.openxmlformats.org/officeDocument/2006/relationships/hyperlink" Target="http://www.nevo.co.il/law/72813" TargetMode="External"/><Relationship Id="rId30" Type="http://schemas.openxmlformats.org/officeDocument/2006/relationships/hyperlink" Target="http://www.nevo.co.il/law/4323" TargetMode="External"/><Relationship Id="rId31" Type="http://schemas.openxmlformats.org/officeDocument/2006/relationships/hyperlink" Target="http://www.nevo.co.il/law/4323/2" TargetMode="External"/><Relationship Id="rId32" Type="http://schemas.openxmlformats.org/officeDocument/2006/relationships/hyperlink" Target="http://www.nevo.co.il/law/4323/3.a" TargetMode="External"/><Relationship Id="rId33" Type="http://schemas.openxmlformats.org/officeDocument/2006/relationships/hyperlink" Target="http://www.nevo.co.il/law/74903" TargetMode="External"/><Relationship Id="rId34" Type="http://schemas.openxmlformats.org/officeDocument/2006/relationships/hyperlink" Target="http://www.nevo.co.il/law/74903/192a" TargetMode="External"/><Relationship Id="rId35" Type="http://schemas.openxmlformats.org/officeDocument/2006/relationships/hyperlink" Target="http://www.nevo.co.il/law/71553" TargetMode="External"/><Relationship Id="rId36" Type="http://schemas.openxmlformats.org/officeDocument/2006/relationships/hyperlink" Target="http://www.nevo.co.il/law/71553/3" TargetMode="External"/><Relationship Id="rId37" Type="http://schemas.openxmlformats.org/officeDocument/2006/relationships/hyperlink" Target="http://www.nevo.co.il/law/70337/30a" TargetMode="External"/><Relationship Id="rId38" Type="http://schemas.openxmlformats.org/officeDocument/2006/relationships/hyperlink" Target="http://www.nevo.co.il/law/70337/30b" TargetMode="External"/><Relationship Id="rId39" Type="http://schemas.openxmlformats.org/officeDocument/2006/relationships/hyperlink" Target="http://www.nevo.co.il/law/70337/30c" TargetMode="External"/><Relationship Id="rId40" Type="http://schemas.openxmlformats.org/officeDocument/2006/relationships/hyperlink" Target="http://www.nevo.co.il/law/70337/30d" TargetMode="External"/><Relationship Id="rId41" Type="http://schemas.openxmlformats.org/officeDocument/2006/relationships/hyperlink" Target="http://www.nevo.co.il/law/70337/30e" TargetMode="External"/><Relationship Id="rId42" Type="http://schemas.openxmlformats.org/officeDocument/2006/relationships/hyperlink" Target="http://www.nevo.co.il/law/70337/30" TargetMode="External"/><Relationship Id="rId43" Type="http://schemas.openxmlformats.org/officeDocument/2006/relationships/hyperlink" Target="http://www.nevo.co.il/law/70337/42" TargetMode="External"/><Relationship Id="rId44" Type="http://schemas.openxmlformats.org/officeDocument/2006/relationships/hyperlink" Target="http://www.nevo.co.il/law/70337" TargetMode="External"/><Relationship Id="rId45" Type="http://schemas.openxmlformats.org/officeDocument/2006/relationships/hyperlink" Target="http://www.nevo.co.il/law/72769/30a" TargetMode="External"/><Relationship Id="rId46" Type="http://schemas.openxmlformats.org/officeDocument/2006/relationships/hyperlink" Target="http://www.nevo.co.il/law/72769" TargetMode="External"/><Relationship Id="rId47" Type="http://schemas.openxmlformats.org/officeDocument/2006/relationships/hyperlink" Target="http://www.nevo.co.il/law/74248" TargetMode="External"/><Relationship Id="rId48" Type="http://schemas.openxmlformats.org/officeDocument/2006/relationships/hyperlink" Target="http://www.nevo.co.il/case/5590548" TargetMode="External"/><Relationship Id="rId49" Type="http://schemas.openxmlformats.org/officeDocument/2006/relationships/hyperlink" Target="http://www.nevo.co.il/case/5784905" TargetMode="External"/><Relationship Id="rId50" Type="http://schemas.openxmlformats.org/officeDocument/2006/relationships/hyperlink" Target="http://www.nevo.co.il/case/6049275" TargetMode="External"/><Relationship Id="rId51" Type="http://schemas.openxmlformats.org/officeDocument/2006/relationships/hyperlink" Target="http://www.nevo.co.il/case/5784437" TargetMode="External"/><Relationship Id="rId52" Type="http://schemas.openxmlformats.org/officeDocument/2006/relationships/hyperlink" Target="http://www.nevo.co.il/case/6125711" TargetMode="External"/><Relationship Id="rId53" Type="http://schemas.openxmlformats.org/officeDocument/2006/relationships/hyperlink" Target="http://www.nevo.co.il/case/5883471" TargetMode="External"/><Relationship Id="rId54" Type="http://schemas.openxmlformats.org/officeDocument/2006/relationships/hyperlink" Target="http://www.nevo.co.il/case/6103836" TargetMode="External"/><Relationship Id="rId55" Type="http://schemas.openxmlformats.org/officeDocument/2006/relationships/hyperlink" Target="http://www.nevo.co.il/case/6171327" TargetMode="External"/><Relationship Id="rId56" Type="http://schemas.openxmlformats.org/officeDocument/2006/relationships/hyperlink" Target="http://www.nevo.co.il/law/72769/30a" TargetMode="External"/><Relationship Id="rId57" Type="http://schemas.openxmlformats.org/officeDocument/2006/relationships/hyperlink" Target="http://www.nevo.co.il/law/72769" TargetMode="External"/><Relationship Id="rId58" Type="http://schemas.openxmlformats.org/officeDocument/2006/relationships/hyperlink" Target="http://www.nevo.co.il/law/72769/30a" TargetMode="External"/><Relationship Id="rId59" Type="http://schemas.openxmlformats.org/officeDocument/2006/relationships/hyperlink" Target="http://www.nevo.co.il/law/72769" TargetMode="External"/><Relationship Id="rId60" Type="http://schemas.openxmlformats.org/officeDocument/2006/relationships/hyperlink" Target="http://www.nevo.co.il/law/72769/213" TargetMode="External"/><Relationship Id="rId61" Type="http://schemas.openxmlformats.org/officeDocument/2006/relationships/hyperlink" Target="http://www.nevo.co.il/law/72769" TargetMode="External"/><Relationship Id="rId62" Type="http://schemas.openxmlformats.org/officeDocument/2006/relationships/hyperlink" Target="http://www.nevo.co.il/law/70337/30a" TargetMode="External"/><Relationship Id="rId63" Type="http://schemas.openxmlformats.org/officeDocument/2006/relationships/hyperlink" Target="http://www.nevo.co.il/law/70337/30" TargetMode="External"/><Relationship Id="rId64" Type="http://schemas.openxmlformats.org/officeDocument/2006/relationships/hyperlink" Target="http://www.nevo.co.il/law/70337" TargetMode="External"/><Relationship Id="rId65" Type="http://schemas.openxmlformats.org/officeDocument/2006/relationships/hyperlink" Target="http://www.nevo.co.il/law/70337/42" TargetMode="External"/><Relationship Id="rId66" Type="http://schemas.openxmlformats.org/officeDocument/2006/relationships/hyperlink" Target="http://www.nevo.co.il/law/70337" TargetMode="External"/><Relationship Id="rId67" Type="http://schemas.openxmlformats.org/officeDocument/2006/relationships/hyperlink" Target="http://www.nevo.co.il/law/70337/42" TargetMode="External"/><Relationship Id="rId68" Type="http://schemas.openxmlformats.org/officeDocument/2006/relationships/hyperlink" Target="http://www.nevo.co.il/law/70337" TargetMode="External"/><Relationship Id="rId69" Type="http://schemas.openxmlformats.org/officeDocument/2006/relationships/hyperlink" Target="http://www.nevo.co.il/law/70301/36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0301/36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37/42" TargetMode="External"/><Relationship Id="rId74" Type="http://schemas.openxmlformats.org/officeDocument/2006/relationships/hyperlink" Target="http://www.nevo.co.il/law/70337" TargetMode="External"/><Relationship Id="rId75" Type="http://schemas.openxmlformats.org/officeDocument/2006/relationships/hyperlink" Target="http://www.nevo.co.il/law/70337/42" TargetMode="External"/><Relationship Id="rId76" Type="http://schemas.openxmlformats.org/officeDocument/2006/relationships/hyperlink" Target="http://www.nevo.co.il/law/70337" TargetMode="External"/><Relationship Id="rId77" Type="http://schemas.openxmlformats.org/officeDocument/2006/relationships/hyperlink" Target="http://www.nevo.co.il/law/70301/61.a.1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law/70337/42" TargetMode="External"/><Relationship Id="rId80" Type="http://schemas.openxmlformats.org/officeDocument/2006/relationships/hyperlink" Target="http://www.nevo.co.il/law/70337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law/84255" TargetMode="External"/><Relationship Id="rId83" Type="http://schemas.openxmlformats.org/officeDocument/2006/relationships/hyperlink" Target="http://www.nevo.co.il/law/72813" TargetMode="External"/><Relationship Id="rId84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law/70337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law/70337/42" TargetMode="External"/><Relationship Id="rId88" Type="http://schemas.openxmlformats.org/officeDocument/2006/relationships/hyperlink" Target="http://www.nevo.co.il/law/70337" TargetMode="External"/><Relationship Id="rId89" Type="http://schemas.openxmlformats.org/officeDocument/2006/relationships/hyperlink" Target="http://www.nevo.co.il/law/70337/42" TargetMode="External"/><Relationship Id="rId90" Type="http://schemas.openxmlformats.org/officeDocument/2006/relationships/hyperlink" Target="http://www.nevo.co.il/law/70337" TargetMode="External"/><Relationship Id="rId91" Type="http://schemas.openxmlformats.org/officeDocument/2006/relationships/hyperlink" Target="http://www.nevo.co.il/law/74248" TargetMode="External"/><Relationship Id="rId92" Type="http://schemas.openxmlformats.org/officeDocument/2006/relationships/hyperlink" Target="http://www.nevo.co.il/law/74248/14" TargetMode="External"/><Relationship Id="rId93" Type="http://schemas.openxmlformats.org/officeDocument/2006/relationships/hyperlink" Target="http://www.nevo.co.il/law/74248" TargetMode="External"/><Relationship Id="rId94" Type="http://schemas.openxmlformats.org/officeDocument/2006/relationships/hyperlink" Target="http://www.nevo.co.il/law/4323/2" TargetMode="External"/><Relationship Id="rId95" Type="http://schemas.openxmlformats.org/officeDocument/2006/relationships/hyperlink" Target="http://www.nevo.co.il/law/4323/3.a" TargetMode="External"/><Relationship Id="rId96" Type="http://schemas.openxmlformats.org/officeDocument/2006/relationships/hyperlink" Target="http://www.nevo.co.il/law/4323" TargetMode="External"/><Relationship Id="rId97" Type="http://schemas.openxmlformats.org/officeDocument/2006/relationships/hyperlink" Target="http://www.nevo.co.il/law/70337/42" TargetMode="External"/><Relationship Id="rId98" Type="http://schemas.openxmlformats.org/officeDocument/2006/relationships/hyperlink" Target="http://www.nevo.co.il/law/70337" TargetMode="External"/><Relationship Id="rId99" Type="http://schemas.openxmlformats.org/officeDocument/2006/relationships/hyperlink" Target="http://www.nevo.co.il/law/70337/bS" TargetMode="External"/><Relationship Id="rId100" Type="http://schemas.openxmlformats.org/officeDocument/2006/relationships/hyperlink" Target="http://www.nevo.co.il/law/74248/14" TargetMode="External"/><Relationship Id="rId101" Type="http://schemas.openxmlformats.org/officeDocument/2006/relationships/hyperlink" Target="http://www.nevo.co.il/law/74248" TargetMode="External"/><Relationship Id="rId102" Type="http://schemas.openxmlformats.org/officeDocument/2006/relationships/hyperlink" Target="http://www.nevo.co.il/law/74248" TargetMode="External"/><Relationship Id="rId103" Type="http://schemas.openxmlformats.org/officeDocument/2006/relationships/hyperlink" Target="http://www.nevo.co.il/law/70337/42" TargetMode="External"/><Relationship Id="rId104" Type="http://schemas.openxmlformats.org/officeDocument/2006/relationships/hyperlink" Target="http://www.nevo.co.il/law/70337" TargetMode="External"/><Relationship Id="rId105" Type="http://schemas.openxmlformats.org/officeDocument/2006/relationships/hyperlink" Target="http://www.nevo.co.il/law/70301/61.a.1" TargetMode="External"/><Relationship Id="rId106" Type="http://schemas.openxmlformats.org/officeDocument/2006/relationships/hyperlink" Target="http://www.nevo.co.il/law/70301" TargetMode="External"/><Relationship Id="rId107" Type="http://schemas.openxmlformats.org/officeDocument/2006/relationships/hyperlink" Target="http://www.nevo.co.il/law/70301/71a.b" TargetMode="External"/><Relationship Id="rId108" Type="http://schemas.openxmlformats.org/officeDocument/2006/relationships/hyperlink" Target="http://www.nevo.co.il/law/70301" TargetMode="External"/><Relationship Id="rId109" Type="http://schemas.openxmlformats.org/officeDocument/2006/relationships/hyperlink" Target="http://www.nevo.co.il/law/74903/192a" TargetMode="External"/><Relationship Id="rId110" Type="http://schemas.openxmlformats.org/officeDocument/2006/relationships/hyperlink" Target="http://www.nevo.co.il/law/74903" TargetMode="External"/><Relationship Id="rId111" Type="http://schemas.openxmlformats.org/officeDocument/2006/relationships/hyperlink" Target="http://www.nevo.co.il/case/5810781" TargetMode="External"/><Relationship Id="rId112" Type="http://schemas.openxmlformats.org/officeDocument/2006/relationships/hyperlink" Target="http://www.nevo.co.il/case/5849797" TargetMode="External"/><Relationship Id="rId113" Type="http://schemas.openxmlformats.org/officeDocument/2006/relationships/hyperlink" Target="http://www.nevo.co.il/case/6240015" TargetMode="External"/><Relationship Id="rId114" Type="http://schemas.openxmlformats.org/officeDocument/2006/relationships/hyperlink" Target="http://www.nevo.co.il/case/5993495" TargetMode="External"/><Relationship Id="rId115" Type="http://schemas.openxmlformats.org/officeDocument/2006/relationships/hyperlink" Target="http://www.nevo.co.il/case/6146169" TargetMode="External"/><Relationship Id="rId116" Type="http://schemas.openxmlformats.org/officeDocument/2006/relationships/hyperlink" Target="http://www.nevo.co.il/case/6161385" TargetMode="External"/><Relationship Id="rId117" Type="http://schemas.openxmlformats.org/officeDocument/2006/relationships/hyperlink" Target="http://www.nevo.co.il/law/72769" TargetMode="External"/><Relationship Id="rId118" Type="http://schemas.openxmlformats.org/officeDocument/2006/relationships/hyperlink" Target="http://www.nevo.co.il/law/70337" TargetMode="External"/><Relationship Id="rId119" Type="http://schemas.openxmlformats.org/officeDocument/2006/relationships/hyperlink" Target="http://www.nevo.co.il/law/70301/24" TargetMode="External"/><Relationship Id="rId120" Type="http://schemas.openxmlformats.org/officeDocument/2006/relationships/hyperlink" Target="http://www.nevo.co.il/law/70301" TargetMode="External"/><Relationship Id="rId121" Type="http://schemas.openxmlformats.org/officeDocument/2006/relationships/hyperlink" Target="http://www.nevo.co.il/law/72769/211.a.1" TargetMode="External"/><Relationship Id="rId122" Type="http://schemas.openxmlformats.org/officeDocument/2006/relationships/hyperlink" Target="http://www.nevo.co.il/law/72769" TargetMode="External"/><Relationship Id="rId123" Type="http://schemas.openxmlformats.org/officeDocument/2006/relationships/hyperlink" Target="http://www.nevo.co.il/law/72769/212.a.9" TargetMode="External"/><Relationship Id="rId124" Type="http://schemas.openxmlformats.org/officeDocument/2006/relationships/hyperlink" Target="http://www.nevo.co.il/law/72769" TargetMode="External"/><Relationship Id="rId125" Type="http://schemas.openxmlformats.org/officeDocument/2006/relationships/hyperlink" Target="http://www.nevo.co.il/law/70301/40h" TargetMode="External"/><Relationship Id="rId126" Type="http://schemas.openxmlformats.org/officeDocument/2006/relationships/hyperlink" Target="http://www.nevo.co.il/law/70301" TargetMode="External"/><Relationship Id="rId127" Type="http://schemas.openxmlformats.org/officeDocument/2006/relationships/hyperlink" Target="http://www.nevo.co.il/law/70301/40c.a" TargetMode="External"/><Relationship Id="rId128" Type="http://schemas.openxmlformats.org/officeDocument/2006/relationships/hyperlink" Target="http://www.nevo.co.il/law/70301" TargetMode="External"/><Relationship Id="rId129" Type="http://schemas.openxmlformats.org/officeDocument/2006/relationships/hyperlink" Target="http://www.nevo.co.il/law/70301/40h" TargetMode="External"/><Relationship Id="rId130" Type="http://schemas.openxmlformats.org/officeDocument/2006/relationships/hyperlink" Target="http://www.nevo.co.il/case/5779147" TargetMode="External"/><Relationship Id="rId131" Type="http://schemas.openxmlformats.org/officeDocument/2006/relationships/hyperlink" Target="http://www.nevo.co.il/law/70337/30a" TargetMode="External"/><Relationship Id="rId132" Type="http://schemas.openxmlformats.org/officeDocument/2006/relationships/hyperlink" Target="http://www.nevo.co.il/law/70337/30b" TargetMode="External"/><Relationship Id="rId133" Type="http://schemas.openxmlformats.org/officeDocument/2006/relationships/hyperlink" Target="http://www.nevo.co.il/law/70337/30c" TargetMode="External"/><Relationship Id="rId134" Type="http://schemas.openxmlformats.org/officeDocument/2006/relationships/hyperlink" Target="http://www.nevo.co.il/law/70337/30d" TargetMode="External"/><Relationship Id="rId135" Type="http://schemas.openxmlformats.org/officeDocument/2006/relationships/hyperlink" Target="http://www.nevo.co.il/law/70337/30e" TargetMode="External"/><Relationship Id="rId136" Type="http://schemas.openxmlformats.org/officeDocument/2006/relationships/hyperlink" Target="http://www.nevo.co.il/law/70337/30f" TargetMode="External"/><Relationship Id="rId137" Type="http://schemas.openxmlformats.org/officeDocument/2006/relationships/hyperlink" Target="http://www.nevo.co.il/law/70337/42" TargetMode="External"/><Relationship Id="rId138" Type="http://schemas.openxmlformats.org/officeDocument/2006/relationships/hyperlink" Target="http://www.nevo.co.il/law/70337" TargetMode="External"/><Relationship Id="rId139" Type="http://schemas.openxmlformats.org/officeDocument/2006/relationships/hyperlink" Target="http://www.nevo.co.il/law/72769/30a" TargetMode="External"/><Relationship Id="rId140" Type="http://schemas.openxmlformats.org/officeDocument/2006/relationships/hyperlink" Target="http://www.nevo.co.il/law/72769" TargetMode="External"/><Relationship Id="rId141" Type="http://schemas.openxmlformats.org/officeDocument/2006/relationships/hyperlink" Target="http://www.nevo.co.il/law/70301/71a.e" TargetMode="External"/><Relationship Id="rId142" Type="http://schemas.openxmlformats.org/officeDocument/2006/relationships/hyperlink" Target="http://www.nevo.co.il/law/70301" TargetMode="External"/><Relationship Id="rId143" Type="http://schemas.openxmlformats.org/officeDocument/2006/relationships/hyperlink" Target="http://www.nevo.co.il/law/70301/71d" TargetMode="External"/><Relationship Id="rId144" Type="http://schemas.openxmlformats.org/officeDocument/2006/relationships/hyperlink" Target="http://www.nevo.co.il/law/71553/3" TargetMode="External"/><Relationship Id="rId145" Type="http://schemas.openxmlformats.org/officeDocument/2006/relationships/hyperlink" Target="http://www.nevo.co.il/law/71553" TargetMode="External"/><Relationship Id="rId146" Type="http://schemas.openxmlformats.org/officeDocument/2006/relationships/header" Target="header1.xml"/><Relationship Id="rId147" Type="http://schemas.openxmlformats.org/officeDocument/2006/relationships/footer" Target="footer1.xml"/><Relationship Id="rId148" Type="http://schemas.openxmlformats.org/officeDocument/2006/relationships/numbering" Target="numbering.xml"/><Relationship Id="rId149" Type="http://schemas.openxmlformats.org/officeDocument/2006/relationships/fontTable" Target="fontTable.xml"/><Relationship Id="rId150" Type="http://schemas.openxmlformats.org/officeDocument/2006/relationships/settings" Target="settings.xml"/><Relationship Id="rId1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2016-02-23T09:05:00Z</dcterms:created>
  <dc:creator> </dc:creator>
  <dc:description/>
  <cp:keywords/>
  <dc:language>en-IL</dc:language>
  <cp:lastModifiedBy>hofit</cp:lastModifiedBy>
  <dcterms:modified xsi:type="dcterms:W3CDTF">2016-02-23T09:05:00Z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בית המכס נתב#ג לוד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הירשל משה מרדכי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5590548;5784905;6049275;5784437;6125711;5883471;6103836;6171327;5810781;5849797;6240015;5993495;6146169;6161385;5779147</vt:lpwstr>
  </property>
  <property fmtid="{D5CDD505-2E9C-101B-9397-08002B2CF9AE}" pid="9" name="CITY">
    <vt:lpwstr>רמ'</vt:lpwstr>
  </property>
  <property fmtid="{D5CDD505-2E9C-101B-9397-08002B2CF9AE}" pid="10" name="DATE">
    <vt:lpwstr>20130507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70337/030a:3;030b:2;030c:2;030d:2;030e:2;030:2;042:11;bS;030f</vt:lpwstr>
  </property>
  <property fmtid="{D5CDD505-2E9C-101B-9397-08002B2CF9AE}" pid="15" name="LAWLISTTMP2">
    <vt:lpwstr>72769/030a:4;213;211.a.1;212.a.9</vt:lpwstr>
  </property>
  <property fmtid="{D5CDD505-2E9C-101B-9397-08002B2CF9AE}" pid="16" name="LAWLISTTMP3">
    <vt:lpwstr>74248/014:2</vt:lpwstr>
  </property>
  <property fmtid="{D5CDD505-2E9C-101B-9397-08002B2CF9AE}" pid="17" name="LAWLISTTMP4">
    <vt:lpwstr>70301/036:2;061.a.1:2;071a.b;024;040h:2;040c.a;071a.e;071d</vt:lpwstr>
  </property>
  <property fmtid="{D5CDD505-2E9C-101B-9397-08002B2CF9AE}" pid="18" name="LAWLISTTMP5">
    <vt:lpwstr>84255</vt:lpwstr>
  </property>
  <property fmtid="{D5CDD505-2E9C-101B-9397-08002B2CF9AE}" pid="19" name="LAWLISTTMP6">
    <vt:lpwstr>72813</vt:lpwstr>
  </property>
  <property fmtid="{D5CDD505-2E9C-101B-9397-08002B2CF9AE}" pid="20" name="LAWLISTTMP7">
    <vt:lpwstr>4323/002;003.a</vt:lpwstr>
  </property>
  <property fmtid="{D5CDD505-2E9C-101B-9397-08002B2CF9AE}" pid="21" name="LAWLISTTMP8">
    <vt:lpwstr>74903/192a</vt:lpwstr>
  </property>
  <property fmtid="{D5CDD505-2E9C-101B-9397-08002B2CF9AE}" pid="22" name="LAWLISTTMP9">
    <vt:lpwstr>71553/003</vt:lpwstr>
  </property>
  <property fmtid="{D5CDD505-2E9C-101B-9397-08002B2CF9AE}" pid="23" name="LAWYER">
    <vt:lpwstr>שירן באדי;ניר רשף</vt:lpwstr>
  </property>
  <property fmtid="{D5CDD505-2E9C-101B-9397-08002B2CF9AE}" pid="24" name="LINKK1">
    <vt:lpwstr/>
  </property>
  <property fmtid="{D5CDD505-2E9C-101B-9397-08002B2CF9AE}" pid="25" name="LINKK2">
    <vt:lpwstr/>
  </property>
  <property fmtid="{D5CDD505-2E9C-101B-9397-08002B2CF9AE}" pid="26" name="LINKK3">
    <vt:lpwstr/>
  </property>
  <property fmtid="{D5CDD505-2E9C-101B-9397-08002B2CF9AE}" pid="27" name="LINKK4">
    <vt:lpwstr/>
  </property>
  <property fmtid="{D5CDD505-2E9C-101B-9397-08002B2CF9AE}" pid="28" name="LINKK5">
    <vt:lpwstr/>
  </property>
  <property fmtid="{D5CDD505-2E9C-101B-9397-08002B2CF9AE}" pid="29" name="NEWPARTA">
    <vt:lpwstr>30590</vt:lpwstr>
  </property>
  <property fmtid="{D5CDD505-2E9C-101B-9397-08002B2CF9AE}" pid="30" name="NEWPARTB">
    <vt:lpwstr>03</vt:lpwstr>
  </property>
  <property fmtid="{D5CDD505-2E9C-101B-9397-08002B2CF9AE}" pid="31" name="NEWPARTC">
    <vt:lpwstr>12</vt:lpwstr>
  </property>
  <property fmtid="{D5CDD505-2E9C-101B-9397-08002B2CF9AE}" pid="32" name="NEWPROC">
    <vt:lpwstr>תפ</vt:lpwstr>
  </property>
  <property fmtid="{D5CDD505-2E9C-101B-9397-08002B2CF9AE}" pid="33" name="PADIMAIL">
    <vt:lpwstr/>
  </property>
  <property fmtid="{D5CDD505-2E9C-101B-9397-08002B2CF9AE}" pid="34" name="PAGE">
    <vt:lpwstr/>
  </property>
  <property fmtid="{D5CDD505-2E9C-101B-9397-08002B2CF9AE}" pid="35" name="PART">
    <vt:lpwstr/>
  </property>
  <property fmtid="{D5CDD505-2E9C-101B-9397-08002B2CF9AE}" pid="36" name="PROCESS">
    <vt:lpwstr/>
  </property>
  <property fmtid="{D5CDD505-2E9C-101B-9397-08002B2CF9AE}" pid="37" name="PROCNUM">
    <vt:lpwstr/>
  </property>
  <property fmtid="{D5CDD505-2E9C-101B-9397-08002B2CF9AE}" pid="38" name="PROCYEAR">
    <vt:lpwstr/>
  </property>
  <property fmtid="{D5CDD505-2E9C-101B-9397-08002B2CF9AE}" pid="39" name="PSAKDIN">
    <vt:lpwstr>גזר-דין</vt:lpwstr>
  </property>
  <property fmtid="{D5CDD505-2E9C-101B-9397-08002B2CF9AE}" pid="40" name="TYPE">
    <vt:lpwstr>3</vt:lpwstr>
  </property>
  <property fmtid="{D5CDD505-2E9C-101B-9397-08002B2CF9AE}" pid="41" name="TYPE_ABS_DATE">
    <vt:lpwstr>380020130507</vt:lpwstr>
  </property>
  <property fmtid="{D5CDD505-2E9C-101B-9397-08002B2CF9AE}" pid="42" name="TYPE_N_DATE">
    <vt:lpwstr>38020130507</vt:lpwstr>
  </property>
  <property fmtid="{D5CDD505-2E9C-101B-9397-08002B2CF9AE}" pid="43" name="VOLUME">
    <vt:lpwstr/>
  </property>
  <property fmtid="{D5CDD505-2E9C-101B-9397-08002B2CF9AE}" pid="44" name="WORDNUMPAGES">
    <vt:lpwstr>12</vt:lpwstr>
  </property>
</Properties>
</file>