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3079-07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תחנת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פתח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תקוה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עינת רון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תחנת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פתח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תקוה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יסמין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רינסקי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0" w:name="ABSTRACT_START"/>
      <w:bookmarkEnd w:id="10"/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9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335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Cs/>
            <w:color w:val="0000FF"/>
            <w:u w:val="single"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29/6/07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שנתגעל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ריהוט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באומרם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ויגמרו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חשבון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אגרופים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הקרקע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ורטיני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במצחו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הוריזונטלי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המטומות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האף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ידידות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שנזקקו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גייסה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שנחלץ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עזיבתה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כשכירה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בדימוס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והחבריים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שמחה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לכול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בכבוד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-</w:t>
        </w:r>
        <w:r>
          <w:rPr>
            <w:rStyle w:val="Hyperlink"/>
            <w:b/>
            <w:bCs/>
            <w:color w:val="0000FF"/>
            <w:u w:val="single"/>
          </w:rPr>
          <w:t>382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יוחסה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מלכתחילה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נמחקה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לכשעצמם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נמשכו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מכותיהם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שדרשו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הקולא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להסתבכותו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ונסיבותיהן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השוואה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נמחקה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משדנים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וקיצוני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השותפים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השותפים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למבחנים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10.12.09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14.30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אלול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/Users/liorb/Downloads/study2025-p2/SH-07-3079-310.doc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3079-07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תביעות תחנת פתח תקוה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דן כהן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5.a.2.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5.a.2.;29" TargetMode="External"/><Relationship Id="rId11" Type="http://schemas.openxmlformats.org/officeDocument/2006/relationships/hyperlink" Target="http://www.nevo.co.il/law/70301/380;38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2016-08-10T13:16:00Z</dcterms:created>
  <dc:creator>Shahar Goldstein</dc:creator>
  <dc:description/>
  <cp:keywords/>
  <dc:language>en-IL</dc:language>
  <cp:lastModifiedBy>hofit</cp:lastModifiedBy>
  <dcterms:modified xsi:type="dcterms:W3CDTF">2016-08-10T13:16:00Z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דן כהן</vt:lpwstr>
  </property>
  <property fmtid="{D5CDD505-2E9C-101B-9397-08002B2CF9AE}" pid="4" name="CITY">
    <vt:lpwstr>פ"ת</vt:lpwstr>
  </property>
  <property fmtid="{D5CDD505-2E9C-101B-9397-08002B2CF9AE}" pid="5" name="DATE">
    <vt:lpwstr>20090914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עינת רון</vt:lpwstr>
  </property>
  <property fmtid="{D5CDD505-2E9C-101B-9397-08002B2CF9AE}" pid="9" name="LAWLISTTMP1">
    <vt:lpwstr>70301/192;335.a.2;029;380;382</vt:lpwstr>
  </property>
  <property fmtid="{D5CDD505-2E9C-101B-9397-08002B2CF9AE}" pid="10" name="LAWYER">
    <vt:lpwstr>יסמין נוי;דפנה רינסקי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3079</vt:lpwstr>
  </property>
  <property fmtid="{D5CDD505-2E9C-101B-9397-08002B2CF9AE}" pid="24" name="NEWPARTB">
    <vt:lpwstr/>
  </property>
  <property fmtid="{D5CDD505-2E9C-101B-9397-08002B2CF9AE}" pid="25" name="NEWPARTC">
    <vt:lpwstr>07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3079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380020090914</vt:lpwstr>
  </property>
  <property fmtid="{D5CDD505-2E9C-101B-9397-08002B2CF9AE}" pid="36" name="TYPE_N_DATE">
    <vt:lpwstr>38020090914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