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0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696"/>
        <w:gridCol w:w="1358"/>
        <w:gridCol w:w="3667"/>
        <w:gridCol w:w="81"/>
      </w:tblGrid>
      <w:tr>
        <w:trPr>
          <w:trHeight w:val="418" w:hRule="exact"/>
        </w:trPr>
        <w:tc>
          <w:tcPr>
            <w:tcW w:w="8721" w:type="dxa"/>
            <w:gridSpan w:val="3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  <w:tc>
          <w:tcPr>
            <w:tcW w:w="8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434" w:hRule="atLeast"/>
        </w:trPr>
        <w:tc>
          <w:tcPr>
            <w:tcW w:w="5054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30966-07-22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סאלם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0"/>
                <w:szCs w:val="20"/>
              </w:rPr>
            </w:pPr>
            <w:r>
              <w:rPr>
                <w:rFonts w:cs="FrankRuehl"/>
                <w:sz w:val="20"/>
                <w:szCs w:val="20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8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8802" w:type="dxa"/>
            <w:gridSpan w:val="4"/>
            <w:tcBorders/>
          </w:tcPr>
          <w:p>
            <w:pPr>
              <w:pStyle w:val="Normal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25.6.2023</w:t>
            </w:r>
          </w:p>
        </w:tc>
      </w:tr>
      <w:tr>
        <w:trPr/>
        <w:tc>
          <w:tcPr>
            <w:tcW w:w="8802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69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106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</w:tc>
      </w:tr>
      <w:tr>
        <w:trPr/>
        <w:tc>
          <w:tcPr>
            <w:tcW w:w="8802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69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  <w:tc>
          <w:tcPr>
            <w:tcW w:w="5106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עבד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סאלם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עוודאללה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start"/>
        <w:rPr>
          <w:sz w:val="20"/>
          <w:szCs w:val="20"/>
        </w:rPr>
      </w:pPr>
      <w:r>
        <w:rPr>
          <w:sz w:val="20"/>
          <w:szCs w:val="20"/>
          <w:rtl w:val="true"/>
        </w:rPr>
      </w:r>
    </w:p>
    <w:p>
      <w:pPr>
        <w:pStyle w:val="Normal"/>
        <w:ind w:end="0"/>
        <w:jc w:val="start"/>
        <w:rPr>
          <w:sz w:val="20"/>
          <w:szCs w:val="20"/>
        </w:rPr>
      </w:pPr>
      <w:r>
        <w:rPr>
          <w:sz w:val="20"/>
          <w:szCs w:val="20"/>
          <w:rtl w:val="true"/>
        </w:rPr>
      </w:r>
    </w:p>
    <w:p>
      <w:pPr>
        <w:pStyle w:val="Normal"/>
        <w:ind w:end="0"/>
        <w:jc w:val="start"/>
        <w:rPr/>
      </w:pPr>
      <w:bookmarkStart w:id="2" w:name="FirstLawyer"/>
      <w:r>
        <w:rPr>
          <w:rtl w:val="true"/>
        </w:rPr>
        <w:t>ב</w:t>
      </w:r>
      <w:r>
        <w:rPr>
          <w:rtl w:val="true"/>
        </w:rPr>
        <w:t>את</w:t>
      </w:r>
      <w:r>
        <w:rPr>
          <w:rtl w:val="true"/>
        </w:rPr>
        <w:t>-</w:t>
      </w:r>
      <w:r>
        <w:rPr>
          <w:rtl w:val="true"/>
        </w:rPr>
        <w:t>כ</w:t>
      </w:r>
      <w:bookmarkEnd w:id="2"/>
      <w:r>
        <w:rPr>
          <w:rtl w:val="true"/>
        </w:rPr>
        <w:t>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</w:t>
      </w:r>
      <w:r>
        <w:rPr>
          <w:rtl w:val="true"/>
        </w:rPr>
        <w:t>-</w:t>
      </w:r>
      <w:r>
        <w:rPr>
          <w:rtl w:val="true"/>
        </w:rPr>
        <w:t>דמרי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פרקליטות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פלילי</w:t>
      </w:r>
      <w:r>
        <w:rPr>
          <w:rtl w:val="true"/>
        </w:rPr>
        <w:t>))</w:t>
      </w:r>
    </w:p>
    <w:p>
      <w:pPr>
        <w:pStyle w:val="Normal"/>
        <w:ind w:end="0"/>
        <w:jc w:val="start"/>
        <w:rPr/>
      </w:pP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:</w:t>
      </w:r>
      <w:r>
        <w:rPr>
          <w:rtl w:val="true"/>
        </w:rPr>
        <w:tab/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עותמאן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ו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7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סדר הדין הפלילי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מעצר וחיפוש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 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1969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39</w:t>
        </w:r>
      </w:hyperlink>
    </w:p>
    <w:p>
      <w:pPr>
        <w:pStyle w:val="Normal"/>
        <w:ind w:end="0"/>
        <w:jc w:val="center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center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28"/>
          <w:szCs w:val="28"/>
          <w:u w:val="single"/>
        </w:rPr>
      </w:pPr>
      <w:bookmarkStart w:id="7" w:name="PsakDin"/>
      <w:bookmarkEnd w:id="7"/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  <w:bookmarkStart w:id="8" w:name="PsakDin"/>
      <w:bookmarkStart w:id="9" w:name="PsakDin"/>
      <w:bookmarkEnd w:id="9"/>
    </w:p>
    <w:p>
      <w:pPr>
        <w:pStyle w:val="Normal"/>
        <w:spacing w:lineRule="auto" w:line="360"/>
        <w:ind w:end="0"/>
        <w:jc w:val="both"/>
        <w:rPr/>
      </w:pPr>
      <w:bookmarkStart w:id="10" w:name="ABSTRACT_START"/>
      <w:bookmarkEnd w:id="10"/>
      <w:r>
        <w:rPr>
          <w:rFonts w:ascii="Arial" w:hAnsi="Arial" w:cs="Arial"/>
          <w:rtl w:val="true"/>
        </w:rPr>
        <w:t>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פי הכרעת הדין מיום </w:t>
      </w:r>
      <w:r>
        <w:rPr>
          <w:rFonts w:cs="Arial" w:ascii="Arial" w:hAnsi="Arial"/>
        </w:rPr>
        <w:t>15.5.2023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יליד </w:t>
      </w:r>
      <w:r>
        <w:rPr>
          <w:rFonts w:cs="Arial" w:ascii="Arial" w:hAnsi="Arial"/>
        </w:rPr>
        <w:t>1986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כבן </w:t>
      </w:r>
      <w:r>
        <w:rPr>
          <w:rFonts w:cs="Arial" w:ascii="Arial" w:hAnsi="Arial"/>
        </w:rPr>
        <w:t>37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הורשע בהתאם להודאתו במסגרת הסדר טיעון בעבירת </w:t>
      </w:r>
      <w:r>
        <w:rPr>
          <w:rFonts w:ascii="Arial" w:hAnsi="Arial" w:cs="Arial"/>
          <w:b/>
          <w:b/>
          <w:bCs/>
          <w:rtl w:val="true"/>
        </w:rPr>
        <w:t>החזקת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9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רישה ב</w:t>
      </w:r>
      <w:hyperlink r:id="rId1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להלן – </w:t>
      </w:r>
      <w:r>
        <w:rPr>
          <w:rFonts w:ascii="Arial" w:hAnsi="Arial" w:cs="Arial"/>
          <w:b/>
          <w:b/>
          <w:bCs/>
          <w:rtl w:val="true"/>
        </w:rPr>
        <w:t>החוק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ובעבירת </w:t>
      </w:r>
      <w:r>
        <w:rPr>
          <w:rFonts w:ascii="Arial" w:hAnsi="Arial" w:cs="Arial"/>
          <w:b/>
          <w:b/>
          <w:bCs/>
          <w:rtl w:val="true"/>
        </w:rPr>
        <w:t>החזקת תחמושת ואביזר תחמושת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11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סיפה בחוק זה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bookmarkStart w:id="11" w:name="ABSTRACT_END"/>
      <w:bookmarkEnd w:id="11"/>
      <w:r>
        <w:rPr>
          <w:rFonts w:ascii="Arial" w:hAnsi="Arial" w:cs="Arial"/>
          <w:rtl w:val="true"/>
        </w:rPr>
        <w:t>הסדר הטיעון כלל את תיקון כתב האישום אך לא כלל הסכמה בעניין העונש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הטיעונים לעונש נשמעו ביום </w:t>
      </w:r>
      <w:r>
        <w:rPr>
          <w:rFonts w:cs="Arial" w:ascii="Arial" w:hAnsi="Arial"/>
        </w:rPr>
        <w:t>18.6.2023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רקע – עובדות כתב האישום והראיות לעונש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16"/>
          <w:szCs w:val="16"/>
          <w:u w:val="single"/>
        </w:rPr>
      </w:pPr>
      <w:r>
        <w:rPr>
          <w:rFonts w:cs="Arial" w:ascii="Arial" w:hAnsi="Arial"/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עובדות כתב האישום המתוקן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7.7.2022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נסע הנאשם עם אשתו וארבעת ילדיו ברכבו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מאזור רמאללה לאזור ירושלים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בדרכו עבר במחסום 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חיזמא</w:t>
      </w:r>
      <w:r>
        <w:rPr>
          <w:rFonts w:cs="Arial" w:ascii="Arial" w:hAnsi="Arial"/>
          <w:rtl w:val="true"/>
        </w:rPr>
        <w:t xml:space="preserve">', </w:t>
      </w:r>
      <w:r>
        <w:rPr>
          <w:rFonts w:ascii="Arial" w:hAnsi="Arial" w:cs="Arial"/>
          <w:rtl w:val="true"/>
        </w:rPr>
        <w:t>הסמוך לשכונת פסגת זאב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אותה עת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החזיק ברכבו נשק דמוי תת מקלע מאולתר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יורה ובכוחו להמית אדם וכן שתי מחסניות ריקות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הנשק הוסתר תחת אחד המושבים שבהם ישבו ילדיו הקטינים של הנאשם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הטעמים לאי הגשת תסקיר לעונש מטעם שירות המבחן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לאחר מתן הכרעת הדין ביקש 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 הנאשם כי יוזמן תסקיר לעונש מטעם שירות המבחן ואילו המאשימה נמנעה מנקיטת עמדה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הודיעה כי בכל מקרה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עמדתה בעניין העונש היא כי יש להשית על הנאשם מאסר בפועל וכי היא אינה מסכימה להתחלת הליך שיקומי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הבקשה להזמנת תסקיר נדחתה בהיעדר חובת הגשת תסקיר לעונש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בהתחשב בכך שההמתנה להגשתו לגבי מי שאינו עצור עשויה להימשך כתשעה חודשים וכן מהטעם שהנאשם יוכל לבסס את כלל טענותיו בראיות שיגיש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הראיות לעונש</w:t>
      </w:r>
      <w:r>
        <w:rPr>
          <w:rFonts w:cs="Arial" w:ascii="Arial" w:hAnsi="Arial"/>
          <w:b/>
          <w:bCs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מטעם ההגנה</w:t>
      </w:r>
      <w:r>
        <w:rPr>
          <w:rFonts w:ascii="Arial" w:hAnsi="Arial" w:cs="Arial"/>
          <w:rtl w:val="true"/>
        </w:rPr>
        <w:t xml:space="preserve"> הוגשו מסמכים רפואיים בעניין פציעה שהייתה לנאשם בגבו וטיפולים בקשר לכך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מטעם המאשימה</w:t>
      </w:r>
      <w:r>
        <w:rPr>
          <w:rFonts w:ascii="Arial" w:hAnsi="Arial" w:cs="Arial"/>
          <w:rtl w:val="true"/>
        </w:rPr>
        <w:t xml:space="preserve"> לא הוגשו ראיות לעונש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טענות הצדדים בעניין העונש ודברי הנאשם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טענות המאשימה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באת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 המאשימה טענה כי מעשיי הנאשם פגעו בערך השמירה על חיי אדם וכי החזקת נשק טומנת בחובה סיכון שייעשה שימוש בנשק תוך פגיעה באנשים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בפעילות פלילית ובין בפעילות טרור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מעשים אלו אף פוגעים בשלטון החוק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בשל השימוש בנשק ללא רישיון כדין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בעוד שהסמכות לקבוע מי יישא נשק ברישיון ובאלו נסיבות נתונה בידי המדינה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דובר בתת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מקלע מאולתר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שפוטנציאל הסיכון והנזק הנשקפים מהשימוש בו גבוה וכן דובר בהחזקת מחסניות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שאמנם היו ריקות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הוסתרו מתחת למושב הרכב שבו ישבו ילדיו הקטנים של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באת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כוח המאשימה טענה כי לא אחת הודגש הצורך בהחמרת עונשיהם של עוברי עבירות נשק וזאת כדי לייצר הרתעה ומאחר שעבירות אלו הן בגדר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מכת מדינה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בעניין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הפנתה אל </w:t>
      </w:r>
      <w:r>
        <w:rPr>
          <w:rFonts w:ascii="Arial" w:hAnsi="Arial" w:cs="Arial"/>
          <w:rtl w:val="true"/>
        </w:rPr>
        <w:t>דברי בית המשפט ב</w:t>
      </w:r>
      <w:r>
        <w:rPr>
          <w:rFonts w:ascii="Arial" w:hAnsi="Arial" w:cs="Arial"/>
          <w:rtl w:val="true"/>
        </w:rPr>
        <w:t>פסקי הדין הבאים</w:t>
      </w:r>
      <w:r>
        <w:rPr>
          <w:rFonts w:cs="Arial" w:ascii="Arial" w:hAnsi="Arial"/>
          <w:rtl w:val="true"/>
        </w:rPr>
        <w:t xml:space="preserve">: </w:t>
      </w: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7473/20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מחאמיד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29.6.2021</w:t>
      </w:r>
      <w:r>
        <w:rPr>
          <w:rFonts w:cs="Arial" w:ascii="Arial" w:hAnsi="Arial"/>
          <w:rtl w:val="true"/>
        </w:rPr>
        <w:t>);</w:t>
      </w:r>
      <w:r>
        <w:rPr>
          <w:rFonts w:cs="Arial" w:ascii="Arial" w:hAnsi="Arial"/>
          <w:b/>
          <w:bCs/>
          <w:rtl w:val="true"/>
        </w:rPr>
        <w:t xml:space="preserve"> </w:t>
      </w: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5993/21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אבו סאלח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מדינת ישראל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29.11.2021</w:t>
      </w:r>
      <w:r>
        <w:rPr>
          <w:rFonts w:cs="Arial" w:ascii="Arial" w:hAnsi="Arial"/>
          <w:rtl w:val="true"/>
        </w:rPr>
        <w:t>);</w:t>
      </w:r>
      <w:r>
        <w:rPr>
          <w:rFonts w:cs="Arial" w:ascii="Arial" w:hAnsi="Arial"/>
          <w:b/>
          <w:bCs/>
          <w:rtl w:val="true"/>
        </w:rPr>
        <w:t xml:space="preserve"> </w:t>
      </w:r>
      <w:hyperlink r:id="rId1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8416/20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עייאט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מדינת ישראל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2.9.2021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באת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כוח המאשימה טענה כי יש להחמיר בענישה אף לנוכח תיקון החוק שנכנס לתוקף בחודש דצמבר </w:t>
      </w:r>
      <w:r>
        <w:rPr>
          <w:rFonts w:cs="Arial" w:ascii="Arial" w:hAnsi="Arial"/>
        </w:rPr>
        <w:t>2012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הקובע </w:t>
      </w:r>
      <w:hyperlink r:id="rId15">
        <w:r>
          <w:rPr>
            <w:rStyle w:val="Hyperlink"/>
            <w:rFonts w:ascii="Arial" w:hAnsi="Arial" w:cs="Arial"/>
            <w:rtl w:val="true"/>
          </w:rPr>
          <w:t xml:space="preserve">בסעיף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ז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עונש מזערי שלא יפחת מרבע העונש המרבי הקבוע בחוק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מטעמים מיוחדים שיירשמו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לטענתה טעמים אלו אינם מתקיימים בנסיבות הנדונות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שבהן העונש המזערי הוא </w:t>
      </w: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טענה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ככלל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מקום להשתת העונש המזערי כענישה מותנית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יהיה בה כדי להחטיא את מטרת התיקון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נועד להביא להחמרת הענישה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 לכך טענה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אין בעובדה שהנשק רק הוחזק בלי שנעשה בו שימוש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כדי לשנות מחומרת העבירה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כאמור בעניין </w:t>
      </w:r>
      <w:hyperlink r:id="rId1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3619/21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אבו הלאל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26.5.2021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אין בכך שלא הייתה פגיעה בחיי אדם כדי להמעיט מחומרת עבירת הנשק או מהסיכון שנשקף ממנה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בעניין מתחם העונש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עמדת המאשימה היא כי יש להעמידו על שנתיים עד ארבע שנות מאסר לצד ענישה נלווית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לתמיכה בעמדה זו הוגשו שלושה פסקי 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יפורטו בהמשך הדברים במסגרת הדיון בנושא מדיניות הענישה הנהוגה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בעניין נסיבותיו של הנאשם טענה באת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הוא נעדר הרשעות קודמות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הכיר באחריותו למעשים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הודה במסגרת הסדר טיעון וחסך זמן שיפוטי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הוא היה עצור כארבעה חודשים וחצי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מיום </w:t>
      </w:r>
      <w:r>
        <w:rPr>
          <w:rFonts w:cs="Arial" w:ascii="Arial" w:hAnsi="Arial"/>
        </w:rPr>
        <w:t>7.7.2022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יום </w:t>
      </w:r>
      <w:r>
        <w:rPr>
          <w:rFonts w:cs="Arial" w:ascii="Arial" w:hAnsi="Arial"/>
        </w:rPr>
        <w:t>23.11.2022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לאחר מכן במעצר בפיקוח במשך כשלושה חודשים וחצי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עד יום </w:t>
      </w:r>
      <w:r>
        <w:rPr>
          <w:rFonts w:cs="Arial" w:ascii="Arial" w:hAnsi="Arial"/>
        </w:rPr>
        <w:t>7.3.2023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ובמעצר בית במשך מעל חודשיים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 טענה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כי בעניין עבירות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להעדיף את שיקולי הרתעת הרבים והרתעת היחיד על פני נסיבותיו של הנאשם וזאת בייחוד לנוכח מגמת החמרת הענישה בשל עבירות אלו הן בחקיקה הן בפסיקה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לנוכח האמור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עמדת המאשימה היא כי יש להשית על הנאשם </w:t>
      </w:r>
      <w:r>
        <w:rPr>
          <w:rFonts w:cs="Arial" w:ascii="Arial" w:hAnsi="Arial"/>
        </w:rPr>
        <w:t>28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מותנה וקנס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כן עתרה המאשימה לחילוט רכבו של הנאשם בהתאם להוראת </w:t>
      </w:r>
      <w:hyperlink r:id="rId17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39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</w:t>
      </w:r>
      <w:hyperlink r:id="rId1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פקודת סדר הדין הפלילי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מעצר וחיפוש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[</w:t>
      </w:r>
      <w:r>
        <w:rPr>
          <w:rFonts w:ascii="Arial" w:hAnsi="Arial" w:cs="Arial"/>
          <w:rtl w:val="true"/>
        </w:rPr>
        <w:t>נוסח חדש</w:t>
      </w:r>
      <w:r>
        <w:rPr>
          <w:rFonts w:cs="Arial" w:ascii="Arial" w:hAnsi="Arial"/>
          <w:rtl w:val="true"/>
        </w:rPr>
        <w:t xml:space="preserve">], </w:t>
      </w:r>
      <w:r>
        <w:rPr>
          <w:rFonts w:ascii="Arial" w:hAnsi="Arial" w:cs="Arial"/>
          <w:rtl w:val="true"/>
        </w:rPr>
        <w:t>התשכ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1969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בעניין זה הפנתה אל ההחלטה בעניין </w:t>
      </w:r>
      <w:hyperlink r:id="rId1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ירושלים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39631-12-21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סלמן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17.1.2023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טענות ההגנה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 הנאשם הדגיש כי העבירה נעברה לפני כשנה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הודה במעשים מיד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כבר במסגרת חקירתו במשטרה וכן כי הכיר באחריותו למעשים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הדגיש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לא היו ברשות הנאשם תחמושת וכדורים וכי אף בחיפוש בביתו לא נמצאו כדורי 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אף לא התכוון לרכוש תחמושת ולטענתו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לכך משמעות רבה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בשל כך שבכל מקרה לא ניתן היה להשתמש בנשק שנתפס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כוח הנאשם הדגיש גם את תקופת מעצרו של הנאשם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כמפורט לעיל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וכן את העובדה שהתסקיר שהוגש בעניינו בשלב המעצר היה חיובי מאד ולכן הוחלט על שחרורו למעצר בפיקוח ולאחר מכן למעצר בית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מטעם זה מלכתחילה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ביקש שיוגש תסקיר לעונש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עוד טען 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נעדר הרשעות קודמות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נשוי ואב לארבעה ילדים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במשך שנים רבות קודם למעצרו הוא עבד כטכנאי מלגזות וכי במשך כל חייו הוא עבד ולמד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גם היה מורה בבית ספר לאומנות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שלימד ריקוד וריקוד דֵבְּקׇה במספר בתי ספר בירושלים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האירוע הנדון חריג מאד בחיי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אינו מתיישב עם אורח חייו ועם הרקע שלו ולכן 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יש לראות בו משום אירוע נקודתי חד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פעמי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שלבטח הנאשם לא יחזור עליו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התקופות שבהן היה במעצר ובמעצר בפיקוח אף שימשו עבורו גורם מרתיע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בעניין זה הדגיש 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בשל חוסר היכולת לצאת להתאוורר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לעתים תקופת המעצר בפיקוח או מעצר בית קשה לא פחות ממעצר ממש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כך במיוחד בנסיבותיו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הגר בדירה קטנה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ששטחה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70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למרות זאת הדגיש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 הנאשם הקפיד מאד כלל לא לצאת מביתו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לפני כשנתיים הנאשם נפל מגובה ונשברו לו מספר חוליות בגב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כפי שעולה מהמסמכים הרפואיים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הוא עבר טיפולים ואף נותח וכן תוכנן ניתוח נוסף במהלך חודש יולי </w:t>
      </w:r>
      <w:r>
        <w:rPr>
          <w:rFonts w:cs="Arial" w:ascii="Arial" w:hAnsi="Arial"/>
        </w:rPr>
        <w:t>2023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לטענתו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דובר בפציעה קשה שבעקבותיה הנאשם היה מוגבל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עד כדי קשיי הליכה במשך כחודשיים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 הנאשם טען כי יש לאבחן את פסקי הדין שאליהם הפנתה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בהיותם עוסקים בנסיבות חמורות יותר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חלקם עוסקים בעבירת רכישת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בנאשם בעל הרשעות קודמות רבות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בתפיסת נשק טעון עם תחמושת ובהחזקת רובה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בשונה מאקדח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לטענתו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בנסיבות הנדונות הענישה מקלה יותר מזו שביקשה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שאף עולה מפסקי הדין שאליהם הפנה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חלקם ניתנו לאחר תיקון החוק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יפורטו בהמשך הדברים עת תידון מדיניות הענישה הנהוגה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כוח הנאשם טען כי יש לקבוע מתחם עונש הולם בין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ולהעמיד את עונשו של הנאשם על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בניכוי תקופת מעצרו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 טען כי יש לשקול את העובדה שהנאשם ייאלץ לשוב למאסר לאחר שכבר שוחרר מהמעצר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אולם לטענתו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מבין את חומרת המעשים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הפנים זאת ומבקש הזדמנות נוספת בחיים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בעניין הבקשה לחילוט הרכב 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בהסכמת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הפקיד סך </w:t>
      </w:r>
      <w:r>
        <w:rPr>
          <w:rFonts w:cs="Arial" w:ascii="Arial" w:hAnsi="Arial"/>
        </w:rPr>
        <w:t>5,000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כנגד שחרור הרכב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לטענתו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שווי הרכב הוא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13,000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וכי הנאשם מסכים לחילוט הסכום שהופקד חלף חילוט הרכב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דברי הנאשם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הנאשם התקשה לבטא את תחושותיו לנוכח המצב שאליו נקלע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מתקשה להבין כיצד הוא נמצא במקום זה במקום לפרנס את ילדיו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סיפר על כך שהיה לו קשה עם העובדה שילדיו חגגו ימי הולדת ואחיו התחתן בתקופה שבה היה במעצר וכי אף בתקופה שבה היה במעצר 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הצליח לעשות דברים רבים עם משפחתו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אינו מקום עבורו ואינו מתאים לאורח חייו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התרגל להיות בבתי ספר עם תלמידים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ללמד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לעבוד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להתפרנס ולתת לילדיו את מה שהם מבקשים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שנהג אביו וכפי שחינך אותו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רוצה להיות עם ילדיו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בני </w:t>
      </w:r>
      <w:r>
        <w:rPr>
          <w:rFonts w:cs="Arial" w:ascii="Arial" w:hAnsi="Arial"/>
        </w:rPr>
        <w:t>14-13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אינו רוצה שיגדלו כשהוא רחוק מהם אפילו יום אחד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בעניין הנשק שנתפס הוסיף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דובר בנשק שבור וחלוד שהיה מלא חול וכי לא הייתה לו כל כוונה להשתמש בו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אינו עבריין ואינו מעורב בפשע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יש לו שם טוב בכפר שבו הוא גר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כמי שמלמד בבית ספר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הביע צער רב על המצב שאליו נקלע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אמר שהיה לו קשה מאד לתקן את מה שקרה עם ילדיו שנפגעו ממעצרו ובין השאר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 החל להתקשות בדיבור ולגמגם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מכיר באחריותו למעשיו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מצטער על כך מאד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למד על בשרו את הלקח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הוא כבן </w:t>
      </w:r>
      <w:r>
        <w:rPr>
          <w:rFonts w:cs="Arial" w:ascii="Arial" w:hAnsi="Arial"/>
        </w:rPr>
        <w:t>37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ומעולם לא הסתבך בבעיות ומתחייב לעולם לא לחזור על דברים מהסוג שבהם הסתבך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16"/>
          <w:szCs w:val="16"/>
          <w:u w:val="single"/>
        </w:rPr>
      </w:pPr>
      <w:r>
        <w:rPr>
          <w:rFonts w:cs="Arial" w:ascii="Arial" w:hAnsi="Arial"/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קביעת מתחם העונש ההולם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6"/>
          <w:szCs w:val="16"/>
          <w:u w:val="single"/>
        </w:rPr>
      </w:pPr>
      <w:r>
        <w:rPr>
          <w:rFonts w:cs="Arial" w:ascii="Arial" w:hAnsi="Arial"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הערכים החברתיים שנפגעו מהעבירות</w:t>
      </w:r>
      <w:r>
        <w:rPr>
          <w:rFonts w:ascii="Arial" w:hAnsi="Arial" w:cs="Arial"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ומידת הפגיעה בהם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עבירות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הפוגעות בביטחון הציבור ובשלומו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הפכו זה מכבר ל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מכת מדינה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בפסקי דין רבים מהעת האחרונה חזר בית המשפט העליון והדגיש את חומרת עבירות הנשק לסוגיהן ואת הצורך בהחמרת עונשיהם של עוברי עבירות אלו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כך בין השאר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הודגש ב</w:t>
      </w:r>
      <w:hyperlink r:id="rId2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587/22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אבו נאעסה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מדינת ישראל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22.5.2022</w:t>
      </w:r>
      <w:r>
        <w:rPr>
          <w:rFonts w:cs="Arial" w:ascii="Arial" w:hAnsi="Arial"/>
          <w:rtl w:val="true"/>
        </w:rPr>
        <w:t>)‏‏ (</w:t>
      </w:r>
      <w:r>
        <w:rPr>
          <w:rFonts w:ascii="Arial" w:hAnsi="Arial" w:cs="Arial"/>
          <w:rtl w:val="true"/>
        </w:rPr>
        <w:t>כבוד השופט י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אלרון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):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רבות נכתב בפסיקת בית משפט זה על חומרתן הרבה של עבירות הנשק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אשר הפכו זה מכבר ל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מכת מדינה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cs="Arial" w:ascii="Arial" w:hAnsi="Arial"/>
          <w:rtl w:val="true"/>
        </w:rPr>
        <w:t xml:space="preserve"> (</w:t>
      </w:r>
      <w:hyperlink r:id="rId2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6028/21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אטרש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15.5.2022</w:t>
      </w:r>
      <w:r>
        <w:rPr>
          <w:rFonts w:cs="Arial" w:ascii="Arial" w:hAnsi="Arial"/>
          <w:rtl w:val="true"/>
        </w:rPr>
        <w:t xml:space="preserve">); </w:t>
      </w:r>
      <w:hyperlink r:id="rId2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642/22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פלוני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28.4.2022</w:t>
      </w:r>
      <w:r>
        <w:rPr>
          <w:rFonts w:cs="Arial" w:ascii="Arial" w:hAnsi="Arial"/>
          <w:rtl w:val="true"/>
        </w:rPr>
        <w:t xml:space="preserve">); </w:t>
      </w:r>
      <w:hyperlink r:id="rId2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8965/18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מחאג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נה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47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3.11.2019</w:t>
      </w:r>
      <w:r>
        <w:rPr>
          <w:rFonts w:cs="Arial" w:ascii="Arial" w:hAnsi="Arial"/>
          <w:rtl w:val="true"/>
        </w:rPr>
        <w:t xml:space="preserve">)). </w:t>
      </w:r>
      <w:r>
        <w:rPr>
          <w:rFonts w:ascii="Arial" w:hAnsi="Arial" w:cs="Arial"/>
          <w:b/>
          <w:b/>
          <w:bCs/>
          <w:rtl w:val="true"/>
        </w:rPr>
        <w:t>למרבה הצער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אנו עדים לנזקי עבירות אלו לעיתים תכופות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בדמות פגיעות בגוף או בנפש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ואף אבדן חיי אדם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hyperlink r:id="rId2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8869/21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קואסמה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13.3.2022</w:t>
      </w:r>
      <w:r>
        <w:rPr>
          <w:rFonts w:cs="Arial" w:ascii="Arial" w:hAnsi="Arial"/>
          <w:rtl w:val="true"/>
        </w:rPr>
        <w:t xml:space="preserve">); </w:t>
      </w:r>
      <w:hyperlink r:id="rId2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4456/21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אבו עבסה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23.1.2022</w:t>
      </w:r>
      <w:r>
        <w:rPr>
          <w:rFonts w:cs="Arial" w:ascii="Arial" w:hAnsi="Arial"/>
          <w:rtl w:val="true"/>
        </w:rPr>
        <w:t>)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עניין </w:t>
      </w:r>
      <w:r>
        <w:rPr>
          <w:rFonts w:ascii="Arial" w:hAnsi="Arial" w:cs="Arial"/>
          <w:b/>
          <w:b/>
          <w:bCs/>
          <w:rtl w:val="true"/>
        </w:rPr>
        <w:t>אבו עבסה</w:t>
      </w:r>
      <w:r>
        <w:rPr>
          <w:rFonts w:cs="Arial" w:ascii="Arial" w:hAnsi="Arial"/>
          <w:rtl w:val="true"/>
        </w:rPr>
        <w:t xml:space="preserve">)). </w:t>
      </w:r>
      <w:r>
        <w:rPr>
          <w:rFonts w:ascii="Arial" w:hAnsi="Arial" w:cs="Arial"/>
          <w:b/>
          <w:b/>
          <w:bCs/>
          <w:rtl w:val="true"/>
        </w:rPr>
        <w:t>אך לאחרונה עמד בית משפט זה על הצורך לשרש רעה חולה זו מקרבנו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באמצעות ענישה מחמירה ומרתיעה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hyperlink r:id="rId2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147/21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ביטון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14.2.2021</w:t>
      </w:r>
      <w:r>
        <w:rPr>
          <w:rFonts w:cs="Arial" w:ascii="Arial" w:hAnsi="Arial"/>
          <w:rtl w:val="true"/>
        </w:rPr>
        <w:t xml:space="preserve">); </w:t>
      </w:r>
      <w:hyperlink r:id="rId2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4406/19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סובח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פסקאות </w:t>
      </w:r>
      <w:r>
        <w:rPr>
          <w:rFonts w:cs="Arial" w:ascii="Arial" w:hAnsi="Arial"/>
        </w:rPr>
        <w:t>17-16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5.11.2019</w:t>
      </w:r>
      <w:r>
        <w:rPr>
          <w:rFonts w:cs="Arial" w:ascii="Arial" w:hAnsi="Arial"/>
          <w:rtl w:val="true"/>
        </w:rPr>
        <w:t xml:space="preserve">)); </w:t>
      </w:r>
      <w:r>
        <w:rPr>
          <w:rFonts w:ascii="Arial" w:hAnsi="Arial" w:cs="Arial"/>
          <w:b/>
          <w:b/>
          <w:bCs/>
          <w:rtl w:val="true"/>
        </w:rPr>
        <w:t>ובפרט נגד מי אשר נוטלים חלק בהפצת כלי נשק שלא כדין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בנסיבות הנדונות שבהן נתפסו תת מקלע ומחסנית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מידת הפגיעה בערכים המוגנים היא במידה גבוהה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למרות העובדה שלא נתפסו גם כדורים לנשק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מדיניות הענישה הנוהגת</w:t>
      </w:r>
      <w:r>
        <w:rPr>
          <w:rFonts w:cs="Arial" w:ascii="Arial" w:hAnsi="Arial"/>
          <w:b/>
          <w:bCs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b/>
          <w:b/>
          <w:bCs/>
          <w:u w:val="single"/>
          <w:rtl w:val="true"/>
        </w:rPr>
        <w:t>פסקי הדין שהוגשו מטעם המאשימה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)</w:t>
        <w:tab/>
      </w:r>
      <w:hyperlink r:id="rId2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שלום ירושלים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17030-02-22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מקיה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23.5.2022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הנאשם הורשע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הודאתו בהחזקת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דמוי רובה </w:t>
      </w:r>
      <w:r>
        <w:rPr>
          <w:rFonts w:cs="Arial" w:ascii="Arial" w:hAnsi="Arial"/>
        </w:rPr>
        <w:t>M16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מאולתר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מחסנית וכדורים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נשוי ואב לשני ילדים שלחובתו שלוש הרשעות קודמות שבעטין נשא בעבר עונשי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מתחם עונש בין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הושתו </w:t>
      </w: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ומאסר מותנה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)</w:t>
        <w:tab/>
      </w:r>
      <w:hyperlink r:id="rId2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נצרת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2024-04-20</w:t>
        </w:r>
      </w:hyperlink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מנדורי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29.6.2021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הנאשם הורשע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הודאתו בעבירת החזקת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דמוי רובה </w:t>
      </w:r>
      <w:r>
        <w:rPr>
          <w:rFonts w:cs="Arial" w:ascii="Arial" w:hAnsi="Arial"/>
        </w:rPr>
        <w:t>M16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מאולתר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מחסנית וכדורים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צעיר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נשוי ללא ילדים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שסובל מבעיות רפואיות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נעדר הרשעות קודמות שהתסקיר בעניינו היה חיובי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בבית משפט השלום נקבע מתחם עונש בין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והושתו עליו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מאסר מותנה והתחייבות בסך </w:t>
      </w:r>
      <w:r>
        <w:rPr>
          <w:rFonts w:cs="Arial" w:ascii="Arial" w:hAnsi="Arial"/>
        </w:rPr>
        <w:t>10,000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 xml:space="preserve">במסגרת הערעור נקבע מתחם עונש בין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החמרת עונש המאסר בפועל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)</w:t>
        <w:tab/>
      </w:r>
      <w:hyperlink r:id="rId3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5813/21</w:t>
        </w:r>
      </w:hyperlink>
      <w:r>
        <w:rPr>
          <w:rFonts w:cs="Arial" w:ascii="Arial" w:hAnsi="Arial"/>
          <w:rtl w:val="true"/>
        </w:rPr>
        <w:t xml:space="preserve">, </w:t>
      </w:r>
      <w:hyperlink r:id="rId3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5896/21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ברין 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מדינת ישראל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31.5.2022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שני המערערים הורשעו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הודאותיהם בעבירת החזקת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בכך שהחזיקו ברובה ציד טעון בכדורים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חגורה ייעודית לתחמושת ובה </w:t>
      </w: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כדורים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המערער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כבן </w:t>
      </w:r>
      <w:r>
        <w:rPr>
          <w:rFonts w:cs="Arial" w:ascii="Arial" w:hAnsi="Arial"/>
        </w:rPr>
        <w:t>44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נשוי ואב לילדים בגירים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שלחובתו הרשעה בעבירה אחת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כבן </w:t>
      </w:r>
      <w:r>
        <w:rPr>
          <w:rFonts w:cs="Arial" w:ascii="Arial" w:hAnsi="Arial"/>
        </w:rPr>
        <w:t>56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נשוי ואב לילדים בגירים שלחובתו תשע הרשעות קודמות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בבית המשפט המחוזי נקבע מתחם עונש בין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על המערער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הושתו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בפועל ומאסר מותנה ועל המערער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הושתו </w:t>
      </w: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ומאסר מותנה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הערעורים נדחו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b/>
          <w:b/>
          <w:bCs/>
          <w:u w:val="single"/>
          <w:rtl w:val="true"/>
        </w:rPr>
        <w:t>פסקי הדין שהוגשו מטעם ההגנה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)</w:t>
        <w:tab/>
        <w:t xml:space="preserve"> </w:t>
      </w:r>
      <w:hyperlink r:id="rId3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חיפה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64033-11-22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מיכאלוב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27.3.2023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המשיב הורשע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הודאתו בעבירות החזקת נשק והחזקת סמים לצריכה עצמית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בעניין עבירת הנשק נקבע מתחם עונש בין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ובעניין עבירות הסמים בין מאסר מותנה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נעדר הרשעות קודמות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צרך באופן מאסיבי אלכוהול וסמים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ערעור המדינה התקבל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תוך השתת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בפועל חלף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עבודות השירות שהושתו בבית משפט השלום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)</w:t>
        <w:tab/>
      </w:r>
      <w:hyperlink r:id="rId3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ש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50590-12-22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אלסייד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20.3.2023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המערער הורשע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הודאתו בעבירת החזקת נשק בכך שהחזיק אקדח ומחסנית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נשוי ונעדר הרשעות קודמות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בבית משפט השלום נקבע מתחם עונש בין </w:t>
      </w: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והושתו 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מאסר מותנה וקנס בסך </w:t>
      </w:r>
      <w:r>
        <w:rPr>
          <w:rFonts w:cs="Arial" w:ascii="Arial" w:hAnsi="Arial"/>
        </w:rPr>
        <w:t>5,000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הערעור נדחה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)</w:t>
        <w:tab/>
      </w:r>
      <w:hyperlink r:id="rId3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חיפה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32402-12-22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בארין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9.3.2023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המשיב הורשע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הודאתו בעבירות החזקת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החזקת תחמושת ומעשה פזיזות ורשלנות בחומר נפץ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דובר בהחזקת אקדח חצי אוטומטי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מחסנית תואמת וכדורים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מתחם עונש בין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המשיב נעדר הרשעות קודמות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בהתחשב בנסיבותיו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בית משפט השלום חרג לקולה ממתחם העונש והשית עליו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בעבודות שירות נוסף על תקופת מעצרו בת כחודשיים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מעצר בפיקוח ומעצר בית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מאסר מותנה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צו מבחן למשך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 וקנס בסך </w:t>
      </w:r>
      <w:r>
        <w:rPr>
          <w:rFonts w:cs="Arial" w:ascii="Arial" w:hAnsi="Arial"/>
        </w:rPr>
        <w:t>10,000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במסגרת הערעור הוחמר עונש המאסר בפועל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 וכן בוטל צו המבחן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)</w:t>
        <w:tab/>
      </w:r>
      <w:hyperlink r:id="rId3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חיפה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12888-03-22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אגבאריה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7.11.2022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המשיב הורשע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הודאתו בעבירת החזקת נשק ובהחזקת תחמושת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דובר באקדח טעון במחסנית וכדורים וקופסת כדורים נוספים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המשיב כבן </w:t>
      </w:r>
      <w:r>
        <w:rPr>
          <w:rFonts w:cs="Arial" w:ascii="Arial" w:hAnsi="Arial"/>
        </w:rPr>
        <w:t>59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נשוי ואב לשבעה ילדים ונעדר הרשעות קודמות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בבית משפט השלום נקבע מתחם עונש בין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הושתו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מאסר מותנה וקנס בסך </w:t>
      </w:r>
      <w:r>
        <w:rPr>
          <w:rFonts w:cs="Arial" w:ascii="Arial" w:hAnsi="Arial"/>
        </w:rPr>
        <w:t>5,000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במסגרת הערעור הוחמר עונש המאסר בפועל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b/>
          <w:b/>
          <w:bCs/>
          <w:u w:val="single"/>
          <w:rtl w:val="true"/>
        </w:rPr>
        <w:t>פסיקה נוספת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)</w:t>
        <w:tab/>
        <w:t xml:space="preserve"> </w:t>
      </w:r>
      <w:hyperlink r:id="rId3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2482/22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קדורה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14.4.2022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המשיב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צעיר הנעדר הרשעות קודמות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הורשע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הודאתו בעבירת החזקת נשק מסוג אקדח ותחמושת שלא נתפסו וכן ברימון הלם שנתפס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בבית המשפט המחוזי הושתו עליו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מאסר מותנה וקנס בסך </w:t>
      </w:r>
      <w:r>
        <w:rPr>
          <w:rFonts w:cs="Arial" w:ascii="Arial" w:hAnsi="Arial"/>
        </w:rPr>
        <w:t>5,000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בערעור הוחמר עונשו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)</w:t>
        <w:tab/>
      </w:r>
      <w:hyperlink r:id="rId3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8320/21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Cs/>
          <w:rtl w:val="true"/>
        </w:rPr>
        <w:t>מדינת ישראל נ</w:t>
      </w:r>
      <w:r>
        <w:rPr>
          <w:rFonts w:cs="Arial" w:ascii="Arial" w:hAnsi="Arial"/>
          <w:bCs/>
          <w:rtl w:val="true"/>
        </w:rPr>
        <w:t xml:space="preserve">' </w:t>
      </w:r>
      <w:r>
        <w:rPr>
          <w:rFonts w:ascii="Arial" w:hAnsi="Arial" w:cs="Arial"/>
          <w:bCs/>
          <w:rtl w:val="true"/>
        </w:rPr>
        <w:t xml:space="preserve">בסילה </w:t>
      </w:r>
      <w:r>
        <w:rPr>
          <w:rFonts w:cs="Arial" w:ascii="Arial" w:hAnsi="Arial"/>
          <w:b/>
          <w:rtl w:val="true"/>
        </w:rPr>
        <w:t>(</w:t>
      </w:r>
      <w:r>
        <w:rPr>
          <w:rFonts w:cs="Arial" w:ascii="Arial" w:hAnsi="Arial"/>
        </w:rPr>
        <w:t>28.12.2021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המשיב הורשע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הודאתו בעבירת החזקת נשק ואביזרי תחמושת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דובר בדמוי רובה סער </w:t>
      </w:r>
      <w:r>
        <w:rPr>
          <w:rFonts w:cs="Arial" w:ascii="Arial" w:hAnsi="Arial"/>
        </w:rPr>
        <w:t>16</w:t>
      </w:r>
      <w:r>
        <w:rPr>
          <w:rFonts w:cs="Arial" w:ascii="Arial" w:hAnsi="Arial"/>
        </w:rPr>
        <w:t>M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חמש מחסניות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תחמושת ואביזרים נלווים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המשיב הוא אדם נורמטיבי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נעדר הרשעות קודמות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למעט הרשעה בעבירת ציד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נשוי ואב לילדים העובד באופן מסודר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הביע חרטה על מעשיו והתסקיר בעניינו היה חיובי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מתחם עונש בין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ולאחר </w:t>
      </w:r>
      <w:r>
        <w:rPr>
          <w:rFonts w:cs="Arial" w:ascii="Arial" w:hAnsi="Arial"/>
        </w:rPr>
        <w:t>80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 מעצר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הושתו עליו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ומאסר מותנה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במסגרת הערעור הוחמר עונש המאסר בפועל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)</w:t>
        <w:tab/>
      </w:r>
      <w:hyperlink r:id="rId3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309/22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ביאדסה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10.5.2022</w:t>
      </w:r>
      <w:r>
        <w:rPr>
          <w:rFonts w:cs="Arial" w:ascii="Arial" w:hAnsi="Arial"/>
          <w:rtl w:val="true"/>
        </w:rPr>
        <w:t>)‏‏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cs="Arial" w:ascii="Arial" w:hAnsi="Arial"/>
          <w:rtl w:val="true"/>
        </w:rPr>
        <w:t xml:space="preserve">– </w:t>
      </w:r>
      <w:r>
        <w:rPr>
          <w:rFonts w:ascii="Arial" w:hAnsi="Arial" w:cs="Arial"/>
          <w:rtl w:val="true"/>
        </w:rPr>
        <w:t>המשיב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נעדר הרשעות קודמות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הורשע על פי הודאתו בעבירות החזקת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נשיאתו והובלתו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דובר ברובה מסוג קלצ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ניקוב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מחסנית תואמת וכדורים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אקדח חצי אוטומטי טעון במחסנית תואמת עם כדורים וכדור בקנה ומחסנית נוספת עם כדורים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בבית המשפט המחוזי נקבע מתחם עונש בין </w:t>
      </w: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54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והושתו </w:t>
      </w: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מאסר מותנה וקנס בסך </w:t>
      </w:r>
      <w:r>
        <w:rPr>
          <w:rFonts w:cs="Arial" w:ascii="Arial" w:hAnsi="Arial"/>
        </w:rPr>
        <w:t>15,000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במסגרת הערעור הוחמר עונש המאסר בפועל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נסיבות העבירה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הנאשם החזיק נשק מאולתר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דמוי תת מקלע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תקין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שתי מחסניות ריקות שהוסתרו תחת מושב הרכב שבו ישבו ילדיו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הייתה ברשותו תחמושת ואף בחיפוש בביתו לא נתפסו כדורים התואמים לנשק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בהתחשב באורח חייו הנורמטיבי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ברור מה היה המניע להחזקת הנשק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מאחר שנמצא כי הנשק היה תקין שבכוחו להמית אדם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הרי שהנזק שהיה צפוי ממעשיי העבירות – בכפוף לשימוש בכדורים שלא נמצאו – היה רב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אפילו לא התרחש בפועל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קביעת מתחם העונש ההולם – סיכום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בנסיבות הנדונות חל </w:t>
      </w:r>
      <w:hyperlink r:id="rId39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ז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</w:t>
      </w:r>
      <w:hyperlink r:id="rId4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נוסף כהוראת שעה במסגרת תיקון מס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140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של חוק העונשין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חוק העונשין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תיקון מס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140</w:t>
      </w:r>
      <w:r>
        <w:rPr>
          <w:rFonts w:cs="Arial" w:ascii="Arial" w:hAnsi="Arial"/>
          <w:rtl w:val="true"/>
        </w:rPr>
        <w:t xml:space="preserve"> – </w:t>
      </w:r>
      <w:r>
        <w:rPr>
          <w:rFonts w:ascii="Arial" w:hAnsi="Arial" w:cs="Arial"/>
          <w:rtl w:val="true"/>
        </w:rPr>
        <w:t>הוראת שעה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התשפ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2021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ח </w:t>
      </w:r>
      <w:r>
        <w:rPr>
          <w:rFonts w:cs="Arial" w:ascii="Arial" w:hAnsi="Arial"/>
        </w:rPr>
        <w:t>2938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8.12.2021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472</w:t>
      </w:r>
      <w:r>
        <w:rPr>
          <w:rFonts w:cs="Arial" w:ascii="Arial" w:hAnsi="Arial"/>
          <w:rtl w:val="true"/>
        </w:rPr>
        <w:t xml:space="preserve">)), </w:t>
      </w:r>
      <w:r>
        <w:rPr>
          <w:rFonts w:ascii="Arial" w:hAnsi="Arial" w:cs="Arial"/>
          <w:rtl w:val="true"/>
        </w:rPr>
        <w:t>אשר לפיו במקרה של הרשעה בעבירות שבהן הורשע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עונשו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לא יפחת</w:t>
      </w:r>
      <w:r>
        <w:rPr>
          <w:rFonts w:cs="Arial" w:ascii="Arial" w:hAnsi="Arial"/>
          <w:b/>
          <w:bCs/>
          <w:rtl w:val="true"/>
        </w:rPr>
        <w:t xml:space="preserve">... </w:t>
      </w:r>
      <w:r>
        <w:rPr>
          <w:rFonts w:ascii="Arial" w:hAnsi="Arial" w:cs="Arial"/>
          <w:b/>
          <w:b/>
          <w:bCs/>
          <w:rtl w:val="true"/>
        </w:rPr>
        <w:t>מרבע העונש המרבי שנקבע לאותה עבירה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אלא אם כן החליט בית המשפט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מטעמים מיוחדים שיירשמו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להקל בעונשו</w:t>
      </w:r>
      <w:r>
        <w:rPr>
          <w:rFonts w:cs="Arial" w:ascii="Arial" w:hAnsi="Arial"/>
          <w:b/>
          <w:bCs/>
          <w:rtl w:val="true"/>
        </w:rPr>
        <w:t xml:space="preserve">; </w:t>
      </w:r>
      <w:r>
        <w:rPr>
          <w:rFonts w:ascii="Arial" w:hAnsi="Arial" w:cs="Arial"/>
          <w:b/>
          <w:b/>
          <w:bCs/>
          <w:rtl w:val="true"/>
        </w:rPr>
        <w:t>עונש מאסר לפי סעיף זה לא יהיה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בהיעדר טעמים מיוחדים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כולו על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>תנאי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לפיכך בנסיבות שבהן נקבע עונש חובה מזערי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יש לשקול זאת גם בעת קביעת מתחם העונש ההולם </w:t>
      </w:r>
      <w:r>
        <w:rPr>
          <w:rFonts w:cs="Arial" w:ascii="Arial" w:hAnsi="Arial"/>
          <w:rtl w:val="true"/>
        </w:rPr>
        <w:t>(</w:t>
      </w:r>
      <w:hyperlink r:id="rId4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4876/15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פלוני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3.12.2015</w:t>
      </w:r>
      <w:r>
        <w:rPr>
          <w:rFonts w:cs="Arial" w:ascii="Arial" w:hAnsi="Arial"/>
          <w:rtl w:val="true"/>
        </w:rPr>
        <w:t xml:space="preserve">)‏‏, </w:t>
      </w:r>
      <w:r>
        <w:rPr>
          <w:rFonts w:ascii="Arial" w:hAnsi="Arial" w:cs="Arial"/>
          <w:rtl w:val="true"/>
        </w:rPr>
        <w:t>כבוד השופט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סולברג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פסקאות </w:t>
      </w:r>
      <w:r>
        <w:rPr>
          <w:rFonts w:cs="Arial" w:ascii="Arial" w:hAnsi="Arial"/>
        </w:rPr>
        <w:t>36-31</w:t>
      </w:r>
      <w:r>
        <w:rPr>
          <w:rFonts w:cs="Arial" w:ascii="Arial" w:hAnsi="Arial"/>
          <w:rtl w:val="true"/>
        </w:rPr>
        <w:t xml:space="preserve">; </w:t>
      </w:r>
      <w:hyperlink r:id="rId4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1288/17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שנהר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3.10.2017</w:t>
      </w:r>
      <w:r>
        <w:rPr>
          <w:rFonts w:cs="Arial" w:ascii="Arial" w:hAnsi="Arial"/>
          <w:rtl w:val="true"/>
        </w:rPr>
        <w:t xml:space="preserve">)‏‏, </w:t>
      </w:r>
      <w:r>
        <w:rPr>
          <w:rFonts w:ascii="Arial" w:hAnsi="Arial" w:cs="Arial"/>
          <w:rtl w:val="true"/>
        </w:rPr>
        <w:t>כבוד השופט א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שהם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23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הוראת </w:t>
      </w:r>
      <w:hyperlink r:id="rId43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ז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אינה שוללת את האפשרות שחלקו של עונש מאסר החובה ייקבע כמאסר מותנה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שכן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טעמים מיוחדים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נדרשים רק אם כל העונש המזערי נקבע כמאסר מותנה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לנוכח האמור ובהתאם לעיקרון ההלימה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התחשבות בערכים החברתיים שנפגעו ממעשה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במידת הפגיעה בהם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במדיניות הענישה הנהוגה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המבטאת החמרה בענישת עוברי עבירות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ובנסיבות שבהן נעברה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שכל אלו פורטו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מתחם העונש ההולם במקרה הנדון הוא </w:t>
      </w:r>
      <w:r>
        <w:rPr>
          <w:rFonts w:ascii="Arial" w:hAnsi="Arial" w:cs="Arial"/>
          <w:b/>
          <w:b/>
          <w:bCs/>
          <w:rtl w:val="true"/>
        </w:rPr>
        <w:t>בין עשרים ואחד חודשי מאסר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חלקם מאסר בפועל וחלקם מאסר מותנה לבין עשרים וארבעה חודשי מאסר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כולם בפועל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גזירת עונשו של הנאשם</w:t>
      </w:r>
      <w:r>
        <w:rPr>
          <w:rFonts w:ascii="Arial" w:hAnsi="Arial" w:cs="Arial"/>
          <w:rtl w:val="true"/>
        </w:rPr>
        <w:t xml:space="preserve">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6"/>
          <w:szCs w:val="16"/>
          <w:u w:val="single"/>
        </w:rPr>
      </w:pPr>
      <w:r>
        <w:rPr>
          <w:rFonts w:cs="Arial" w:ascii="Arial" w:hAnsi="Arial"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נסיבותיו של הנאשם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נסיבותיו של הנאשם אשר אינן קשורות במעשיי העבירות ואשר נשקלו הן העובדה שהוא כבן </w:t>
      </w:r>
      <w:r>
        <w:rPr>
          <w:rFonts w:cs="Arial" w:ascii="Arial" w:hAnsi="Arial"/>
        </w:rPr>
        <w:t>37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נשוי ואב לארבעה ילדים קטינים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נעדר הרשעות קודמות ועד העבירות הנדונות ניהל אורח חיים תקין ונורמטיבי ובכלל זה עבד כטכנאי מלגזות וכן היה מורה לאומנות ולריקוד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בנסיבות אלו ניתן משקל גם לעובדה שעונש מאסר עשוי להוסיף ולפגוע בפרנסת משפחתו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נפגעה בשל התקופה הממושכת שבה לא עבד בשל מעצרו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מעצרו בפיקוח ומעצר הבית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 נשקלה גם עצם שהייתו הממושכת במעצר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במעצר בפיקוח ובמעצר בית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בהקשר זה גם ניתן משקל לקשיים הנעוצים מעצם הצורך לשוב למאסר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השחרור מהמעצר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לזכות הנאשם נזקפה גם הודאתו בעבירות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הצער והחרטה הכנים שהביע בבית המשפט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בעצמו ובאמצעות 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העובדה שניכר מדבריו כי אמנם הפיק את הלקחים מהמעשים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הפנים את חומרתם ואף התחייב שלא לעבור עוד עבירות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גזירת עונשו של הנאשם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איזון כל השיקולים האמורים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שקילת עמדת המאשימה וטענותיו של 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מוביל להעמדת עונש המאסר שיושת הנאשם בתחתית מתחם העונש ההולם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זאת לצד מאסר מותנה שישמש גורם מרתיע מפני חזרה על העבירות שבהן הורשע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כאמור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אין מניעה כי העונש המזערי שחובה להשית בהתאם להוראת </w:t>
      </w:r>
      <w:hyperlink r:id="rId44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ז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בחוק יושת כך שחלקו יהיה מאסר בפועל וחלקו יהיה מאסר מותנה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בנסיבות הנדונות לא נמצאה הצדקה להשתת מלוא העונש המזערי כמאסר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בין השאר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לנוכח מהות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העובדה שדובר באירוע אחד וכן בהתחשב במדיניות הענישה הנהוגה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זו המחמירה מהעת האחרונה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לבסוף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בנסיבות הנדונות לא נמצאו שיקולי שיקום המצדיקים חריגה ממתחם העונש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 לנוכח חומרת עבירות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נפיצותן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והעובדה שהפכו 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מכת מדינה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שתוצאותיהן קשות וחמורות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נשקלו שיקולי גם שיקולי הרתעת הרבים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פי </w:t>
      </w:r>
      <w:hyperlink r:id="rId45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40</w:t>
        </w:r>
        <w:r>
          <w:rPr>
            <w:rStyle w:val="Hyperlink"/>
            <w:rFonts w:ascii="Arial" w:hAnsi="Arial" w:cs="Arial"/>
            <w:rtl w:val="true"/>
          </w:rPr>
          <w:t>ז</w:t>
        </w:r>
      </w:hyperlink>
      <w:r>
        <w:rPr>
          <w:rFonts w:ascii="Arial" w:hAnsi="Arial" w:cs="Arial"/>
          <w:rtl w:val="true"/>
        </w:rPr>
        <w:t xml:space="preserve"> בחוק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אף ניתן משקל גם לצורך בהרתעתו האישית של הנאשם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פי </w:t>
      </w:r>
      <w:hyperlink r:id="rId46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40</w:t>
        </w:r>
        <w:r>
          <w:rPr>
            <w:rStyle w:val="Hyperlink"/>
            <w:rFonts w:ascii="Arial" w:hAnsi="Arial" w:cs="Arial"/>
            <w:rtl w:val="true"/>
          </w:rPr>
          <w:t>ו</w:t>
        </w:r>
      </w:hyperlink>
      <w:r>
        <w:rPr>
          <w:rFonts w:ascii="Arial" w:hAnsi="Arial" w:cs="Arial"/>
          <w:rtl w:val="true"/>
        </w:rPr>
        <w:t xml:space="preserve"> בחוק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אף כי דומה שהנאשם בהחלט מורתע וכי יש יסוד להנחה שאמנם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שהתחייב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ישוב לעבור את העבירות שבהן הורשע עתה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בעניין הקנס ובעניין בקשת החילוט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לנוכח הסכמת המאשימה להשיב לנאשם את הרכב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נראה כי יהיה זה נכון לאמץ את הצעת 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כוח הנאשם שלפיה יחולט סך </w:t>
      </w:r>
      <w:r>
        <w:rPr>
          <w:rFonts w:cs="Arial" w:ascii="Arial" w:hAnsi="Arial"/>
        </w:rPr>
        <w:t>5,000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שהפקיד הנאשם כנגד השבת הרכב לידיו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דומה כי בנסיבות הנדונות די בכך וכי לא נדרש גם חילוט הרכב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שעל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פי </w:t>
      </w:r>
      <w:bookmarkStart w:id="12" w:name="Nitan"/>
      <w:r>
        <w:rPr>
          <w:rFonts w:ascii="Arial" w:hAnsi="Arial" w:cs="Arial"/>
          <w:rtl w:val="true"/>
        </w:rPr>
        <w:t>הנטען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שוויו נמוך ומגיע לסך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13,000</w:t>
      </w:r>
      <w:r>
        <w:rPr>
          <w:rFonts w:cs="Arial" w:ascii="Arial" w:hAnsi="Arial"/>
          <w:rtl w:val="true"/>
        </w:rPr>
        <w:t xml:space="preserve"> ₪). </w:t>
      </w:r>
      <w:r>
        <w:rPr>
          <w:rFonts w:ascii="Arial" w:hAnsi="Arial" w:cs="Arial"/>
          <w:rtl w:val="true"/>
        </w:rPr>
        <w:t>נראה אם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ניתן להסתפק בכך וכי לא נדרשת גם </w:t>
      </w:r>
      <w:bookmarkEnd w:id="12"/>
      <w:r>
        <w:rPr>
          <w:rFonts w:ascii="Arial" w:hAnsi="Arial" w:cs="Arial"/>
          <w:rtl w:val="true"/>
        </w:rPr>
        <w:t>השתת קנס כספי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גזר הדין – סיכום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לנוכח כל השיקולים שהובאו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הנאשם נגזרים העונשים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מאסר בפועל למשך שניים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>עשר חודש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בניכוי ימי מעצרו מיום </w:t>
      </w:r>
      <w:r>
        <w:rPr>
          <w:rFonts w:cs="Arial" w:ascii="Arial" w:hAnsi="Arial"/>
        </w:rPr>
        <w:t>7.7.2022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יום </w:t>
      </w:r>
      <w:r>
        <w:rPr>
          <w:rFonts w:cs="Arial" w:ascii="Arial" w:hAnsi="Arial"/>
        </w:rPr>
        <w:t>23.11.2022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במקרה של סתירה לרישומי 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לפעול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רישומי 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144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מאסר מותנה למשך תשעה חודשים</w:t>
      </w:r>
      <w:r>
        <w:rPr>
          <w:rFonts w:cs="Arial" w:ascii="Arial" w:hAnsi="Arial"/>
          <w:b/>
          <w:bCs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הנאשם יישא עונש זה אם תוך שלוש שנים מיום שחרורו מן המאסר יעבור עבירת נשק או ניסיון לעבור עבירה כאמור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144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 xml:space="preserve">חילוט סך </w:t>
      </w:r>
      <w:r>
        <w:rPr>
          <w:rFonts w:cs="Arial" w:ascii="Arial" w:hAnsi="Arial"/>
          <w:b/>
          <w:bCs/>
        </w:rPr>
        <w:t>5,000</w:t>
      </w:r>
      <w:r>
        <w:rPr>
          <w:rFonts w:cs="Arial" w:ascii="Arial" w:hAnsi="Arial"/>
          <w:b/>
          <w:bCs/>
          <w:rtl w:val="true"/>
        </w:rPr>
        <w:t xml:space="preserve"> ₪ </w:t>
      </w:r>
      <w:r>
        <w:rPr>
          <w:rFonts w:ascii="Arial" w:hAnsi="Arial" w:cs="Arial"/>
          <w:b/>
          <w:b/>
          <w:bCs/>
          <w:rtl w:val="true"/>
        </w:rPr>
        <w:t>שהפקיד הנאשם כנגד החזרת רכבו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ההפקדה היא בתיק </w:t>
      </w:r>
      <w:hyperlink r:id="rId4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ה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ת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ירושלים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16389-11-22</w:t>
        </w:r>
      </w:hyperlink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הנאשם יתייצב למאסרו  בבית המעצר ניצן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ביום </w:t>
      </w:r>
      <w:r>
        <w:rPr>
          <w:rFonts w:cs="Arial" w:ascii="Arial" w:hAnsi="Arial"/>
          <w:b/>
          <w:bCs/>
        </w:rPr>
        <w:t>10.7.2023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עד השעה </w:t>
      </w:r>
      <w:r>
        <w:rPr>
          <w:rFonts w:cs="Arial" w:ascii="Arial" w:hAnsi="Arial"/>
          <w:b/>
          <w:bCs/>
        </w:rPr>
        <w:t>10:00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במקום אחר על פי החלטת שירות בתי הסוהר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כשברשותו תעודת זהות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דרכון ועותק מגזר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הדין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rtl w:val="true"/>
        </w:rPr>
        <w:t>על הנאשם לתאם את הכניסה למאסר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כולל האפשרות למיון מוקדם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עם ענף אבחון ומיון של שירות בתי הסוהר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טלפונים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</w:rPr>
        <w:t>08-9787377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או </w:t>
      </w:r>
      <w:r>
        <w:rPr>
          <w:rFonts w:cs="Arial" w:ascii="Arial" w:hAnsi="Arial"/>
        </w:rPr>
        <w:t>08-9787336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פקס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08-9193314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דוא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: </w:t>
      </w:r>
      <w:hyperlink r:id="rId48">
        <w:r>
          <w:rPr>
            <w:rStyle w:val="Hyperlink"/>
            <w:rFonts w:cs="Arial" w:ascii="Arial" w:hAnsi="Arial"/>
            <w:sz w:val="18"/>
            <w:szCs w:val="18"/>
          </w:rPr>
          <w:t>MaasarN@ips.gov.il</w:t>
        </w:r>
      </w:hyperlink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</w:t>
      </w:r>
      <w:r>
        <w:rPr>
          <w:rFonts w:ascii="Arial" w:hAnsi="Arial" w:cs="Arial"/>
          <w:rtl w:val="true"/>
        </w:rPr>
        <w:t>יו</w:t>
      </w:r>
      <w:r>
        <w:rPr>
          <w:rFonts w:ascii="Arial" w:hAnsi="Arial" w:cs="Arial"/>
          <w:rtl w:val="true"/>
        </w:rPr>
        <w:t xml:space="preserve"> להתעדכן באתר של 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ברשימת הציוד הראשוני שניתן להביא בעת ההתייצבות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זכות ערעור לבית המשפט העליון תוך ארבעים וחמישה יום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tbl>
      <w:tblPr>
        <w:bidiVisual w:val="true"/>
        <w:tblW w:w="239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92"/>
      </w:tblGrid>
      <w:tr>
        <w:trPr/>
        <w:tc>
          <w:tcPr>
            <w:tcW w:w="239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Arial" w:ascii="Arial" w:hAnsi="Arial"/>
                <w:color w:val="FFFFFF"/>
                <w:sz w:val="2"/>
                <w:szCs w:val="2"/>
              </w:rPr>
              <w:t>54678313</w:t>
            </w:r>
            <w:r>
              <w:rPr>
                <w:rFonts w:ascii="Arial" w:hAnsi="Arial" w:cs="Arial"/>
                <w:rtl w:val="true"/>
              </w:rPr>
              <w:t>ניתן היום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ו</w:t>
            </w:r>
            <w:r>
              <w:rPr>
                <w:rFonts w:cs="Arial" w:ascii="Arial" w:hAnsi="Arial"/>
                <w:rtl w:val="true"/>
              </w:rPr>
              <w:t xml:space="preserve">' </w:t>
            </w:r>
            <w:r>
              <w:rPr>
                <w:rFonts w:ascii="Arial" w:hAnsi="Arial" w:cs="Arial"/>
                <w:rtl w:val="true"/>
              </w:rPr>
              <w:t xml:space="preserve">בתמוז </w:t>
            </w:r>
            <w:r>
              <w:rPr>
                <w:rFonts w:ascii="Arial" w:hAnsi="Arial" w:cs="Arial"/>
                <w:rtl w:val="true"/>
              </w:rPr>
              <w:t>ה</w:t>
            </w:r>
            <w:r>
              <w:rPr>
                <w:rFonts w:ascii="Arial" w:hAnsi="Arial" w:cs="Arial"/>
                <w:rtl w:val="true"/>
              </w:rPr>
              <w:t>תשפ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ג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cs="Arial" w:ascii="Arial" w:hAnsi="Arial"/>
              </w:rPr>
              <w:t>2</w:t>
            </w:r>
            <w:r>
              <w:rPr>
                <w:rFonts w:cs="Arial" w:ascii="Arial" w:hAnsi="Arial"/>
              </w:rPr>
              <w:t>5</w:t>
            </w:r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ב</w:t>
            </w:r>
            <w:r>
              <w:rPr>
                <w:rFonts w:ascii="Arial" w:hAnsi="Arial" w:cs="Arial"/>
                <w:rtl w:val="true"/>
              </w:rPr>
              <w:t xml:space="preserve">יוני </w:t>
            </w:r>
            <w:r>
              <w:rPr>
                <w:rFonts w:cs="Arial" w:ascii="Arial" w:hAnsi="Arial"/>
              </w:rPr>
              <w:t>2023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ב</w:t>
            </w:r>
            <w:r>
              <w:rPr>
                <w:rFonts w:ascii="Arial" w:hAnsi="Arial" w:cs="Arial"/>
                <w:rtl w:val="true"/>
              </w:rPr>
              <w:t>מעמד הנאשם ובאי</w:t>
            </w:r>
            <w:r>
              <w:rPr>
                <w:rFonts w:cs="Arial" w:ascii="Arial" w:hAnsi="Arial"/>
                <w:rtl w:val="true"/>
              </w:rPr>
              <w:t>-</w:t>
            </w:r>
            <w:r>
              <w:rPr>
                <w:rFonts w:ascii="Arial" w:hAnsi="Arial" w:cs="Arial"/>
                <w:rtl w:val="true"/>
              </w:rPr>
              <w:t xml:space="preserve">כוח הצדדים כמפורט בפרוטוקול </w:t>
            </w:r>
            <w:r>
              <w:rPr>
                <w:rFonts w:ascii="Arial" w:hAnsi="Arial" w:cs="Arial"/>
                <w:rtl w:val="true"/>
              </w:rPr>
              <w:t>הדיון מהיום</w:t>
            </w:r>
            <w:r>
              <w:rPr>
                <w:rFonts w:cs="Arial" w:ascii="Arial" w:hAnsi="Arial"/>
                <w:rtl w:val="true"/>
              </w:rPr>
              <w:t xml:space="preserve">. </w:t>
            </w:r>
          </w:p>
        </w:tc>
      </w:tr>
      <w:tr>
        <w:trPr/>
        <w:tc>
          <w:tcPr>
            <w:tcW w:w="2392" w:type="dxa"/>
            <w:tcBorders>
              <w:top w:val="single" w:sz="4" w:space="0" w:color="000000"/>
            </w:tcBorders>
          </w:tcPr>
          <w:p>
            <w:pPr>
              <w:pStyle w:val="Heading3"/>
              <w:spacing w:lineRule="auto" w:line="240" w:before="40" w:after="40"/>
              <w:ind w:hanging="0" w:start="0" w:end="0"/>
              <w:jc w:val="center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תמר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בר</w:t>
            </w:r>
            <w:r>
              <w:rPr>
                <w:sz w:val="28"/>
                <w:rtl w:val="true"/>
              </w:rPr>
              <w:t>-</w:t>
            </w:r>
            <w:r>
              <w:rPr>
                <w:sz w:val="28"/>
                <w:sz w:val="28"/>
                <w:rtl w:val="true"/>
              </w:rPr>
              <w:t>אשר</w:t>
            </w:r>
            <w:r>
              <w:rPr>
                <w:sz w:val="28"/>
                <w:rtl w:val="true"/>
              </w:rPr>
              <w:t xml:space="preserve">, </w:t>
            </w:r>
            <w:r>
              <w:rPr>
                <w:sz w:val="28"/>
                <w:sz w:val="28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תמר בר אשר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50"/>
      <w:footerReference w:type="default" r:id="rId51"/>
      <w:type w:val="nextPage"/>
      <w:pgSz w:w="11906" w:h="16838"/>
      <w:pgMar w:left="1701" w:right="1701" w:gutter="0" w:header="187" w:top="1701" w:footer="720" w:bottom="1276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30966-07-22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עבד אל סאלם עוודאללה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60"/>
      <w:jc w:val="both"/>
      <w:outlineLvl w:val="2"/>
    </w:pPr>
    <w:rPr>
      <w:b/>
      <w:bCs/>
      <w:sz w:val="20"/>
      <w:lang w:val="en-IL" w:eastAsia="en-IL"/>
    </w:rPr>
  </w:style>
  <w:style w:type="character" w:styleId="DefaultParagraphFont">
    <w:name w:val="Default Paragraph Font"/>
    <w:qFormat/>
    <w:rPr/>
  </w:style>
  <w:style w:type="character" w:styleId="Heading3Char">
    <w:name w:val="Heading 3 Char"/>
    <w:qFormat/>
    <w:rPr>
      <w:rFonts w:ascii="Times New Roman" w:hAnsi="Times New Roman" w:eastAsia="Times New Roman" w:cs="David"/>
      <w:b/>
      <w:bCs/>
      <w:sz w:val="20"/>
      <w:szCs w:val="24"/>
      <w:lang w:val="en-IL" w:eastAsia="en-IL"/>
    </w:rPr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f" TargetMode="External"/><Relationship Id="rId4" Type="http://schemas.openxmlformats.org/officeDocument/2006/relationships/hyperlink" Target="http://www.nevo.co.il/law/70301/40g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g" TargetMode="External"/><Relationship Id="rId7" Type="http://schemas.openxmlformats.org/officeDocument/2006/relationships/hyperlink" Target="http://www.nevo.co.il/law/74918" TargetMode="External"/><Relationship Id="rId8" Type="http://schemas.openxmlformats.org/officeDocument/2006/relationships/hyperlink" Target="http://www.nevo.co.il/law/74918/39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144.a" TargetMode="External"/><Relationship Id="rId12" Type="http://schemas.openxmlformats.org/officeDocument/2006/relationships/hyperlink" Target="http://www.nevo.co.il/case/27115374" TargetMode="External"/><Relationship Id="rId13" Type="http://schemas.openxmlformats.org/officeDocument/2006/relationships/hyperlink" Target="http://www.nevo.co.il/case/27907602" TargetMode="External"/><Relationship Id="rId14" Type="http://schemas.openxmlformats.org/officeDocument/2006/relationships/hyperlink" Target="http://www.nevo.co.il/case/27207408" TargetMode="External"/><Relationship Id="rId15" Type="http://schemas.openxmlformats.org/officeDocument/2006/relationships/hyperlink" Target="http://www.nevo.co.il/law/70301/144.g" TargetMode="External"/><Relationship Id="rId16" Type="http://schemas.openxmlformats.org/officeDocument/2006/relationships/hyperlink" Target="http://www.nevo.co.il/case/27648787" TargetMode="External"/><Relationship Id="rId17" Type="http://schemas.openxmlformats.org/officeDocument/2006/relationships/hyperlink" Target="http://www.nevo.co.il/law/74918/39" TargetMode="External"/><Relationship Id="rId18" Type="http://schemas.openxmlformats.org/officeDocument/2006/relationships/hyperlink" Target="http://www.nevo.co.il/law/74918" TargetMode="External"/><Relationship Id="rId19" Type="http://schemas.openxmlformats.org/officeDocument/2006/relationships/hyperlink" Target="http://www.nevo.co.il/case/28182844" TargetMode="External"/><Relationship Id="rId20" Type="http://schemas.openxmlformats.org/officeDocument/2006/relationships/hyperlink" Target="http://www.nevo.co.il/case/28268880" TargetMode="External"/><Relationship Id="rId21" Type="http://schemas.openxmlformats.org/officeDocument/2006/relationships/hyperlink" Target="http://www.nevo.co.il/case/27912651" TargetMode="External"/><Relationship Id="rId22" Type="http://schemas.openxmlformats.org/officeDocument/2006/relationships/hyperlink" Target="http://www.nevo.co.il/case/28274889" TargetMode="External"/><Relationship Id="rId23" Type="http://schemas.openxmlformats.org/officeDocument/2006/relationships/hyperlink" Target="http://www.nevo.co.il/case/25246134" TargetMode="External"/><Relationship Id="rId24" Type="http://schemas.openxmlformats.org/officeDocument/2006/relationships/hyperlink" Target="http://www.nevo.co.il/case/28200855" TargetMode="External"/><Relationship Id="rId25" Type="http://schemas.openxmlformats.org/officeDocument/2006/relationships/hyperlink" Target="http://www.nevo.co.il/case/27734980" TargetMode="External"/><Relationship Id="rId26" Type="http://schemas.openxmlformats.org/officeDocument/2006/relationships/hyperlink" Target="http://www.nevo.co.il/case/27309272" TargetMode="External"/><Relationship Id="rId27" Type="http://schemas.openxmlformats.org/officeDocument/2006/relationships/hyperlink" Target="http://www.nevo.co.il/case/25824863" TargetMode="External"/><Relationship Id="rId28" Type="http://schemas.openxmlformats.org/officeDocument/2006/relationships/hyperlink" Target="http://www.nevo.co.il/case/28301477" TargetMode="External"/><Relationship Id="rId29" Type="http://schemas.openxmlformats.org/officeDocument/2006/relationships/hyperlink" Target="http://www.nevo.co.il/case/26576810" TargetMode="External"/><Relationship Id="rId30" Type="http://schemas.openxmlformats.org/officeDocument/2006/relationships/hyperlink" Target="http://www.nevo.co.il/case/27894608" TargetMode="External"/><Relationship Id="rId31" Type="http://schemas.openxmlformats.org/officeDocument/2006/relationships/hyperlink" Target="http://www.nevo.co.il/case/27904071" TargetMode="External"/><Relationship Id="rId32" Type="http://schemas.openxmlformats.org/officeDocument/2006/relationships/hyperlink" Target="http://www.nevo.co.il/case/29174839" TargetMode="External"/><Relationship Id="rId33" Type="http://schemas.openxmlformats.org/officeDocument/2006/relationships/hyperlink" Target="http://www.nevo.co.il/case/29243283" TargetMode="External"/><Relationship Id="rId34" Type="http://schemas.openxmlformats.org/officeDocument/2006/relationships/hyperlink" Target="http://www.nevo.co.il/case/29220997" TargetMode="External"/><Relationship Id="rId35" Type="http://schemas.openxmlformats.org/officeDocument/2006/relationships/hyperlink" Target="http://www.nevo.co.il/case/28378067" TargetMode="External"/><Relationship Id="rId36" Type="http://schemas.openxmlformats.org/officeDocument/2006/relationships/hyperlink" Target="http://www.nevo.co.il/case/28513828" TargetMode="External"/><Relationship Id="rId37" Type="http://schemas.openxmlformats.org/officeDocument/2006/relationships/hyperlink" Target="http://www.nevo.co.il/case/28152132" TargetMode="External"/><Relationship Id="rId38" Type="http://schemas.openxmlformats.org/officeDocument/2006/relationships/hyperlink" Target="http://www.nevo.co.il/case/28243273" TargetMode="External"/><Relationship Id="rId39" Type="http://schemas.openxmlformats.org/officeDocument/2006/relationships/hyperlink" Target="http://www.nevo.co.il/law/70301/144.g" TargetMode="External"/><Relationship Id="rId4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case/20513526" TargetMode="External"/><Relationship Id="rId42" Type="http://schemas.openxmlformats.org/officeDocument/2006/relationships/hyperlink" Target="http://www.nevo.co.il/case/23129184" TargetMode="External"/><Relationship Id="rId43" Type="http://schemas.openxmlformats.org/officeDocument/2006/relationships/hyperlink" Target="http://www.nevo.co.il/law/70301/144.g" TargetMode="External"/><Relationship Id="rId44" Type="http://schemas.openxmlformats.org/officeDocument/2006/relationships/hyperlink" Target="http://www.nevo.co.il/law/70301/144.g" TargetMode="External"/><Relationship Id="rId45" Type="http://schemas.openxmlformats.org/officeDocument/2006/relationships/hyperlink" Target="http://www.nevo.co.il/law/70301/40g" TargetMode="External"/><Relationship Id="rId46" Type="http://schemas.openxmlformats.org/officeDocument/2006/relationships/hyperlink" Target="http://www.nevo.co.il/law/70301/40f" TargetMode="External"/><Relationship Id="rId47" Type="http://schemas.openxmlformats.org/officeDocument/2006/relationships/hyperlink" Target="http://www.nevo.co.il/case/29115258" TargetMode="External"/><Relationship Id="rId48" Type="http://schemas.openxmlformats.org/officeDocument/2006/relationships/hyperlink" Target="mailto:MaasarN@ips.gov.il" TargetMode="External"/><Relationship Id="rId49" Type="http://schemas.openxmlformats.org/officeDocument/2006/relationships/hyperlink" Target="http://www.nevo.co.il/advertisements/nevo-100.doc" TargetMode="External"/><Relationship Id="rId50" Type="http://schemas.openxmlformats.org/officeDocument/2006/relationships/header" Target="header1.xml"/><Relationship Id="rId51" Type="http://schemas.openxmlformats.org/officeDocument/2006/relationships/footer" Target="footer1.xml"/><Relationship Id="rId52" Type="http://schemas.openxmlformats.org/officeDocument/2006/relationships/numbering" Target="numbering.xml"/><Relationship Id="rId53" Type="http://schemas.openxmlformats.org/officeDocument/2006/relationships/fontTable" Target="fontTable.xml"/><Relationship Id="rId54" Type="http://schemas.openxmlformats.org/officeDocument/2006/relationships/settings" Target="settings.xml"/><Relationship Id="rId5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2024-04-07T08:43:00Z</dcterms:created>
  <dc:creator> </dc:creator>
  <dc:description/>
  <cp:keywords/>
  <dc:language>en-IL</dc:language>
  <cp:lastModifiedBy>h1</cp:lastModifiedBy>
  <dcterms:modified xsi:type="dcterms:W3CDTF">2024-04-07T08:43:00Z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עבד אל סאלם עוודאללה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27115374;27907602;27207408;27648787;28182844;28268880;27912651;28274889;25246134;28200855;27734980;27309272;25824863;28301477;26576810;27894608;27904071;29174839;29243283;29220997;28378067;28513828;28152132;28243273;20513526;23129184;29115258</vt:lpwstr>
  </property>
  <property fmtid="{D5CDD505-2E9C-101B-9397-08002B2CF9AE}" pid="9" name="CITY">
    <vt:lpwstr>י-ם</vt:lpwstr>
  </property>
  <property fmtid="{D5CDD505-2E9C-101B-9397-08002B2CF9AE}" pid="10" name="DATE">
    <vt:lpwstr>20230625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תמר בר אשר</vt:lpwstr>
  </property>
  <property fmtid="{D5CDD505-2E9C-101B-9397-08002B2CF9AE}" pid="14" name="LAWLISTTMP1">
    <vt:lpwstr>70301/144.a:2;144.g:4;040g;040f</vt:lpwstr>
  </property>
  <property fmtid="{D5CDD505-2E9C-101B-9397-08002B2CF9AE}" pid="15" name="LAWLISTTMP2">
    <vt:lpwstr>74918/039</vt:lpwstr>
  </property>
  <property fmtid="{D5CDD505-2E9C-101B-9397-08002B2CF9AE}" pid="16" name="LAWYER">
    <vt:lpwstr>דקלה לוי-דמרי;רמי עותמאן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30966</vt:lpwstr>
  </property>
  <property fmtid="{D5CDD505-2E9C-101B-9397-08002B2CF9AE}" pid="23" name="NEWPARTB">
    <vt:lpwstr>07</vt:lpwstr>
  </property>
  <property fmtid="{D5CDD505-2E9C-101B-9397-08002B2CF9AE}" pid="24" name="NEWPARTC">
    <vt:lpwstr>22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390020230625</vt:lpwstr>
  </property>
  <property fmtid="{D5CDD505-2E9C-101B-9397-08002B2CF9AE}" pid="35" name="TYPE_N_DATE">
    <vt:lpwstr>39020230625</vt:lpwstr>
  </property>
  <property fmtid="{D5CDD505-2E9C-101B-9397-08002B2CF9AE}" pid="36" name="VOLUME">
    <vt:lpwstr/>
  </property>
  <property fmtid="{D5CDD505-2E9C-101B-9397-08002B2CF9AE}" pid="37" name="WORDNUMPAGES">
    <vt:lpwstr>9</vt:lpwstr>
  </property>
</Properties>
</file>