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49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92"/>
        <w:gridCol w:w="5103"/>
      </w:tblGrid>
      <w:tr>
        <w:trPr>
          <w:trHeight w:val="418" w:hRule="exact"/>
        </w:trPr>
        <w:tc>
          <w:tcPr>
            <w:tcW w:w="849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339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לפניי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הנשיא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אהרן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פרקש</w:t>
            </w:r>
          </w:p>
          <w:p>
            <w:pPr>
              <w:pStyle w:val="Header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0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31334-11-15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דארי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ואח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910" w:type="dxa"/>
        <w:jc w:val="start"/>
        <w:tblInd w:w="-16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15"/>
        <w:gridCol w:w="5995"/>
      </w:tblGrid>
      <w:tr>
        <w:trPr/>
        <w:tc>
          <w:tcPr>
            <w:tcW w:w="2915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9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עמיחי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מרקס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סאמי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חוראני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891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915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95" w:type="dxa"/>
            <w:tcBorders/>
          </w:tcPr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סאאד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דארי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לאה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צמל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סבאתה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אנדרה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רוזנטל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  <w:tab/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סק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3.5.16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הרשעתי את הנאשמים על סמך הודאתם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בסיס כתב אישום מתוקן והסדר הטיעון אליו הגיעו הצדדים ב</w:t>
      </w:r>
      <w:r>
        <w:rPr>
          <w:rFonts w:ascii="Arial" w:hAnsi="Arial" w:cs="Arial"/>
          <w:sz w:val="26"/>
          <w:sz w:val="26"/>
          <w:szCs w:val="26"/>
          <w:rtl w:val="true"/>
        </w:rPr>
        <w:t>הליך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גישור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נערך על ידי כב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השופט כ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מוסק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6"/>
          <w:szCs w:val="26"/>
        </w:rPr>
      </w:pPr>
      <w:bookmarkStart w:id="6" w:name="ABSTRACT_START"/>
      <w:bookmarkEnd w:id="6"/>
      <w:r>
        <w:rPr>
          <w:rFonts w:ascii="Arial" w:hAnsi="Arial" w:cs="Arial"/>
          <w:sz w:val="26"/>
          <w:sz w:val="26"/>
          <w:szCs w:val="26"/>
          <w:rtl w:val="true"/>
        </w:rPr>
        <w:t>הנאשמים הורשעו בביצוע עבירות של התפרעות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2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152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2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ז – 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Arial" w:ascii="Arial" w:hAnsi="Arial"/>
          <w:sz w:val="26"/>
          <w:szCs w:val="26"/>
          <w:rtl w:val="true"/>
        </w:rPr>
        <w:t>")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דארי</w:t>
      </w:r>
      <w:r>
        <w:rPr>
          <w:rFonts w:cs="Arial" w:ascii="Arial" w:hAnsi="Arial"/>
          <w:sz w:val="26"/>
          <w:szCs w:val="26"/>
          <w:rtl w:val="true"/>
        </w:rPr>
        <w:t xml:space="preserve">") – </w:t>
      </w:r>
      <w:r>
        <w:rPr>
          <w:rFonts w:ascii="Arial" w:hAnsi="Arial" w:cs="Arial"/>
          <w:sz w:val="26"/>
          <w:sz w:val="26"/>
          <w:szCs w:val="26"/>
          <w:rtl w:val="true"/>
        </w:rPr>
        <w:t>בביצוע שלוש עבירות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סבאתה</w:t>
      </w:r>
      <w:r>
        <w:rPr>
          <w:rFonts w:cs="Arial" w:ascii="Arial" w:hAnsi="Arial"/>
          <w:sz w:val="26"/>
          <w:szCs w:val="26"/>
          <w:rtl w:val="true"/>
        </w:rPr>
        <w:t xml:space="preserve">") – </w:t>
      </w:r>
      <w:r>
        <w:rPr>
          <w:rFonts w:ascii="Arial" w:hAnsi="Arial" w:cs="Arial"/>
          <w:sz w:val="26"/>
          <w:sz w:val="26"/>
          <w:szCs w:val="26"/>
          <w:rtl w:val="true"/>
        </w:rPr>
        <w:t>בביצוע ארבע עבירות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מעשי פזיזות או רשלנות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2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338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בחוק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>ניסיון תקיפת עובד ציבור בנסיבות מחמירות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סעיף </w:t>
      </w:r>
      <w:hyperlink r:id="rId30">
        <w:r>
          <w:rPr>
            <w:rStyle w:val="Hyperlink"/>
            <w:rFonts w:cs="Arial" w:ascii="Arial" w:hAnsi="Arial"/>
            <w:sz w:val="26"/>
            <w:szCs w:val="26"/>
          </w:rPr>
          <w:t>382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)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ק 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cs="Arial" w:ascii="Arial" w:hAnsi="Arial"/>
            <w:sz w:val="26"/>
            <w:szCs w:val="26"/>
          </w:rPr>
          <w:t>1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hyperlink r:id="rId31"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cs="Arial" w:ascii="Arial" w:hAnsi="Arial"/>
            <w:sz w:val="26"/>
            <w:szCs w:val="26"/>
          </w:rPr>
          <w:t>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hyperlink r:id="rId32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בחוק בצירוף </w:t>
      </w:r>
      <w:hyperlink r:id="rId3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25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>ייצור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34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</w:rPr>
          <w:t>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לחוק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ריבוי עבירות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נשיאת נשק והובלת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3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רישא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שני אישומים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כל אחד של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עבירות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ניסיון הצתה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3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448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בצירוף </w:t>
      </w:r>
      <w:hyperlink r:id="rId37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25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בחוק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שתי עבירות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ניסיון תקיפת עובד ציבור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סעיף </w:t>
      </w:r>
      <w:hyperlink r:id="rId38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382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ס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ק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hyperlink r:id="rId39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hyperlink r:id="rId40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בחוק בצירוף </w:t>
      </w:r>
      <w:hyperlink r:id="rId4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בחוק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דארי – בביצוע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וסבאתה – בביצוע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עבירות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sz w:val="26"/>
          <w:szCs w:val="26"/>
        </w:rPr>
      </w:pPr>
      <w:bookmarkStart w:id="7" w:name="ABSTRACT_END"/>
      <w:bookmarkEnd w:id="7"/>
      <w:r>
        <w:rPr>
          <w:rFonts w:ascii="Arial" w:hAnsi="Arial" w:cs="Arial"/>
          <w:sz w:val="26"/>
          <w:sz w:val="26"/>
          <w:szCs w:val="26"/>
          <w:rtl w:val="true"/>
        </w:rPr>
        <w:t>המסכת העובדתית שביסוד הרשעת הנאשמים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שפורטה בכתב האישום המתוקן הינה כלהלן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) – </w:t>
      </w: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25.4.15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 w:val="26"/>
          <w:szCs w:val="26"/>
          <w:rtl w:val="true"/>
        </w:rPr>
        <w:t>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טור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חיסולו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עיסוויה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ההתפרעות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הצטרפו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סבאתה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הזיקוקים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בהתקהלות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שהתחילו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נמהרת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רשלנית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הנתקף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פזיזות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רשלנות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) –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דוואבשה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במדויק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בסביבות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אוגוסט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התקיימה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עיסוויה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השניה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והלכו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ואכרם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לזרוק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425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בהתקהלות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שהתחילו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הנתקף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) –  </w:t>
      </w: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4.10.15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פאדי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פאדי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הריגתו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פאדי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עיסוויה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ההתפרעויות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ההתפרעויות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נפגשו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אכרם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להצטייד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ואכרם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שהתרחשה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עיסווי</w:t>
      </w:r>
      <w:r>
        <w:rPr>
          <w:sz w:val="26"/>
          <w:sz w:val="26"/>
          <w:szCs w:val="26"/>
          <w:rtl w:val="true"/>
        </w:rPr>
        <w:t>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ואכרם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לזרוק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בהתקהלות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שהתחילו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60"/>
        <w:ind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תשע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רביעי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סבאתה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) – </w:t>
      </w:r>
      <w:r>
        <w:rPr>
          <w:sz w:val="26"/>
          <w:sz w:val="26"/>
          <w:szCs w:val="26"/>
          <w:rtl w:val="true"/>
        </w:rPr>
        <w:t>למחרת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5.10.15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עיסוויה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ההתפרעות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השלישית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סבאתה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80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425" w:end="0"/>
        <w:contextualSpacing w:val="false"/>
        <w:jc w:val="both"/>
        <w:rPr>
          <w:b/>
          <w:bCs/>
          <w:sz w:val="26"/>
          <w:szCs w:val="26"/>
          <w:u w:val="single"/>
        </w:rPr>
      </w:pPr>
      <w:r>
        <w:rPr>
          <w:sz w:val="26"/>
          <w:sz w:val="26"/>
          <w:szCs w:val="26"/>
          <w:rtl w:val="true"/>
        </w:rPr>
        <w:t>כמתואר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בהתקהלות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שהתחילו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הנתקף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60"/>
        <w:ind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בעניינו של דארי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עיסווייה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שבמזרח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ירושלים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הרביעי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המפרנס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מזדמנות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והשיפוצים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אלומיניום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עסקינן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בוגר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אחראי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וביקורתי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ההצהרתית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אלטרנטיבות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המתיחות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התקופה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בסתירה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הדינאמיקה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וכושר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לתכנן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הושפע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מהלחצים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המופעלים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חיצוני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בהתייחסותו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לעמדתם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הסובבים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ושותפו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פורמאלית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פורמאלית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לתפקוד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הצהרה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לחיפוש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למצוקותיו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 w:val="26"/>
          <w:szCs w:val="26"/>
          <w:rtl w:val="true"/>
        </w:rPr>
        <w:t>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ומרתיעים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62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בעניינו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סבאתה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סבאתה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תשע</w:t>
      </w:r>
      <w:r>
        <w:rPr>
          <w:sz w:val="26"/>
          <w:sz w:val="26"/>
          <w:szCs w:val="26"/>
          <w:rtl w:val="true"/>
        </w:rPr>
        <w:t>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עיסוויה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הפרנסה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מזדמנות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הבטחת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וקצבאות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סבאתה ריצה עונש מאסר בפועל על רקע מעורבות חוזרת בפלילים בעבירות דומות לאלו בהם הורשע סבאתה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התרשמות שירות המבחן מהורי סבאתה היתה כי הם מעורבים ודואגים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מוצפים וחסרי אונים כלפי מצב ילדיהם ומתקשים להציב להם גבולות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התרשם שירות המבחן כי מדובר במשפחה קשת 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העוסקת בהישרדות יום יומית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סבאתה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מקצועי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ספסל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הלימודים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שיבוצו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להצטרף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אלומיניום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מזדמנות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עבודתו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שיפוצים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סבאתה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מהמחיר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סבאתה תלה את מעורבותו בפלילים במצב ששרר בעיר בתקופה הרלוונטית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פאדי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שנורה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rFonts w:ascii="Arial" w:hAnsi="Arial" w:cs="Arial"/>
          <w:sz w:val="26"/>
          <w:sz w:val="26"/>
          <w:szCs w:val="26"/>
          <w:rtl w:val="true"/>
        </w:rPr>
        <w:t>סבאתה הודה במעשים הוא ניסה לטשטש עקבות של אידיאולוגיה במעשיו ככל שנשאל על כך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לדבריו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בהתפרעויות עמד במקומות שלא היה יכול להגיע או לפגוע באנשי הביטחון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>הסביר את התנהגותו כשחרור לחצים וחיקוי קבוצת אנשים שהיוותה עבורו מודל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סבאתה עבר </w:t>
      </w:r>
      <w:hyperlink r:id="rId4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פלילי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שלום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8986-01-14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hyperlink r:id="rId4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15115-05-14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>תיק השלום צורף לתיק המחוזי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הוא הורשע בעבירות של התפרעות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ניסיון תקיפת שוטר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הצתה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שימוש והובלת נשק ומתן אמצעים לביצוע פשע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ונדון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נוכח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גילו של סבאתה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מעצרו עד לתום ההליכים ומעורבותו בפלילים בעבירות בעלות אופי דומה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לא יכול היה לבוא בהמלצה טיפולית בעניינו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ראיות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וטיעונים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בסיועו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מוסק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סבאתה ב</w:t>
      </w:r>
      <w:hyperlink r:id="rId4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15115-05-14</w:t>
        </w:r>
      </w:hyperlink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 w:val="26"/>
          <w:szCs w:val="26"/>
          <w:rtl w:val="true"/>
        </w:rPr>
        <w:t>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דארי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sz w:val="26"/>
          <w:sz w:val="26"/>
          <w:szCs w:val="26"/>
          <w:rtl w:val="true"/>
        </w:rPr>
        <w:t>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פסיכומטרי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באולפן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איתנו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סומן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sz w:val="26"/>
          <w:sz w:val="26"/>
          <w:szCs w:val="26"/>
          <w:rtl w:val="true"/>
        </w:rPr>
        <w:t>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המתגוררים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להצטרף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שיוכלו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פוגעות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>, (</w:t>
      </w:r>
      <w:r>
        <w:rPr>
          <w:sz w:val="26"/>
          <w:sz w:val="26"/>
          <w:szCs w:val="26"/>
          <w:rtl w:val="true"/>
        </w:rPr>
        <w:t>כבני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וכנציגים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ובתחושת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תושבי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ירושלים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המשיך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בקטינים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המצריכות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קניית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זיקוקים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הצטיידות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באבנים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התבערה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אליבא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דפרקליט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הבקבוקים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לדידו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מחוללי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והמובילים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אידיאולוגי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והרביעי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דוגמאות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לדארי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שתסקירו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rFonts w:ascii="Arial" w:hAnsi="Arial" w:cs="Arial"/>
          <w:sz w:val="26"/>
          <w:sz w:val="26"/>
          <w:szCs w:val="26"/>
          <w:rtl w:val="true"/>
        </w:rPr>
        <w:t>סבאתה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15115-05-14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כן התבקש שיוטל קנס על שני הנאשמים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רלוונטית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מתוכננים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תגובות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ספונטניות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שהתרחשו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משתמשים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בנמצא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בתכנון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לשחרור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וממרחקים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במטרותיו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הושפע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מלחצים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14.10.15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60"/>
        <w:ind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אמרה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למרשה</w:t>
      </w:r>
      <w:r>
        <w:rPr>
          <w:sz w:val="26"/>
          <w:sz w:val="26"/>
          <w:szCs w:val="26"/>
          <w:rtl w:val="true"/>
        </w:rPr>
        <w:t>ּּ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אמריקאית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להצטרף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סבאתה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ד רוזנטל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שמרשו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לדעתו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רלוונטי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לדידו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סבאתה </w:t>
      </w:r>
      <w:r>
        <w:rPr>
          <w:sz w:val="26"/>
          <w:sz w:val="26"/>
          <w:szCs w:val="26"/>
          <w:rtl w:val="true"/>
        </w:rPr>
        <w:t>כקטין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כבגיר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פזיזות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 w:val="26"/>
          <w:szCs w:val="26"/>
          <w:rtl w:val="true"/>
        </w:rPr>
        <w:t>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סבאתה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שהמרחקים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נזרקו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ומלמדים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והגישו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והוסיף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לאמריקה</w:t>
      </w:r>
      <w:r>
        <w:rPr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סבאתה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ההמון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דיון לפי </w:t>
      </w:r>
      <w:hyperlink r:id="rId47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סימן א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'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1</w:t>
        </w:r>
      </w:hyperlink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בפרק ו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בחוק 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הבניית שיקול הדעת השיפוטי בענישה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) –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תיקון </w:t>
      </w:r>
      <w:r>
        <w:rPr>
          <w:rFonts w:cs="Arial" w:ascii="Arial" w:hAnsi="Arial"/>
          <w:b/>
          <w:bCs/>
          <w:sz w:val="26"/>
          <w:szCs w:val="26"/>
          <w:u w:val="single"/>
        </w:rPr>
        <w:t>113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לחוק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תיקון </w:t>
      </w:r>
      <w:r>
        <w:rPr>
          <w:rFonts w:cs="Arial" w:ascii="Arial" w:hAnsi="Arial"/>
          <w:b/>
          <w:bCs/>
          <w:sz w:val="26"/>
          <w:szCs w:val="26"/>
        </w:rPr>
        <w:t>113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אינו חל בעניינם של קטינים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hyperlink r:id="rId4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טו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הנוער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שפיטה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ענישה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ודרכי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טיפול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1971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הנוער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והמנויים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בסימן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בפרק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התאמתם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שסבאתה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הנוער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אירוע אחד או יותר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hyperlink r:id="rId5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יג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בנפרד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כידוע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hyperlink r:id="rId5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4910/13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אבר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29.10.14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נקבע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השאר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מסמיכות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יהוו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פסקה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sz w:val="26"/>
          <w:sz w:val="26"/>
          <w:szCs w:val="26"/>
          <w:rtl w:val="true"/>
        </w:rPr>
        <w:t>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ברק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ארז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5668/13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מזרחי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17.3.16</w:t>
      </w:r>
      <w:r>
        <w:rPr>
          <w:sz w:val="26"/>
          <w:szCs w:val="26"/>
          <w:rtl w:val="true"/>
        </w:rPr>
        <w:t>)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מזרחי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פסקה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סולברג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אציין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נשמעה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ומצומצמת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סולברג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דנ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2999/16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מזרחי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22.5.16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פסקה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התרחשו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25.4.15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דריסה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באוגוסט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דוואבשה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התרחשו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4.10.15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פאדי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5.10.15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פאדי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הקטליזטור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כזכור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בהתרחשויות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והרביעי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סבורני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והרביעי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אידיאולוגי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ההתפרעויות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ללמדנו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ההיפך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התרחשויות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הרביעי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להתפרעות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מתחם העונש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  <w:hyperlink r:id="rId5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בחוק נאמר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בית המשפט יקבע מתחם עונש הולם למעשה העבירה שביצע הנאשם בהתאם לעיקרון המנחה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ולשם כך יתחשב בערך החברתי שנפגע מביצוע העבירה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במידת הפגיעה בו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במדיניות הענישה הנהוגה ובנסיבות הקשורות בביצוע העבירה כאמור בסעיף </w:t>
      </w:r>
      <w:r>
        <w:rPr>
          <w:rFonts w:cs="Arial" w:ascii="Arial" w:hAnsi="Arial"/>
          <w:b/>
          <w:bCs/>
          <w:sz w:val="26"/>
          <w:szCs w:val="26"/>
        </w:rPr>
        <w:t>40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  <w:hyperlink r:id="rId5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בחוק נאמר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העיקרון המנחה בענישה הוא קיומו של יחס הולם בין חומרת מעשה העבירה בנסיבותיו ומידת אשמו של הנאשם ובין </w:t>
      </w:r>
      <w:r>
        <w:rPr>
          <w:b/>
          <w:b/>
          <w:bCs/>
          <w:sz w:val="26"/>
          <w:sz w:val="26"/>
          <w:szCs w:val="26"/>
          <w:rtl w:val="true"/>
        </w:rPr>
        <w:t>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להדגיש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מעשה העבירה בנסיבותיו ואת מידת אשמו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קרי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להתחשב לא רק בסוג העבירה שבוצעה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אלא גם בנסיבות שבהן בוצעה ובמידת אשמו של הנאשם בביצועה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בקביעת המתחם יובאו רק השיקולים הקשורים בעבירה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בעוד שנסיבותיו האישיות של הנאשם מובאות בחשבון אך במניין השיקולים בקביעת העונש המתאים בתוך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ציין בית המשפט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אומנם המחוקק לא התייחס להיקפו הרצוי של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אך ברור כי מתחם רחב מאוד לא ישרת את תכליתו של תיקון </w:t>
      </w:r>
      <w:r>
        <w:rPr>
          <w:rFonts w:cs="Arial" w:ascii="Arial" w:hAnsi="Arial"/>
          <w:sz w:val="26"/>
          <w:szCs w:val="26"/>
        </w:rPr>
        <w:t>113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hyperlink r:id="rId5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8641/12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סעד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5.8.13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פסקאות </w:t>
      </w:r>
      <w:r>
        <w:rPr>
          <w:rFonts w:cs="Arial" w:ascii="Arial" w:hAnsi="Arial"/>
          <w:sz w:val="26"/>
          <w:szCs w:val="26"/>
        </w:rPr>
        <w:t>23</w:t>
      </w:r>
      <w:r>
        <w:rPr>
          <w:rFonts w:cs="Arial" w:ascii="Arial" w:hAnsi="Arial"/>
          <w:sz w:val="26"/>
          <w:szCs w:val="26"/>
          <w:rtl w:val="true"/>
        </w:rPr>
        <w:t xml:space="preserve"> –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כן הדגיש בית המשפט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הנסיבות הקשורות לביצוע העבירה הנבחנות בעת קביעת מתחם הענישה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כמפורט </w:t>
      </w:r>
      <w:hyperlink r:id="rId58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ט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לחוק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והנסיבות שאינן קשורות לביצוע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הנבחנות בגזירת העונש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כמפורט </w:t>
      </w:r>
      <w:hyperlink r:id="rId59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יא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לחוק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אינן רשימה סגורה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ואין בנסיבות שציין המחוקק שאותן פרט במפורש כדי לגרוע מסמכותו של בית המשפט לשקול נסיבות נוספות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6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יב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לחוק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שם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הווה אומר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ועל פי ההלכה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עתה עליי להידרש לשלוש אמות מידה</w:t>
      </w:r>
      <w:r>
        <w:rPr>
          <w:rFonts w:cs="Arial" w:ascii="Arial" w:hAnsi="Arial"/>
          <w:sz w:val="26"/>
          <w:szCs w:val="26"/>
          <w:rtl w:val="true"/>
        </w:rPr>
        <w:t>: (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הערך החברתי שנפגע מביצוע העבירה ומידת הפגיעה בו</w:t>
      </w:r>
      <w:r>
        <w:rPr>
          <w:rFonts w:cs="Arial" w:ascii="Arial" w:hAnsi="Arial"/>
          <w:sz w:val="26"/>
          <w:szCs w:val="26"/>
          <w:rtl w:val="true"/>
        </w:rPr>
        <w:t>; (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מדיניות הענישה הנהוגה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-(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הנסיבות הקשורות בביצוע העבירה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מזרחי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32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בפסק דינו של כב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השופט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סולברג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אשר 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ערכים המוגנים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בבסיס העבירות בהן עסקינן – אתייחס בהמשך לערך המוגן בכל עבירה ועבירה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ככלל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ברור שמעשי הנאשמים בוצעו מתוך התרסה כלפי מוסדות השלטון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פגיעה בשלום הציבור וב</w:t>
      </w:r>
      <w:r>
        <w:rPr>
          <w:rFonts w:ascii="Arial" w:hAnsi="Arial" w:cs="Arial"/>
          <w:sz w:val="26"/>
          <w:sz w:val="26"/>
          <w:szCs w:val="26"/>
          <w:rtl w:val="true"/>
        </w:rPr>
        <w:t>י</w:t>
      </w:r>
      <w:r>
        <w:rPr>
          <w:rFonts w:ascii="Arial" w:hAnsi="Arial" w:cs="Arial"/>
          <w:sz w:val="26"/>
          <w:sz w:val="26"/>
          <w:szCs w:val="26"/>
          <w:rtl w:val="true"/>
        </w:rPr>
        <w:t>טחונו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</w:t>
      </w:r>
      <w:r>
        <w:rPr>
          <w:rFonts w:ascii="Arial" w:hAnsi="Arial" w:cs="Arial"/>
          <w:sz w:val="26"/>
          <w:sz w:val="26"/>
          <w:szCs w:val="26"/>
          <w:rtl w:val="true"/>
        </w:rPr>
        <w:t>י</w:t>
      </w:r>
      <w:r>
        <w:rPr>
          <w:rFonts w:ascii="Arial" w:hAnsi="Arial" w:cs="Arial"/>
          <w:sz w:val="26"/>
          <w:sz w:val="26"/>
          <w:szCs w:val="26"/>
          <w:rtl w:val="true"/>
        </w:rPr>
        <w:t>טחון כוחות השיטור והצבא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שמעשי הנאשמים סיכנו אותם ואף היו יכולים לגרום למשרתים בהם לפציעה קשה ואף למוות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77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הערך המוגן בעבירות נשיאה והובלת נשק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61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בחוק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וייצור נשק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62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</w:rPr>
          <w:t>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בחוק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הנו שלום הציבור וביטחונו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גם כאשר מדובר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אך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בנשיאת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וכמובן כאשר מדובר בייצורו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קיימת הסכנה שהנשק ישמש פעילות עבריינית ויביא לקיפוח חיי אדם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6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4945/13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עבד אלכרים סלימאן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19.1.14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hyperlink r:id="rId6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31685-11-15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אבו סעד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13.12.16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אבו סעד</w:t>
      </w:r>
      <w:r>
        <w:rPr>
          <w:rFonts w:cs="Arial" w:ascii="Arial" w:hAnsi="Arial"/>
          <w:sz w:val="26"/>
          <w:szCs w:val="26"/>
          <w:rtl w:val="true"/>
        </w:rPr>
        <w:t xml:space="preserve">"),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המחוקק קבע </w:t>
      </w:r>
      <w:hyperlink r:id="rId6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עונש של עשר שנות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hyperlink r:id="rId6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ובסעיף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</w:rPr>
          <w:t>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עונש של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77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הערך המוגן בעבירת ההתפרעות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סעיף </w:t>
      </w:r>
      <w:hyperlink r:id="rId67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152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וכעולה מלשון החוק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שלום הציבור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העונש הקבוע לצד עבירה זו הנו שתי שנות מאסר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אבו סעד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).  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77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הערכים המוגנים בעבירות ניסיון תקיפת עובד ציבור וניסיון תקיפת עובד ציבור  בנסיבות מחמירות הם ההגנה על שלטון החוק ועל הסדר הציבורי כמו גם ב</w:t>
      </w:r>
      <w:r>
        <w:rPr>
          <w:rFonts w:ascii="Arial" w:hAnsi="Arial" w:cs="Arial"/>
          <w:sz w:val="26"/>
          <w:sz w:val="26"/>
          <w:szCs w:val="26"/>
          <w:rtl w:val="true"/>
        </w:rPr>
        <w:t>י</w:t>
      </w:r>
      <w:r>
        <w:rPr>
          <w:rFonts w:ascii="Arial" w:hAnsi="Arial" w:cs="Arial"/>
          <w:sz w:val="26"/>
          <w:sz w:val="26"/>
          <w:szCs w:val="26"/>
          <w:rtl w:val="true"/>
        </w:rPr>
        <w:t>טחון ושלום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אשר הפגיעה בהם גם מהווה קריאת תיגר על רשויות החוק והאכיפה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השוו </w:t>
      </w:r>
      <w:hyperlink r:id="rId6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65677-11-15</w:t>
        </w:r>
      </w:hyperlink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ם</w:t>
      </w:r>
      <w:r>
        <w:rPr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עטייה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28.9.16</w:t>
      </w:r>
      <w:r>
        <w:rPr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תחת הכותר קביעת מתחם הענישה לכל אירוע בנפרד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העונש שנקבע </w:t>
      </w:r>
      <w:hyperlink r:id="rId6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382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ה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 שלוש שנות מאסר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ס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7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))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וחמש שנות מאסר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ס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7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ב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)) </w:t>
      </w:r>
      <w:r>
        <w:rPr>
          <w:rFonts w:ascii="Arial" w:hAnsi="Arial" w:cs="Arial"/>
          <w:sz w:val="26"/>
          <w:sz w:val="26"/>
          <w:szCs w:val="26"/>
          <w:rtl w:val="true"/>
        </w:rPr>
        <w:t>כאשר המבצע התכוון להכשיל את הנתקף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 היה מזוין בנשק חם או קר או כאשר התקיפה היתה בצוותא של יותר משני אנשים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77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הערך המוגן בעבירת ביצוע מעשי פזיזות או רשלנות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7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338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בחוק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וכעולה מלשון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הוא שמירה על שלמות הגוף והנפש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העונש הנקוב לצד עבירה זו הוא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שנות מאסר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אבו סעד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77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הערך המוגן בעבירת ניסיון ההצתה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7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448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בחוק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הנו השמירה על הרכוש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ושלמות הנפש והגוף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7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5376/15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נסים ביטון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11.2.16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אבו סעד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העונש הנקוב </w:t>
      </w:r>
      <w:hyperlink r:id="rId7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448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רישא הנו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אשר 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מדיניות הענישה הנהוגה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– 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7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6080/16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פלונים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6.12.16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נדון ערעורם של שישה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מתוכם שניים בגירים שהורשעו על יסוד הודאתם בקשירת קשר לביצוע פשע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ייצור נשק בצוותא חדא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ויידויי בקבוקי תבערה ואבנים לעבר כלי תחבורה בצוותא חדא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פי כתב האישום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בשני מקרים חברו המערערים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עם אחרים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לצורך זריקת בקבוקי תבערה לעבר מכוניות בכביש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תוכנית אותה מימשו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בבית משפט המחוזי נאמר כי מעשי השניים במדרג החומרה העליון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ונגזר עליהם </w:t>
      </w:r>
      <w:r>
        <w:rPr>
          <w:rFonts w:cs="Arial" w:ascii="Arial" w:hAnsi="Arial"/>
          <w:sz w:val="26"/>
          <w:szCs w:val="26"/>
        </w:rPr>
        <w:t>33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על תנאי ופיצויים בסך </w:t>
      </w:r>
      <w:r>
        <w:rPr>
          <w:rFonts w:cs="Arial" w:ascii="Arial" w:hAnsi="Arial"/>
          <w:sz w:val="26"/>
          <w:szCs w:val="26"/>
        </w:rPr>
        <w:t>6,000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>ברם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חלק ממבצעי העב</w:t>
      </w:r>
      <w:r>
        <w:rPr>
          <w:rFonts w:ascii="Arial" w:hAnsi="Arial" w:cs="Arial"/>
          <w:sz w:val="26"/>
          <w:sz w:val="26"/>
          <w:szCs w:val="26"/>
          <w:rtl w:val="true"/>
        </w:rPr>
        <w:t>י</w:t>
      </w:r>
      <w:r>
        <w:rPr>
          <w:rFonts w:ascii="Arial" w:hAnsi="Arial" w:cs="Arial"/>
          <w:sz w:val="26"/>
          <w:sz w:val="26"/>
          <w:szCs w:val="26"/>
          <w:rtl w:val="true"/>
        </w:rPr>
        <w:t>רות הועמדו לדין בפני מותב אחר ועליהם נגזרו עונשים פחותים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גזר דינו של המותב האחר הוגש ערעור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אך בית המשפט העליון החליט שלא להתערב בו למרות שהעונשים בו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נוטים מעט לקולה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  <w:r>
        <w:rPr>
          <w:rFonts w:ascii="Arial" w:hAnsi="Arial" w:cs="Arial"/>
          <w:sz w:val="26"/>
          <w:sz w:val="26"/>
          <w:szCs w:val="26"/>
          <w:rtl w:val="true"/>
        </w:rPr>
        <w:t>על סמך זאת הוגש הערעור בו עסקינן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בגדרו טענו המערערים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הם בגירים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צעירים והיה מקום ליתן לגילם משקל ממשי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בערעור נקבע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העונשים שהושתו אינם חורגים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ובוודאי שלא באורח מהותי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מרמת הענישה המקובלת בעבירות דומות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בנסיבות אחרות היה מקום לדחות את הערעור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כן אמר שם כב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השופט א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שהם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הגם שניתן למצוא עונשים קלים יותר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cs="Arial" w:ascii="Arial" w:hAnsi="Arial"/>
          <w:b/>
          <w:bCs/>
          <w:sz w:val="26"/>
          <w:szCs w:val="26"/>
          <w:rtl w:val="true"/>
        </w:rPr>
        <w:t>...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המגמה הכללית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בגל האלימות שפקד ועודנו פוקד את מדינת ישראל והשטחים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היא ליתן את משקל הבכורה לשיקולי הגמול וההרתעה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כדי 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להביא עבריינים פוטנציאלים נוספים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כמו המערערים והוריהם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למחשבה אם אמנם הדבר כדאי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cs="Arial" w:ascii="Arial" w:hAnsi="Arial"/>
          <w:sz w:val="26"/>
          <w:szCs w:val="26"/>
          <w:rtl w:val="true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</w:rPr>
        <w:t>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סופו של יום הופחת עונשם של המערערים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b/>
          <w:bCs/>
          <w:sz w:val="26"/>
          <w:szCs w:val="26"/>
        </w:rPr>
        <w:t>29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7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4324/16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נגאר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31.7.16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מדובר היה במערער שהורשע בשני אישומים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האישום </w:t>
      </w:r>
      <w:r>
        <w:rPr>
          <w:rFonts w:ascii="Arial" w:hAnsi="Arial" w:cs="Arial"/>
          <w:sz w:val="26"/>
          <w:sz w:val="26"/>
          <w:szCs w:val="26"/>
          <w:rtl w:val="true"/>
        </w:rPr>
        <w:t>האחד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השתתף בהפרעות סדר עם אחרים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אז יידה אבנים לעבר שוטרים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יתר המתפרעים חסמו את הכביש והשליכו אף הם אבנים וכן בקבוקי תבערה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בגין זאת הורשע בעבירת ניסיון תקיפת שוטר בנסיבות מחמירות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האישום </w:t>
      </w:r>
      <w:r>
        <w:rPr>
          <w:rFonts w:ascii="Arial" w:hAnsi="Arial" w:cs="Arial"/>
          <w:sz w:val="26"/>
          <w:sz w:val="26"/>
          <w:szCs w:val="26"/>
          <w:rtl w:val="true"/>
        </w:rPr>
        <w:t>השני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השתתף יחד עם אחרים בהפרות סדר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הם המתינו לכוחות הביטחון וכשהגיעו יידו אבנים אל עבר רכב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בגין זאת הורשע בעבירה של יידוי אבן לעבר כלי תחבורה ועבירה של התפרעות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בית המשפט המחוזי קבע מתחם ענישה של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בגין האישום הראשון ומתחם של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</w:t>
      </w:r>
      <w:r>
        <w:rPr>
          <w:rFonts w:cs="Arial" w:ascii="Arial" w:hAnsi="Arial"/>
          <w:sz w:val="26"/>
          <w:szCs w:val="26"/>
        </w:rPr>
        <w:t>45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בגין האישום השני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וגזר על המערער </w:t>
      </w:r>
      <w:r>
        <w:rPr>
          <w:rFonts w:cs="Arial" w:ascii="Arial" w:hAnsi="Arial"/>
          <w:b/>
          <w:bCs/>
          <w:sz w:val="26"/>
          <w:szCs w:val="26"/>
        </w:rPr>
        <w:t>28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 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בפועל ושישה חודשי 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העליון דחה את הערעור באומרו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כי אמנם נסיבות המקרה אינן מהחמורות אך מצדיקות את העונש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7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3261/15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9.11.15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נדונו שלושה ערעורים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שניים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חומרת העונש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ואחד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קולת 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הערעורים כולם סובבים את אותה הפרשה ועניינם בהרשעת בגיר ושני קטינים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השלושה הורשעו בכך שיחד עם אחרים הכינו בקבוקי תבערה והשליכו אותם אל עבר שוטרים במהלך הפגנה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הבגיר ואחד הקטינים הורשעו בביצוע עבירות של חבלה בכוונה מחמירה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התפרעות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ניסיון לתקיפת שוטרים בנסיבות מחמירות בצוותא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ייצור נשק בצוותא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ונשיאת והובלת נשק בצוותא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ביחס לבגיר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שלא לקח חלק בתכנון המוקדם וההתארגנות שהתרחשה ביום הקודם להפגנה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אלא הצטרף להתפרעות בעיצומה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קבע בית המשפט מתחם עונש של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וגזר עליו </w:t>
      </w:r>
      <w:r>
        <w:rPr>
          <w:rFonts w:cs="Arial" w:ascii="Arial" w:hAnsi="Arial"/>
          <w:b/>
          <w:bCs/>
          <w:sz w:val="26"/>
          <w:szCs w:val="26"/>
        </w:rPr>
        <w:t>15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 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על תנאי וקנס בסך </w:t>
      </w:r>
      <w:r>
        <w:rPr>
          <w:rFonts w:cs="Arial" w:ascii="Arial" w:hAnsi="Arial"/>
          <w:sz w:val="26"/>
          <w:szCs w:val="26"/>
        </w:rPr>
        <w:t>7,000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כן גזר בית המשפט על אחד הקטינים </w:t>
      </w:r>
      <w:r>
        <w:rPr>
          <w:rFonts w:cs="Arial" w:ascii="Arial" w:hAnsi="Arial"/>
          <w:b/>
          <w:bCs/>
          <w:sz w:val="26"/>
          <w:szCs w:val="26"/>
        </w:rPr>
        <w:t>20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 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על תנאי וקנס בסך </w:t>
      </w:r>
      <w:r>
        <w:rPr>
          <w:rFonts w:cs="Arial" w:ascii="Arial" w:hAnsi="Arial"/>
          <w:sz w:val="26"/>
          <w:szCs w:val="26"/>
        </w:rPr>
        <w:t>10,000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992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בהליך נפרד נדון עניינו של הקטין השני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מאחר שלא היה חלק מהתכנון המוקדם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משום שלא הוכח מניע לאומני ומאחר שמעורבותו היתה לפרק זמן קצר יחסית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נגזר עליו מאסר על תנאי 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250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שעות שירות לתועלת הציבור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הערעור על ק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>לת העונש היה בעניינו של זה האחרון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והוא נדחה משום שהחל בביצוע </w:t>
      </w:r>
      <w:r>
        <w:rPr>
          <w:rFonts w:ascii="Arial" w:hAnsi="Arial" w:cs="Arial"/>
          <w:sz w:val="26"/>
          <w:sz w:val="26"/>
          <w:szCs w:val="26"/>
          <w:rtl w:val="true"/>
        </w:rPr>
        <w:t>השל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צ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עוד קודם להגשת הערעור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העליון לא מצא להתערב בעונש המאסר של האחרים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הפחית את הקנס שהוטל על הקטין מ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10,000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5,000</w:t>
      </w:r>
      <w:r>
        <w:rPr>
          <w:rFonts w:cs="Arial" w:ascii="Arial" w:hAnsi="Arial"/>
          <w:sz w:val="26"/>
          <w:szCs w:val="26"/>
          <w:rtl w:val="true"/>
        </w:rPr>
        <w:t xml:space="preserve"> ₪, </w:t>
      </w:r>
      <w:r>
        <w:rPr>
          <w:rFonts w:ascii="Arial" w:hAnsi="Arial" w:cs="Arial"/>
          <w:sz w:val="26"/>
          <w:sz w:val="26"/>
          <w:szCs w:val="26"/>
          <w:rtl w:val="true"/>
        </w:rPr>
        <w:t>נוכח מצבה הכלכלי של משפחתו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7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2579/14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פרחאן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25.5.15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נדון עניינו של מערער שהורשע על בסיס הודאתו בעבירות של קשירת קשר לפשע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ייצור נשק וחבלה בכוונה מחמירה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וזאת משום שתכנן עם אחרים ופעל לייצור בקבוקי תבערה אותם השליכו לעבר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לאחר תפילת יום השישי בהר הבית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אחד מהבקבוקים פגע באפוד של שוטר וזה החל לבעור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המערער הוטל עונש של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חמש וחצי שנות 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כן הופעל 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שהמאסר הסתכם בשש וחצי שנים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העליון קבע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כי העונש אכן נוטה לרף העליון של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לא מצא עילה להתערב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בהתחשב בחלקו של המערער בתכנון העבירות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מקום ביצוען ותוצאותיהן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הערעור נדחה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8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3582-13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סעד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29.1.14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נדון ערעורם של ארבעה שהורשעו על פי הודאתם בעבירות של חבלה בכוונה מחמירה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ייצור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ניסיון להצתה וניסיון תקיפת שוטר בנסיבות מחמירות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פי כתב האישום בשני מקרים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מושא שני אישומים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יידו הנאשמים בקבוקי תבערה וירו זיקוקים לעבר מחסום באזור מעלה אדומים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בית המשפט המחוזי קבע את מתחם הענישה בין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לבין </w:t>
      </w:r>
      <w:r>
        <w:rPr>
          <w:rFonts w:cs="Arial" w:ascii="Arial" w:hAnsi="Arial"/>
          <w:sz w:val="26"/>
          <w:szCs w:val="26"/>
        </w:rPr>
        <w:t>48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גזר על שלושה מערערים </w:t>
      </w:r>
      <w:r>
        <w:rPr>
          <w:rFonts w:cs="Arial" w:ascii="Arial" w:hAnsi="Arial"/>
          <w:sz w:val="26"/>
          <w:szCs w:val="26"/>
        </w:rPr>
        <w:t>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ועל הרביעי גזר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הלה הורשע רק באחד האישומים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העליון בחר להקל בעונשים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משום שהיתה טעות עובדתית ביסוד גזר הדין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עקב רף הענישה הנהוג בעבירות דומות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שהוא נמוך מזה שנקבע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והיות</w:t>
      </w:r>
      <w:r>
        <w:rPr>
          <w:rFonts w:ascii="Arial" w:hAnsi="Arial" w:cs="Arial"/>
          <w:sz w:val="26"/>
          <w:sz w:val="26"/>
          <w:szCs w:val="26"/>
          <w:rtl w:val="true"/>
        </w:rPr>
        <w:t>ם של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המערערים בתחילת שנות העשרים לחייהם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משכך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הופחת גזר דינם של שלושת המערערים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b/>
          <w:bCs/>
          <w:sz w:val="26"/>
          <w:szCs w:val="26"/>
        </w:rPr>
        <w:t>28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חודשי מאסר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ועונשו של המערער הרביעי הועמד על </w:t>
      </w:r>
      <w:r>
        <w:rPr>
          <w:rFonts w:cs="Arial" w:ascii="Arial" w:hAnsi="Arial"/>
          <w:b/>
          <w:bCs/>
          <w:sz w:val="26"/>
          <w:szCs w:val="26"/>
        </w:rPr>
        <w:t>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עתה אגש 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נסיבות הקשורות בביצוע העבירה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התכנון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– על פי עובדות האישום הראשון דארי הביא להתפרעות זיקוקים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אותם הכין בעוד מועד על מנת שזמן בעירתם יהיה קצר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לפי עובדות האישום השני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 יחד עם אחר יצרו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מראש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שלושה בקבוקי תבערה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לפי עובדות האישום השלישי הנאשמים הצטיידו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קודם להתפרעות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בבקבוקי תבערה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הווה אומר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לפי עובדות שלושת האישומים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דארי וסבאתה פעלו באופן מחושב ומכוון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והצטיידו בנשק קודם להגעתם להתפרעויות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כאשר עסקינן בסבאתה האמור רלוונטי אך לאישומים השני והשלישי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בשונה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אין אינדיקציה שסבאתה הצטייד מראש באבנים קודם להשתתפותו בהתפרעות מושא האישום הרביעי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בו רק הוא מואשם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הדבר יכול להצביע על כך שהצטרף להתפרעות בלהט הרגע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חלקם של הנאשמים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– בהתייחס לאישום הראשון חלקו של דארי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שהביא את הזיקוקים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חמור מזה של סבאתה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רק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עזר לו והדליק עבורו אותם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ליתן משקל לכך שעל פי עובדות שלושת האישומים הראשונים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  הצטרפו להתפרעויות קיימות ולא היו הגורם המתסיס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באשר לאישום הרביעי –  נרשם כי סבאתה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השתתף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בהתפרעות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ואני נכון להניח שמשמעות האמור היא כי גם במקרה זה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רק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הצטרף להתפרעות בזמן התרחשותה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הנזק שצפוי היה להיגרם והנזק שנגרם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– מחד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בגדרי האישום השני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השלישי והרביעי מדובר על זריקת בקבוקי התבערה והאבנים ממרחקים גדולים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60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70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80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מטר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דבר שיש בו להפחית את פוטנציאל הסכנה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מאידך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אף אם לא היה במקרים אלו סכנה קרובה לוודאי לכוחות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הרי שדי באבן אחת או בקבוק אחד שיימצאו את מטרתם כדי לגרום נזק בלתי הפיך לגוף ולנפש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מה גם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הפעילות עצמה מסכנת גם את הסביבה ועוברי אורח שעלולים ולהיקלע למקום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למרבה המזל לא נגרם נזק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הסיבות שהביאו את הנאשמים לביצוע המעשים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– דארי טען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כי לא ביצע את המעשים מתוך כוונה לפגוע באחר או בסדר הציבורי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אולם שירות המבחן הצביע על דיסוננס בין דבריו למעשיו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בדומה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סבאתה טען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כי בהתפרעויות עמד במקום בו לא יכול היה לפגוע בפועל בכוחות הביטחון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והוא הסביר את התנהגותו ברצון שלו לשחרר לחצים ולחקות קבוצת אנשים שהיתה לו למודל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לאחר שהערכתי את מכלול השיקולים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היינו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הערכים החברתיים שנפגעו מביצוע העבירות ועקרון ההלימה בין חומרת המעשים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נסיבות הנאש</w:t>
      </w:r>
      <w:r>
        <w:rPr>
          <w:rFonts w:ascii="Arial" w:hAnsi="Arial" w:cs="Arial"/>
          <w:sz w:val="26"/>
          <w:sz w:val="26"/>
          <w:szCs w:val="26"/>
          <w:rtl w:val="true"/>
        </w:rPr>
        <w:t>מי</w:t>
      </w:r>
      <w:r>
        <w:rPr>
          <w:rFonts w:ascii="Arial" w:hAnsi="Arial" w:cs="Arial"/>
          <w:sz w:val="26"/>
          <w:sz w:val="26"/>
          <w:szCs w:val="26"/>
          <w:rtl w:val="true"/>
        </w:rPr>
        <w:t>ם ומידת אשמת</w:t>
      </w:r>
      <w:r>
        <w:rPr>
          <w:rFonts w:ascii="Arial" w:hAnsi="Arial" w:cs="Arial"/>
          <w:sz w:val="26"/>
          <w:sz w:val="26"/>
          <w:szCs w:val="26"/>
          <w:rtl w:val="true"/>
        </w:rPr>
        <w:t>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לאחר שעיינתי בפסיקה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ובהתחשב במדיניות הענישה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מצאתי לקבוע את מתחמי הענישה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בגין האישום הראשון – בין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לבין 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בגין האישום השני – בין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לבין 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בגין האישום השלישי והרביעי יחד – בין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לבין </w:t>
      </w:r>
      <w:r>
        <w:rPr>
          <w:rFonts w:cs="Arial" w:ascii="Arial" w:hAnsi="Arial"/>
          <w:sz w:val="26"/>
          <w:szCs w:val="26"/>
        </w:rPr>
        <w:t>42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 מאסר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כן מצאתי שיש להטיל מאסר על תנאי וקנס בגין האישומים דלעיל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עת גוזרים את העונש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להתחשב ב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נסיבות שאינן קשורות לביצוע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השיקולים הרלוונטיים מנויים </w:t>
      </w:r>
      <w:hyperlink r:id="rId8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יא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כדלקמן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נטילת אחריות ושיתוף פעולה עם רשויות האכיפה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– שני הנאשמים הודו ולקחו אחריות על מעשיהם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ברם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אמר כי דארי לוקח אחריות על מעשיו ברמה ההצהרתית בלבד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קושי ממשי לבחון את החלקים באישיותו שהביאו לביצוע העבירות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לעומת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דארי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התרשם שסבאתה הביע חרטה וצער על מעשיו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הגם שאלו נבעו מהמחירים האישיים שהוא ומשפחתו משלמים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עבר פלילי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– דארי נעדר עבר פלילי בעוד שלסבאתה עבר פלילי בעבירות דומות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ואף יש לו מאסר על תנאי בר הפעלה של שישה חודשים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נסיבות נוספות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– במקרה של סבאתה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מצאתי גם להתייחס לעובדה כי הכיר הכרות אישית את פאדי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מותו שימש כקטליזטור לאירועי האישום השלישי והרביעי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ניתן להניח שמותו של אדם מוכר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יש בו להשפיע על הלך </w:t>
      </w:r>
      <w:r>
        <w:rPr>
          <w:rFonts w:ascii="Arial" w:hAnsi="Arial" w:cs="Arial"/>
          <w:sz w:val="26"/>
          <w:sz w:val="26"/>
          <w:szCs w:val="26"/>
          <w:rtl w:val="true"/>
        </w:rPr>
        <w:t>ר</w:t>
      </w:r>
      <w:r>
        <w:rPr>
          <w:rFonts w:ascii="Arial" w:hAnsi="Arial" w:cs="Arial"/>
          <w:sz w:val="26"/>
          <w:sz w:val="26"/>
          <w:szCs w:val="26"/>
          <w:rtl w:val="true"/>
        </w:rPr>
        <w:t>וחו של אדם צעיר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הגם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שכמובן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בכך כדי להצדיק את התנהגותו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העונש</w:t>
      </w:r>
    </w:p>
    <w:p>
      <w:pPr>
        <w:pStyle w:val="Normal"/>
        <w:spacing w:lineRule="auto" w:line="360"/>
        <w:ind w:start="62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דארי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המדובר בצעיר בן </w:t>
      </w: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ששירות המבחן התרשם כי הוא מושפע באופן משמעותי מלחצים סביבתיים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דארי לקח אחריות על מעשיו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דומה כי ברמה שטחית בלבד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המלצת שירות המבחן בעניינו היתה הטלת מאסר בפועל ומאסר מותנה ארוך ומרתיע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שקלול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 גם העדר עבר פלילי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בשים לב להודאתו והחיסכון בזמן בית המשפט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ותוך הבעת תקווה שכאשר ישתחרר ממאסר יצליח לשקם את חייו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אני גוזר עליו עונש כולל כדלקמן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חמישים וארבעה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cs="Arial" w:ascii="Arial" w:hAnsi="Arial"/>
          <w:b/>
          <w:bCs/>
          <w:sz w:val="26"/>
          <w:szCs w:val="26"/>
        </w:rPr>
        <w:t>54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ם של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מאסר בפועל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שיימנו מיום מעצרו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cs="Arial" w:ascii="Arial" w:hAnsi="Arial"/>
          <w:b/>
          <w:bCs/>
          <w:sz w:val="26"/>
          <w:szCs w:val="26"/>
        </w:rPr>
        <w:t>14.10.15</w:t>
      </w:r>
      <w:r>
        <w:rPr>
          <w:rFonts w:cs="Arial" w:ascii="Arial" w:hAnsi="Arial"/>
          <w:b/>
          <w:bCs/>
          <w:sz w:val="26"/>
          <w:szCs w:val="26"/>
          <w:rtl w:val="true"/>
        </w:rPr>
        <w:t>).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מאסר על תנאי של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שנים עשר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>)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חודשים לתקופה של שלוש שנים</w:t>
      </w:r>
      <w:r>
        <w:rPr>
          <w:rFonts w:cs="Arial" w:ascii="Arial" w:hAnsi="Arial"/>
          <w:b/>
          <w:bCs/>
          <w:sz w:val="26"/>
          <w:szCs w:val="26"/>
          <w:rtl w:val="true"/>
        </w:rPr>
        <w:t>,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מיום שחרורו ממאסר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והתנאי הוא שלא יעבור עבירה מסוג זו עליה הורשע כאן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קנס בסך </w:t>
      </w:r>
      <w:r>
        <w:rPr>
          <w:rFonts w:cs="Arial" w:ascii="Arial" w:hAnsi="Arial"/>
          <w:b/>
          <w:bCs/>
          <w:sz w:val="26"/>
          <w:szCs w:val="26"/>
        </w:rPr>
        <w:t>4,500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₪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לתשלום בשלושה תשלומים שווים החל מיום </w:t>
      </w:r>
      <w:r>
        <w:rPr>
          <w:rFonts w:cs="Arial" w:ascii="Arial" w:hAnsi="Arial"/>
          <w:b/>
          <w:bCs/>
          <w:sz w:val="26"/>
          <w:szCs w:val="26"/>
        </w:rPr>
        <w:t>1.2.17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כל תשלום ישלום בכל האחד עד ה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בכל חודש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באם לא ישולם תשלום כלשהוא במלואו ובמועדו יעמוד הקנס כולו לפירעון מיידי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ואם לא ישולם ייאסר דארי למשך </w:t>
      </w:r>
      <w:r>
        <w:rPr>
          <w:rFonts w:cs="Arial" w:ascii="Arial" w:hAnsi="Arial"/>
          <w:b/>
          <w:bCs/>
          <w:sz w:val="26"/>
          <w:szCs w:val="26"/>
        </w:rPr>
        <w:t>90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ימים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סבאתה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42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המדובר בצעיר בן </w:t>
      </w:r>
      <w:r>
        <w:rPr>
          <w:rFonts w:cs="Arial" w:ascii="Arial" w:hAnsi="Arial"/>
          <w:sz w:val="26"/>
          <w:szCs w:val="26"/>
        </w:rPr>
        <w:t>19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שמצבה הכלכלי של משפחתו הוא קשה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אחיו הורשע בגין ביצוע מעשים דומים ונידון למאסר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וייתכן כי הוא נמנה על אותה קבוצת אנשים אותם מבקש סבאתה לחקות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ברי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עדיף אם היה מוצא מודלים אחרים לחיקוי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לסבאתה עבר פלילי רלוונטי בגין עבירות אותן ביצע בעודו קטין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כזכור גם את מעשי האישום הראשון בו עסקינן ביצע קודם לבגרותו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ברם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קטינות אינה מהווה חסינות מפני 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ולעיתים יש ליתן בכורה לשיקולי הגמול וההרתעה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בעיקר כאשר עסקינן בעבירות מסוג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המבוצעות על פי רוב על ידי צעירים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בין אם קטינים ובין אם בגירים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צעירים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8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5559/16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4.8.16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hyperlink r:id="rId8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4737/16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27.7.16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משכך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שקלול האמור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בשים לב להודאתו והחיסכון בזמן בית המשפט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ותוך הבעת תקווה שכאשר ישתחרר ממאסר יצליח לשקם את חייו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אני גוזר עליו עונש כולל כדלקמן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ארבעים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cs="Arial" w:ascii="Arial" w:hAnsi="Arial"/>
          <w:b/>
          <w:bCs/>
          <w:sz w:val="26"/>
          <w:szCs w:val="26"/>
        </w:rPr>
        <w:t>40</w:t>
      </w:r>
      <w:r>
        <w:rPr>
          <w:rFonts w:cs="Arial" w:ascii="Arial" w:hAnsi="Arial"/>
          <w:b/>
          <w:bCs/>
          <w:sz w:val="26"/>
          <w:szCs w:val="26"/>
          <w:rtl w:val="true"/>
        </w:rPr>
        <w:t>)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ם של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מאסר בפועל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כן אני מפעיל את </w:t>
      </w:r>
      <w:r>
        <w:rPr>
          <w:rFonts w:cs="Arial" w:ascii="Arial" w:hAnsi="Arial"/>
          <w:b/>
          <w:bCs/>
          <w:sz w:val="26"/>
          <w:szCs w:val="26"/>
        </w:rPr>
        <w:t>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 המאסר על תנאי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שנגזרו ב</w:t>
      </w:r>
      <w:hyperlink r:id="rId84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15115-05-14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כך שסה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ירצה ארבעים ושישה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cs="Arial" w:ascii="Arial" w:hAnsi="Arial"/>
          <w:b/>
          <w:bCs/>
          <w:sz w:val="26"/>
          <w:szCs w:val="26"/>
        </w:rPr>
        <w:t>46</w:t>
      </w:r>
      <w:r>
        <w:rPr>
          <w:rFonts w:cs="Arial" w:ascii="Arial" w:hAnsi="Arial"/>
          <w:b/>
          <w:bCs/>
          <w:sz w:val="26"/>
          <w:szCs w:val="26"/>
          <w:rtl w:val="true"/>
        </w:rPr>
        <w:t>)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ם של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מאסר בפועל שיימנו מיום מעצרו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cs="Arial" w:ascii="Arial" w:hAnsi="Arial"/>
          <w:b/>
          <w:bCs/>
          <w:sz w:val="26"/>
          <w:szCs w:val="26"/>
        </w:rPr>
        <w:t>28.10.15</w:t>
      </w:r>
      <w:r>
        <w:rPr>
          <w:rFonts w:cs="Arial" w:ascii="Arial" w:hAnsi="Arial"/>
          <w:b/>
          <w:bCs/>
          <w:sz w:val="26"/>
          <w:szCs w:val="26"/>
          <w:rtl w:val="true"/>
        </w:rPr>
        <w:t>).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720" w:start="1080" w:end="0"/>
        <w:contextualSpacing w:val="false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מאסר על תנאי של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שנים עשר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>)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חודשים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לתקופה של שלוש שנים שתמנה מיום שחרורו ממאסר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והתנאי הוא שלא יעבור עבירה מסוג זו עליה הורשע כאן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45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ימים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מהיום</w:t>
      </w:r>
      <w:r>
        <w:rPr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תשלח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העתק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מגזר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המבחן</w:t>
      </w:r>
      <w:r>
        <w:rPr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rFonts w:cs="Arial" w:ascii="Arial" w:hAnsi="Arial"/>
          <w:color w:val="FFFFFF"/>
          <w:sz w:val="26"/>
          <w:szCs w:val="26"/>
        </w:rPr>
        <w:t>5129371</w:t>
      </w: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ו כסלו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sz w:val="26"/>
          <w:szCs w:val="26"/>
        </w:rPr>
        <w:t>2016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בנוכחות הנאשמים וב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tbl>
      <w:tblPr>
        <w:bidiVisual w:val="true"/>
        <w:tblW w:w="2511" w:type="dxa"/>
        <w:jc w:val="start"/>
        <w:tblInd w:w="-16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color w:val="FFFFFF"/>
                <w:sz w:val="2"/>
                <w:szCs w:val="2"/>
                <w:rtl w:val="true"/>
              </w:rPr>
              <w:t xml:space="preserve">   </w:t>
              <w:tab/>
              <w:tab/>
              <w:tab/>
              <w:tab/>
              <w:tab/>
            </w:r>
            <w:r>
              <w:rPr>
                <w:rFonts w:cs="Arial" w:ascii="Arial" w:hAnsi="Arial"/>
                <w:color w:val="FFFFFF"/>
                <w:sz w:val="2"/>
                <w:szCs w:val="2"/>
                <w:rtl w:val="true"/>
              </w:rPr>
              <w:t xml:space="preserve"> </w:t>
            </w:r>
          </w:p>
        </w:tc>
      </w:tr>
      <w:tr>
        <w:trPr/>
        <w:tc>
          <w:tcPr>
            <w:tcW w:w="251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אהרן פרקש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00"/>
          <w:u w:val="single"/>
          <w:rtl w:val="true"/>
        </w:rPr>
        <w:t xml:space="preserve">   </w:t>
      </w:r>
    </w:p>
    <w:sectPr>
      <w:headerReference w:type="default" r:id="rId86"/>
      <w:footerReference w:type="default" r:id="rId8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31334-11-15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סאאד דארי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927" w:hanging="360"/>
      </w:pPr>
      <w:rPr>
        <w:b w:val="false"/>
        <w:bCs w:val="false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792" w:hanging="432"/>
      </w:pPr>
      <w:rPr>
        <w:b w:val="false"/>
        <w:bCs w:val="false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1224" w:hanging="504"/>
      </w:p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lang w:val="en-US"/>
    </w:rPr>
  </w:style>
  <w:style w:type="character" w:styleId="WW8Num1z1">
    <w:name w:val="WW8Num1z1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52" TargetMode="External"/><Relationship Id="rId10" Type="http://schemas.openxmlformats.org/officeDocument/2006/relationships/hyperlink" Target="http://www.nevo.co.il/law/70301/338.a.3" TargetMode="External"/><Relationship Id="rId11" Type="http://schemas.openxmlformats.org/officeDocument/2006/relationships/hyperlink" Target="http://www.nevo.co.il/law/70301/382a" TargetMode="External"/><Relationship Id="rId12" Type="http://schemas.openxmlformats.org/officeDocument/2006/relationships/hyperlink" Target="http://www.nevo.co.il/law/70301/382a.a" TargetMode="External"/><Relationship Id="rId13" Type="http://schemas.openxmlformats.org/officeDocument/2006/relationships/hyperlink" Target="http://www.nevo.co.il/law/70301/382a.b" TargetMode="External"/><Relationship Id="rId14" Type="http://schemas.openxmlformats.org/officeDocument/2006/relationships/hyperlink" Target="http://www.nevo.co.il/law/70301/382a.b.1" TargetMode="External"/><Relationship Id="rId15" Type="http://schemas.openxmlformats.org/officeDocument/2006/relationships/hyperlink" Target="http://www.nevo.co.il/law/70301/382a.b.2" TargetMode="External"/><Relationship Id="rId16" Type="http://schemas.openxmlformats.org/officeDocument/2006/relationships/hyperlink" Target="http://www.nevo.co.il/law/70301/382a.b.3" TargetMode="External"/><Relationship Id="rId17" Type="http://schemas.openxmlformats.org/officeDocument/2006/relationships/hyperlink" Target="http://www.nevo.co.il/law/70301/40if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/40jb" TargetMode="External"/><Relationship Id="rId20" Type="http://schemas.openxmlformats.org/officeDocument/2006/relationships/hyperlink" Target="http://www.nevo.co.il/law/70301/40jc" TargetMode="External"/><Relationship Id="rId21" Type="http://schemas.openxmlformats.org/officeDocument/2006/relationships/hyperlink" Target="http://www.nevo.co.il/law/70301/448.4" TargetMode="External"/><Relationship Id="rId22" Type="http://schemas.openxmlformats.org/officeDocument/2006/relationships/hyperlink" Target="http://www.nevo.co.il/law/70301/448.a" TargetMode="External"/><Relationship Id="rId23" Type="http://schemas.openxmlformats.org/officeDocument/2006/relationships/hyperlink" Target="http://www.nevo.co.il/law/70301/448a" TargetMode="External"/><Relationship Id="rId24" Type="http://schemas.openxmlformats.org/officeDocument/2006/relationships/hyperlink" Target="http://www.nevo.co.il/law/70301/f144.b2" TargetMode="External"/><Relationship Id="rId25" Type="http://schemas.openxmlformats.org/officeDocument/2006/relationships/hyperlink" Target="http://www.nevo.co.il/law/70301/fCa1S" TargetMode="External"/><Relationship Id="rId26" Type="http://schemas.openxmlformats.org/officeDocument/2006/relationships/hyperlink" Target="http://www.nevo.co.il/law/70348" TargetMode="External"/><Relationship Id="rId27" Type="http://schemas.openxmlformats.org/officeDocument/2006/relationships/hyperlink" Target="http://www.nevo.co.il/law/70301/15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38.a.3" TargetMode="External"/><Relationship Id="rId30" Type="http://schemas.openxmlformats.org/officeDocument/2006/relationships/hyperlink" Target="http://www.nevo.co.il/law/70301/382a.b.1" TargetMode="External"/><Relationship Id="rId31" Type="http://schemas.openxmlformats.org/officeDocument/2006/relationships/hyperlink" Target="http://www.nevo.co.il/law/70301/382a.b.2" TargetMode="External"/><Relationship Id="rId32" Type="http://schemas.openxmlformats.org/officeDocument/2006/relationships/hyperlink" Target="http://www.nevo.co.il/law/70301/382a.b.3" TargetMode="External"/><Relationship Id="rId33" Type="http://schemas.openxmlformats.org/officeDocument/2006/relationships/hyperlink" Target="http://www.nevo.co.il/law/70301/25" TargetMode="External"/><Relationship Id="rId34" Type="http://schemas.openxmlformats.org/officeDocument/2006/relationships/hyperlink" Target="http://www.nevo.co.il/law/70301/144.b2" TargetMode="External"/><Relationship Id="rId35" Type="http://schemas.openxmlformats.org/officeDocument/2006/relationships/hyperlink" Target="http://www.nevo.co.il/law/70301/144.b" TargetMode="External"/><Relationship Id="rId36" Type="http://schemas.openxmlformats.org/officeDocument/2006/relationships/hyperlink" Target="http://www.nevo.co.il/law/70301/448a" TargetMode="External"/><Relationship Id="rId37" Type="http://schemas.openxmlformats.org/officeDocument/2006/relationships/hyperlink" Target="http://www.nevo.co.il/law/70301/25" TargetMode="External"/><Relationship Id="rId38" Type="http://schemas.openxmlformats.org/officeDocument/2006/relationships/hyperlink" Target="http://www.nevo.co.il/law/70301/382a.b.1" TargetMode="External"/><Relationship Id="rId39" Type="http://schemas.openxmlformats.org/officeDocument/2006/relationships/hyperlink" Target="http://www.nevo.co.il/law/70301/382a.b.2" TargetMode="External"/><Relationship Id="rId40" Type="http://schemas.openxmlformats.org/officeDocument/2006/relationships/hyperlink" Target="http://www.nevo.co.il/law/70301/382a.b.3" TargetMode="External"/><Relationship Id="rId41" Type="http://schemas.openxmlformats.org/officeDocument/2006/relationships/hyperlink" Target="http://www.nevo.co.il/law/70301/25" TargetMode="External"/><Relationship Id="rId42" Type="http://schemas.openxmlformats.org/officeDocument/2006/relationships/hyperlink" Target="http://www.nevo.co.il/case/11223145" TargetMode="External"/><Relationship Id="rId43" Type="http://schemas.openxmlformats.org/officeDocument/2006/relationships/hyperlink" Target="http://www.nevo.co.il/case/16918948" TargetMode="External"/><Relationship Id="rId44" Type="http://schemas.openxmlformats.org/officeDocument/2006/relationships/hyperlink" Target="http://www.nevo.co.il/case/16918948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16918948" TargetMode="External"/><Relationship Id="rId47" Type="http://schemas.openxmlformats.org/officeDocument/2006/relationships/hyperlink" Target="http://www.nevo.co.il/law/70301/fCa1S" TargetMode="External"/><Relationship Id="rId48" Type="http://schemas.openxmlformats.org/officeDocument/2006/relationships/hyperlink" Target="http://www.nevo.co.il/law/70301/40if" TargetMode="External"/><Relationship Id="rId49" Type="http://schemas.openxmlformats.org/officeDocument/2006/relationships/hyperlink" Target="http://www.nevo.co.il/law/70348" TargetMode="External"/><Relationship Id="rId50" Type="http://schemas.openxmlformats.org/officeDocument/2006/relationships/hyperlink" Target="http://www.nevo.co.il/law/70301/fCa1S" TargetMode="External"/><Relationship Id="rId51" Type="http://schemas.openxmlformats.org/officeDocument/2006/relationships/hyperlink" Target="http://www.nevo.co.il/law/70301/40jc" TargetMode="External"/><Relationship Id="rId52" Type="http://schemas.openxmlformats.org/officeDocument/2006/relationships/hyperlink" Target="http://www.nevo.co.il/case/13093721" TargetMode="External"/><Relationship Id="rId53" Type="http://schemas.openxmlformats.org/officeDocument/2006/relationships/hyperlink" Target="http://www.nevo.co.il/case/7958246" TargetMode="External"/><Relationship Id="rId54" Type="http://schemas.openxmlformats.org/officeDocument/2006/relationships/hyperlink" Target="http://www.nevo.co.il/case/21473042" TargetMode="External"/><Relationship Id="rId55" Type="http://schemas.openxmlformats.org/officeDocument/2006/relationships/hyperlink" Target="http://www.nevo.co.il/law/70301/40c.a" TargetMode="External"/><Relationship Id="rId56" Type="http://schemas.openxmlformats.org/officeDocument/2006/relationships/hyperlink" Target="http://www.nevo.co.il/law/70301/40b" TargetMode="External"/><Relationship Id="rId57" Type="http://schemas.openxmlformats.org/officeDocument/2006/relationships/hyperlink" Target="http://www.nevo.co.il/case/5573417" TargetMode="External"/><Relationship Id="rId58" Type="http://schemas.openxmlformats.org/officeDocument/2006/relationships/hyperlink" Target="http://www.nevo.co.il/law/70301/40i" TargetMode="External"/><Relationship Id="rId59" Type="http://schemas.openxmlformats.org/officeDocument/2006/relationships/hyperlink" Target="http://www.nevo.co.il/law/70301/40ja" TargetMode="External"/><Relationship Id="rId60" Type="http://schemas.openxmlformats.org/officeDocument/2006/relationships/hyperlink" Target="http://www.nevo.co.il/law/70301/40jb" TargetMode="External"/><Relationship Id="rId61" Type="http://schemas.openxmlformats.org/officeDocument/2006/relationships/hyperlink" Target="http://www.nevo.co.il/law/70301/144.b" TargetMode="External"/><Relationship Id="rId62" Type="http://schemas.openxmlformats.org/officeDocument/2006/relationships/hyperlink" Target="http://www.nevo.co.il/law/70301/144.b2" TargetMode="External"/><Relationship Id="rId63" Type="http://schemas.openxmlformats.org/officeDocument/2006/relationships/hyperlink" Target="http://www.nevo.co.il/case/7791493" TargetMode="External"/><Relationship Id="rId64" Type="http://schemas.openxmlformats.org/officeDocument/2006/relationships/hyperlink" Target="http://www.nevo.co.il/case/20727634" TargetMode="External"/><Relationship Id="rId65" Type="http://schemas.openxmlformats.org/officeDocument/2006/relationships/hyperlink" Target="http://www.nevo.co.il/law/70301/144.b" TargetMode="External"/><Relationship Id="rId66" Type="http://schemas.openxmlformats.org/officeDocument/2006/relationships/hyperlink" Target="http://www.nevo.co.il/law/70301/f144.b2" TargetMode="External"/><Relationship Id="rId67" Type="http://schemas.openxmlformats.org/officeDocument/2006/relationships/hyperlink" Target="http://www.nevo.co.il/law/70301/152" TargetMode="External"/><Relationship Id="rId68" Type="http://schemas.openxmlformats.org/officeDocument/2006/relationships/hyperlink" Target="http://www.nevo.co.il/case/20761567" TargetMode="External"/><Relationship Id="rId69" Type="http://schemas.openxmlformats.org/officeDocument/2006/relationships/hyperlink" Target="http://www.nevo.co.il/law/70301/382a" TargetMode="External"/><Relationship Id="rId70" Type="http://schemas.openxmlformats.org/officeDocument/2006/relationships/hyperlink" Target="http://www.nevo.co.il/law/70301/382a.a" TargetMode="External"/><Relationship Id="rId71" Type="http://schemas.openxmlformats.org/officeDocument/2006/relationships/hyperlink" Target="http://www.nevo.co.il/law/70301/382a.b" TargetMode="External"/><Relationship Id="rId72" Type="http://schemas.openxmlformats.org/officeDocument/2006/relationships/hyperlink" Target="http://www.nevo.co.il/law/70301/338.a.3" TargetMode="External"/><Relationship Id="rId73" Type="http://schemas.openxmlformats.org/officeDocument/2006/relationships/hyperlink" Target="http://www.nevo.co.il/law/70301/448.a" TargetMode="External"/><Relationship Id="rId74" Type="http://schemas.openxmlformats.org/officeDocument/2006/relationships/hyperlink" Target="http://www.nevo.co.il/case/20490021" TargetMode="External"/><Relationship Id="rId75" Type="http://schemas.openxmlformats.org/officeDocument/2006/relationships/hyperlink" Target="http://www.nevo.co.il/law/70301/448.4" TargetMode="External"/><Relationship Id="rId76" Type="http://schemas.openxmlformats.org/officeDocument/2006/relationships/hyperlink" Target="http://www.nevo.co.il/case/21729943" TargetMode="External"/><Relationship Id="rId77" Type="http://schemas.openxmlformats.org/officeDocument/2006/relationships/hyperlink" Target="http://www.nevo.co.il/case/21474812" TargetMode="External"/><Relationship Id="rId78" Type="http://schemas.openxmlformats.org/officeDocument/2006/relationships/hyperlink" Target="http://www.nevo.co.il/case/20267029" TargetMode="External"/><Relationship Id="rId79" Type="http://schemas.openxmlformats.org/officeDocument/2006/relationships/hyperlink" Target="http://www.nevo.co.il/case/13104258" TargetMode="External"/><Relationship Id="rId80" Type="http://schemas.openxmlformats.org/officeDocument/2006/relationships/hyperlink" Target="http://www.nevo.co.il/case/7011967" TargetMode="External"/><Relationship Id="rId81" Type="http://schemas.openxmlformats.org/officeDocument/2006/relationships/hyperlink" Target="http://www.nevo.co.il/law/70301/40ja" TargetMode="External"/><Relationship Id="rId82" Type="http://schemas.openxmlformats.org/officeDocument/2006/relationships/hyperlink" Target="http://www.nevo.co.il/case/21477504" TargetMode="External"/><Relationship Id="rId83" Type="http://schemas.openxmlformats.org/officeDocument/2006/relationships/hyperlink" Target="http://www.nevo.co.il/case/21477511" TargetMode="External"/><Relationship Id="rId84" Type="http://schemas.openxmlformats.org/officeDocument/2006/relationships/hyperlink" Target="http://www.nevo.co.il/case/16918948" TargetMode="External"/><Relationship Id="rId85" Type="http://schemas.openxmlformats.org/officeDocument/2006/relationships/hyperlink" Target="http://www.nevo.co.il/advertisements/nevo-100.doc" TargetMode="External"/><Relationship Id="rId86" Type="http://schemas.openxmlformats.org/officeDocument/2006/relationships/header" Target="header1.xml"/><Relationship Id="rId87" Type="http://schemas.openxmlformats.org/officeDocument/2006/relationships/footer" Target="footer1.xml"/><Relationship Id="rId88" Type="http://schemas.openxmlformats.org/officeDocument/2006/relationships/numbering" Target="numbering.xml"/><Relationship Id="rId89" Type="http://schemas.openxmlformats.org/officeDocument/2006/relationships/fontTable" Target="fontTable.xml"/><Relationship Id="rId90" Type="http://schemas.openxmlformats.org/officeDocument/2006/relationships/settings" Target="settings.xml"/><Relationship Id="rId9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2017-07-20T14:11:00Z</dcterms:created>
  <dc:creator> </dc:creator>
  <dc:description/>
  <cp:keywords/>
  <dc:language>en-IL</dc:language>
  <cp:lastModifiedBy>run</cp:lastModifiedBy>
  <dcterms:modified xsi:type="dcterms:W3CDTF">2017-07-20T14:11:00Z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סאאד דארי;ואיל סבאתה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11223145;16918948:4;13093721;7958246;21473042;5573417;7791493;20727634;20761567;20490021;21729943;21474812;20267029;13104258;7011967;21477504;21477511</vt:lpwstr>
  </property>
  <property fmtid="{D5CDD505-2E9C-101B-9397-08002B2CF9AE}" pid="9" name="CITY">
    <vt:lpwstr>י-ם</vt:lpwstr>
  </property>
  <property fmtid="{D5CDD505-2E9C-101B-9397-08002B2CF9AE}" pid="10" name="DATE">
    <vt:lpwstr>20161215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אהרן פרקש</vt:lpwstr>
  </property>
  <property fmtid="{D5CDD505-2E9C-101B-9397-08002B2CF9AE}" pid="14" name="LAWLISTTMP1">
    <vt:lpwstr>70301/152:2;338.a.3:2;382a.b.1:2;382a.b.2:2;382a.b.3:2;025:3;144.b2:2;144.b:3;448a;fCa1S:2;40if;40jc;040c.a;040b;040i;40ja:2;40jb;f144.b2;382a;382a.a;382a.b;448.a;448.4</vt:lpwstr>
  </property>
  <property fmtid="{D5CDD505-2E9C-101B-9397-08002B2CF9AE}" pid="15" name="LAWLISTTMP2">
    <vt:lpwstr>70348</vt:lpwstr>
  </property>
  <property fmtid="{D5CDD505-2E9C-101B-9397-08002B2CF9AE}" pid="16" name="LAWYER">
    <vt:lpwstr>עמיחי מרקס;סאמי חוראני;לאה צמל;אנדרה רוזנטל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31334</vt:lpwstr>
  </property>
  <property fmtid="{D5CDD505-2E9C-101B-9397-08002B2CF9AE}" pid="23" name="NEWPARTB">
    <vt:lpwstr>11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390020161215</vt:lpwstr>
  </property>
  <property fmtid="{D5CDD505-2E9C-101B-9397-08002B2CF9AE}" pid="35" name="TYPE_N_DATE">
    <vt:lpwstr>39020161215</vt:lpwstr>
  </property>
  <property fmtid="{D5CDD505-2E9C-101B-9397-08002B2CF9AE}" pid="36" name="VOLUME">
    <vt:lpwstr/>
  </property>
  <property fmtid="{D5CDD505-2E9C-101B-9397-08002B2CF9AE}" pid="37" name="WORDNUMPAGES">
    <vt:lpwstr>15</vt:lpwstr>
  </property>
</Properties>
</file>