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3197-06-22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מצארוה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end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</w:rPr>
        <w:t>18.12.22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9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אביב שרון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" w:name="FirstAppellant"/>
      <w:r>
        <w:rPr>
          <w:rFonts w:ascii="David" w:hAnsi="David"/>
          <w:b/>
          <w:b/>
          <w:bCs/>
          <w:rtl w:val="true"/>
        </w:rPr>
        <w:t>בעניין</w:t>
      </w:r>
      <w:bookmarkEnd w:id="1"/>
      <w:r>
        <w:rPr>
          <w:rFonts w:cs="David" w:ascii="David" w:hAnsi="David"/>
          <w:b/>
          <w:bCs/>
          <w:rtl w:val="true"/>
        </w:rPr>
        <w:t>:</w:t>
        <w:tab/>
      </w:r>
      <w:r>
        <w:rPr>
          <w:rFonts w:ascii="David" w:hAnsi="David"/>
          <w:b/>
          <w:b/>
          <w:bCs/>
          <w:rtl w:val="true"/>
        </w:rPr>
        <w:t xml:space="preserve">מדינת ישראל – פרקליטות מחוז מרכז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>)</w:t>
        <w:tab/>
      </w:r>
      <w:r>
        <w:rPr>
          <w:rFonts w:ascii="David" w:hAnsi="David"/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י </w:t>
      </w:r>
      <w:bookmarkStart w:id="2" w:name="FirstLawyer"/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bookmarkEnd w:id="2"/>
      <w:r>
        <w:rPr>
          <w:rFonts w:ascii="David" w:hAnsi="David"/>
          <w:rtl w:val="true"/>
        </w:rPr>
        <w:t xml:space="preserve">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מירי ביטון הראל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נ ג 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 xml:space="preserve">אחמד מצארוה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עציר</w:t>
      </w:r>
      <w:r>
        <w:rPr>
          <w:rFonts w:cs="David" w:ascii="David" w:hAnsi="David"/>
          <w:b/>
          <w:bCs/>
          <w:rtl w:val="true"/>
        </w:rPr>
        <w:t>)</w:t>
        <w:tab/>
        <w:tab/>
        <w:tab/>
        <w:tab/>
      </w:r>
      <w:r>
        <w:rPr>
          <w:rFonts w:ascii="David" w:hAnsi="David"/>
          <w:b/>
          <w:b/>
          <w:bCs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איהאב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ולי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u w:val="single"/>
          <w:rtl w:val="true"/>
        </w:rPr>
        <w:t>כתב האישום</w:t>
      </w:r>
      <w:r>
        <w:rPr>
          <w:rFonts w:cs="David" w:ascii="David" w:hAnsi="David"/>
          <w:b/>
          <w:bCs/>
          <w:u w:val="single"/>
          <w:rtl w:val="true"/>
        </w:rPr>
        <w:t xml:space="preserve">; </w:t>
      </w: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החזקת נשק ותחמושת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העובדות ביום </w:t>
      </w:r>
      <w:r>
        <w:rPr>
          <w:rFonts w:cs="David" w:ascii="David" w:hAnsi="David"/>
        </w:rPr>
        <w:t>22.5.22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מוסלקים מאחורי מיטתו בחדרו בביתו שבטייבה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מחסניות של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שקיות עם חלקי נשק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ברוסים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ליים ובהם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חבילות המכילות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החזיק הנאשם בחדרו משקל דיגיטלי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כסף מזומן בכספת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טלפונים ניידים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הסדר הטיעון הוסכם שיוגש תסקיר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היתה הסכמה לעונש וכל צד טען כראות עיניו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מתסקיר שרות המבחן מיום </w:t>
      </w:r>
      <w:r>
        <w:rPr>
          <w:rFonts w:cs="David" w:ascii="David" w:hAnsi="David"/>
        </w:rPr>
        <w:t>29.11.22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עולה שהנאשם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מאורס מזה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מנהל יחד עם אחיו עסק בתחום ההובלות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נשר ממסגרות החינוך לאחר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לצורך השתלבות בשוק העבודה על מנת לעזור בכלכלת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בתקופת נערותו הקיף עצמו בסביבה שולית תוך שנחשף להתנהגות עבריינית ועוברת 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רוב חבריו דאז מרצים כיום מאסרים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שלל שימוש בסמים במהלך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בהתייחסותו לעבירה מסר שחבריו העוסקים בהתנהגות עוברת חוק הגיעו אליו ובקשו ממנו להחביא את הנשק והתחמושת למספר 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מעמד חש שאין לו יכולת בחירה לצאת מהסיטואציה על אף ששלל שהדבר בוצע בהפעלת אלימות או בכוח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שהשליך האחריות על גורמים חיצוניים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הוצע לו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לדבריו הבין שמדובר בהחבאת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אמנם הודה בביצוע העבירות אך התקשה לקחת אחריות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התקשה למסור מידע באשר לרמת מעורבותו בביצוע העבירה ונטה לשיח הגנתי בעצם השתייכותו לחברה 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הצער שהביע נעוץ במחיר האישי שהנאשם משלם בגין תפיסתו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התקשה לחבר את הצער לחומרת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למשמעותה ולרמת הסיכון החמור בביצועה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השרות התרשם מאדם בעל יכולות קוגניטיביות וורבליות תקינות הנעדר דפוסים אנטי סוציאליים בולטים באישיותו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השרות התרשם שהוריו לא הצליחו להציב לו גבולות בהליך התפתחותו ולהניא אותו מלהתערות בחברה 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נטה לעמדות קורבניות בשיח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נטייתו להשליך האחריות לעבירה על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השרות שהצהרותיו של הנאשם סביב נכונותו לטיפול הנן ממקום מרצה ומשיקולי רווח והפסד וכי רמת הסיכון בעניינו להישנות עבירות דומות ולהתנהגות פורצת גבולות הנה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 שרות המבחן מלבוא בהמלצה טיפולית שיקומית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לערכים החברתיים המוגנים בעבירה ובמידת הפגיעה בהם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הפנתה לפוטנציאל הסיכון שבהחזקת נשק ותחמושת בבית מגורים על ידי מי שאינם מורשים לכך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הפנתה לסכנה שבזליגת נשק ותחמושת לידיים עברייניות או לידיים בטחוניות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הפנתה לפסיקה הנוהגת בעבירות נשק הקוראת להחמרה בענישה לנוכח התופעה שהפכה זה מכבר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הזכירה שתיקון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אשר נכנס לתוקפו לאחרונה קובע עונש מינימום למבצעי עבירות בנשק העומד על רבע מהעונש המרבי הקבוע לעבירה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עתרה לקביעת מתחם עונש הולם בנוגע להחזקת הנשק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רכיבי ענישה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בהתאם להנחיית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לקביעת מתחם עונש הולם הנע בין מאסר על תנאי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החזקת 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ההיבטים השליליים העולים מתסקיר שרות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התובעת לגזור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וקנס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שמדובר בנאשם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הודה בהזדמנות הראשונה ונטל אחריות מלאה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ויתר על האפשרות למצות את הליך המעצר ולהשתחרר ממעצר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שוהה במעצר עד תום ההליכים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שמשפחתו של הנאשם היא משפחה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ופרנסת המשפחה נופלת על שכמי הנאשם ואחיו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עזב את הלימודים בכיתה 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על מנת לעזור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 טען שביקש שישובץ לנאשם קצין מבחן הדובר את השפה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השיח עם קצינת המבחן התבצע בנוכחות מתורגמן לשפה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יתכן וקצינת המבחן התקשתה להבין לעומק את דברי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שהנאשם הודה במיוחס לו ללא כל הסתייגות 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מפתיעה התרשמות קצינת המבחן מהיעדר נטילת אחריות מלאה ולא ברור איזה מידע הסתיר הנאשם משרות המבחן וכיצד השליך אחריות על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שלו אכן היה הנאשם בעל נטיה לפריצת 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אמור הדבר להתבטא בגליון הרישום הפלילי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שהנאשם עצור מזה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ולא נהנה מזכויות המוקנות לאסיר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הסניגור להסתפק בתקופת המעצר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בדברו האחרון שב והודה בביצוע העבירה ונטל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הצטער על הטעות שעשה והבטיח שלא לשוב ולהסתבך בביצוע 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בעבירה אותה ביצע הנאשם מוכרים וידועים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ועניינם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שלומו ובטחונו של הציבור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מניעת החזקת נשק על ידי מי שאינו מורשה לכך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מניעת התממשות פוטנציאל הנזק העצום כתוצאה משימוש שלא כדין בנשק חם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ומניעת זליגת כלי נשק ותחמושת לגורמים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חלילה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לגורמים ביטחוניים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הנשק הפכו זה מכבר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ובערי השרון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אזור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נראה שלא עובר יום שאתה לא מדווח באמצעי התקשורת על אירועי ירי המבוצעים במסגרת סכסוכי עבריינים ובמסגרת סכסוכי חמולות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נפגעים מקו הירי עוברי אורח חפים מפשע אשר נקלעים לרוע מזלם לקו האש ונפצעים או מקפחים את חייהם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18.7.19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/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עברינית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napToGrid w:val="false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5646/15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תיהאווי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14.2.16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>. '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>'"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אף קבע שנוכח התגברות השימוש בנשק חם והחזקת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שאנו מצויים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מצב חירום של ממש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להחמיר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בהתחשב בקביעת המחוקק בתיקון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אשר קבע עונש מינימום למבצעי העבירות בנשק כדי רבע מהעונש הקבוע לצד העבירות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היום חולקין כי עבירות מסוג זה הפכו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של ממש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לאחרונה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7473/20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מחאמיד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29.6.2021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5993/21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29.11.2021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8416/20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עייאט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2.9.2021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בכדי נתקבל עתה תיקון ל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) – </w:t>
      </w:r>
      <w:r>
        <w:rPr>
          <w:rFonts w:ascii="David" w:hAnsi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אחר אלה נפנה לבחון את הנסיבות הקשורות לביצוע העבירה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הנאשם החזיק מאחורי מיטתו בחדרו 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מחסניות של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שקיות עם חלקי נשק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חבילות המכילות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בנשק מסוג 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ותחמושת רבה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כשמטרת ההחזקה נותרה עלומה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הנשקף מהחזקה או משימוש ברובה סער ומתחמושת כה רבה הוא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בהחזקת תחמושת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לית בכמות חריגה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b/>
          <w:b/>
          <w:bCs/>
          <w:rtl w:val="true"/>
        </w:rPr>
        <w:t>באלה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התחמושת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[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29.6.</w:t>
      </w:r>
      <w:r>
        <w:rPr/>
        <w:t>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32503-04-19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אלקורעאן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12.6.</w:t>
      </w:r>
      <w:r>
        <w:rPr/>
        <w:t>19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54607-07-19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12.1.20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14044-03-20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קטעווי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15.12.20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33726-11-21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מסרוואה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9.2.22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22857-01-22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פריג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16.6.22</w:t>
      </w:r>
      <w:r>
        <w:rPr>
          <w:rtl w:val="true"/>
        </w:rPr>
        <w:t>)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אלה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זהו מאסרו הראשון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מאורס ועתיד להתחתן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לפרנסתו יחד עם אחיו בעסק להובלות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מגיל צעיר עזב את הלימודים על מנת לסייע להוריו בפרנסת המשפחה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וחסך בזמן שיפוטי יקר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הסכים למעצרו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 במעצר מזה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ואינו נהנה מזכויות אסיר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להתעלם מהיבטים שליליים העולים מתסקיר שרות המבחן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הנאשם אמנם הודה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התקשה לקחת אחריות מלאה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התקשה למסור מידע באשר לרמת מעורבותו בביצוע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התקשה להתחבר למשמעות העבירה ולרמת הסיכון הנשקפת ממנה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שרות המבחן התרשם שרמת הסיכון בעניינו להישנות עבירות דומות ולהתנהגות פורצת גבולות הנה </w:t>
      </w:r>
      <w:r>
        <w:rPr>
          <w:rFonts w:ascii="David" w:hAnsi="David"/>
          <w:b/>
          <w:b/>
          <w:bCs/>
          <w:rtl w:val="true"/>
        </w:rPr>
        <w:t>בינונית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ונמנע מלבוא בהמלצה טיפולית שיקומית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החלטתי למקם את עונשו של הנאשם מעט </w:t>
      </w:r>
      <w:r>
        <w:rPr>
          <w:rFonts w:ascii="David" w:hAnsi="David"/>
          <w:u w:val="single"/>
          <w:rtl w:val="true"/>
        </w:rPr>
        <w:t>מעל</w:t>
      </w:r>
      <w:r>
        <w:rPr>
          <w:rFonts w:ascii="David" w:hAnsi="David"/>
          <w:rtl w:val="true"/>
        </w:rPr>
        <w:t xml:space="preserve"> לתחתית מתחם העונש ההולם אותו קבעתי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גוזר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למין יום מעצרו </w:t>
      </w:r>
      <w:r>
        <w:rPr>
          <w:rFonts w:cs="David" w:ascii="David" w:hAnsi="David"/>
        </w:rPr>
        <w:t>22.5.22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שלא יעבור כל עבירה הקשורה לנשק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כספי בסך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רצופים ושווים החל ביום </w:t>
      </w:r>
      <w:r>
        <w:rPr>
          <w:rFonts w:cs="David" w:ascii="David" w:hAnsi="David"/>
        </w:rPr>
        <w:t>15.2.23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ישולם תשלום במועד יעמוד כל הסכום לפירעון מיידי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מוצגים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משקל דיגיטלי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לחילוט או להשמדה על פי שיקול דעת קצין ממונה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כסף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טלפונים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להשיב לנאשם או למי מטעמו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המשפט המחוזי מרכז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2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כסלו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דצמבר </w:t>
      </w:r>
      <w:r>
        <w:rPr>
          <w:rFonts w:cs="David" w:ascii="David" w:hAnsi="David"/>
          <w:b/>
          <w:bCs/>
        </w:rPr>
        <w:t>2022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ד 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הנאשם ובא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כוחו</w:t>
      </w:r>
      <w:r>
        <w:rPr>
          <w:rFonts w:cs="David" w:ascii="David" w:hAnsi="David"/>
          <w:b/>
          <w:bCs/>
          <w:rtl w:val="true"/>
        </w:rPr>
        <w:t xml:space="preserve">, </w:t>
      </w:r>
      <w:bookmarkEnd w:id="12"/>
      <w:r>
        <w:rPr>
          <w:rFonts w:ascii="David" w:hAnsi="David"/>
          <w:b/>
          <w:b/>
          <w:bCs/>
          <w:rtl w:val="true"/>
        </w:rPr>
        <w:t>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עבד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בשם עו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אביב שרון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3197-06-22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מצארוה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5612982" TargetMode="External"/><Relationship Id="rId8" Type="http://schemas.openxmlformats.org/officeDocument/2006/relationships/hyperlink" Target="http://www.nevo.co.il/case/2053113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7115374" TargetMode="External"/><Relationship Id="rId11" Type="http://schemas.openxmlformats.org/officeDocument/2006/relationships/hyperlink" Target="http://www.nevo.co.il/case/27907602" TargetMode="External"/><Relationship Id="rId12" Type="http://schemas.openxmlformats.org/officeDocument/2006/relationships/hyperlink" Target="http://www.nevo.co.il/case/2720740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510949" TargetMode="External"/><Relationship Id="rId15" Type="http://schemas.openxmlformats.org/officeDocument/2006/relationships/hyperlink" Target="http://www.nevo.co.il/case/25623200" TargetMode="External"/><Relationship Id="rId16" Type="http://schemas.openxmlformats.org/officeDocument/2006/relationships/hyperlink" Target="http://www.nevo.co.il/case/25890687" TargetMode="External"/><Relationship Id="rId17" Type="http://schemas.openxmlformats.org/officeDocument/2006/relationships/hyperlink" Target="http://www.nevo.co.il/case/26520337" TargetMode="External"/><Relationship Id="rId18" Type="http://schemas.openxmlformats.org/officeDocument/2006/relationships/hyperlink" Target="http://www.nevo.co.il/case/28093395" TargetMode="External"/><Relationship Id="rId19" Type="http://schemas.openxmlformats.org/officeDocument/2006/relationships/hyperlink" Target="http://www.nevo.co.il/case/28237825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2023-12-20T14:45:00Z</dcterms:created>
  <dc:creator> </dc:creator>
  <dc:description/>
  <cp:keywords/>
  <dc:language>en-IL</dc:language>
  <cp:lastModifiedBy>h2</cp:lastModifiedBy>
  <dcterms:modified xsi:type="dcterms:W3CDTF">2023-12-20T14:45:00Z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מצארוה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25612982;20531134;27115374;27907602;27207408;27510949;25623200;25890687;26520337;28093395;28237825</vt:lpwstr>
  </property>
  <property fmtid="{D5CDD505-2E9C-101B-9397-08002B2CF9AE}" pid="9" name="CITY">
    <vt:lpwstr>כ"ס</vt:lpwstr>
  </property>
  <property fmtid="{D5CDD505-2E9C-101B-9397-08002B2CF9AE}" pid="10" name="DATE">
    <vt:lpwstr>20221218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אביב שרון</vt:lpwstr>
  </property>
  <property fmtid="{D5CDD505-2E9C-101B-9397-08002B2CF9AE}" pid="14" name="LAWLISTTMP1">
    <vt:lpwstr>70301/144.a</vt:lpwstr>
  </property>
  <property fmtid="{D5CDD505-2E9C-101B-9397-08002B2CF9AE}" pid="15" name="LAWYER">
    <vt:lpwstr>מירי ביטון הראל;איהאב ג'לג'ולי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3197</vt:lpwstr>
  </property>
  <property fmtid="{D5CDD505-2E9C-101B-9397-08002B2CF9AE}" pid="22" name="NEWPARTB">
    <vt:lpwstr>06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380020221218</vt:lpwstr>
  </property>
  <property fmtid="{D5CDD505-2E9C-101B-9397-08002B2CF9AE}" pid="34" name="TYPE_N_DATE">
    <vt:lpwstr>38020221218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