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32016-10-11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אלישר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יהודית אמסטרדם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טל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בנאי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גת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אלישר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אורי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קינן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פתח דבר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הנאשם 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שסייע לליאור בליסה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בליסה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לשאת ולהוביל לבנת חבלה ונפץ חשמלי ללא רשות כדין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סעיף </w:t>
      </w:r>
      <w:hyperlink r:id="rId7"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  <w:bookmarkStart w:id="9" w:name="ABSTRACT_END"/>
      <w:bookmarkEnd w:id="9"/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מעובדות כתב האישום בהן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ששירת כחייל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בהנדסה קרבית ושימש כמש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 בונקר בבית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הספר של חיל ההנדסה הקרבית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תפקידו הוא היה אחראי ונגיש לכלי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חומרים נפיצים ולבנות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לאמצעי חבלה שבכוחם להמית 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נטל שלא כדין במהלך שירותו הצבאי כלי נשק ותחמושת מבלי שדיווח על כך למפקדיו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קרוב משפחתו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ליאור כלפא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כלפא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ביקש מא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במועד בלתי ידוע שבין ינואר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אפריל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הלה ימסור לו אמצעי חבלה שונים כגון לבנות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אצבעות חבלה ונפצים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הנשק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וזאת מאחר ומאיימים על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זקוק להם לצורכי הגנתו והרתעת המאיימים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סוכם בין כלפא לא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שהנשק יונח בשקית ניילון אטומה בפח אשפה בסמוך לדירתו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לבנת חבלה ונפץ חשמלי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שהביא כאמור מהצבא לביתו והכניסם לשקית אטומה אותה הניח בפח האשפה ליד ביתו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כלפא פנה לבליסה וביקש ממנו שיוביל את השקית לביתו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בהמשך לשיחתם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נסעו בליסה והנאשם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נטלו את השקית על תכולתה מפח האשפה שבסמוך לביתו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ולאחר מכן נסעו לביתו של כלפא בפתח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תקווה ומסרו לו שם את השקית שכללה לבנת חבלה ונפץ חשמלי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איפוא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הודאתו בכך שסייע לבליסה לשאת ולהוביל נשק שלא כדין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תוקן כתב האישום באופן שהושמטה עובדה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שהנאשם ובליסה נטלו את השקית מפח האשפה ליד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בדק הנאשם במהלך הנסיעה את תוכן השקית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כמו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 הגיעו להסכמה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הם יעתרו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להטיל על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שירוצו באופן חופף לעונש המאסר אותו הוא מרצה 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יוטל עליו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הסכימו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תעתור גם לעונש של 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יטען באופן חופשי לעניין הקנס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עברו הפלילי של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לנאשם עבר פלילי הכולל הרשעה מבימ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לנוער 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שנת </w:t>
      </w:r>
      <w:r>
        <w:rPr>
          <w:rFonts w:cs="Arial" w:ascii="Arial" w:hAnsi="Arial"/>
        </w:rPr>
        <w:t>1999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בגין ביצוע פריצה לבניין שאיננו דירה או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תפילה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פריצה לרכב וגניבה מתוכו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שבל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ונטישת הרכב במקום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כלי פריצה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נכס החשוד כגנוב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היזק לרכוש במזיד ו החזקת נשק שלא כדין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בגין עבירות אלו הוטל עליו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לתקופה בת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פסילת רישיון הנהיגה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וקנס בסך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בביצוע הסגת גבול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הפרת הוראה חוקית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פריצה לבניין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נכס החשוד כגנוב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ר ונטישה במקום אחר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שנת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בגין עבירות אלו נדון הנאשם למאסר בפועל לתקופה בת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כולל הפעלת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בביצוע בגרימת חבלה חמורה כשהעבריין מזויין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בגין עבירה זו נדון הנאשם למאסר בפועל לתקופה בת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הוטל עליו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אף הורשע בשתי פריצות לכלי רכב וגניבה מתוכם והפרת הוראה חוקית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בגינן עבירות אלה נדון הנאשם למאסר בפועל לתקופה בת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הכוללים הפעלת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הוטל עליו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בתקיפת שוטר במילוי תפקידו והפרעה לשוטר במילוי תפקידו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בגין עבירות אלה נדון הנאשם לעונש מאסר בפועל לתקופה בת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בן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אף הורשע בכך שהעביר מידע כוזב במחשב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לחדור לחומר מחשב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לקבל דבר במרמה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התחזה לאחר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חלקי רכב גנובים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זייף סימני זיהוי של 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נכסים שהושגו בפשע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מרמה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הונאה בכרטיס חיוב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גניבה מכרטיס חיוב וחדירה למחשב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בגין העבירות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נאסר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הוטלו עליו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גם בכך שהתחזה לאחר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דבר במרמה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הונה בכרטיס חיוב וגניבה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בגין עבירות אלה נדון למאסר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וחתימה על התחייבות להימנע מעבירה</w:t>
      </w:r>
      <w:r>
        <w:rPr>
          <w:rFonts w:cs="Arial" w:ascii="Arial" w:hAnsi="Arial"/>
          <w:rtl w:val="true"/>
        </w:rPr>
        <w:t>.</w:t>
      </w:r>
      <w:r>
        <w:br w:type="page"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באי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-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כוח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עתרה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לכבד את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התביעה הסכימה להסדר הטיעון בשל קיום קושי ראייתי בתיק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נוכח העובדה שהעבירה הינה סמוכה לתקופה ההתיישנות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וחלקו של הנאשם היה מצומצם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והנשק לא יועד לו אלא למעורב אחר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עתר אף הוא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לכבד את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בשל הודאת הנאשם התגלתה הפרשה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והנאשם כיום מרצה עונש מאסר לתקופה בת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חי בגפו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לו קשר עם בני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ובלא מכר ומודע אין איש המסייע לו לקבל סכומי כסף עבור הקנטינה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בשל מצבו הכלכלי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הסנגור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שלא להטיל עליו 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עסקינן במי שסייע לאחר להוביל ולשאת אמצעי חבלה שלא כדין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חמורה ביותר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המקרה דנן הינן מיוחדות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ומבלי להרחיב יתר על המידה בעניין ביצוע העבירה ואישיותו של המבצע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מכתב האישום המקורי נמחקה העובדה שהנאשם בדק את תכולת שקית הניילון שהכילה את אמצעי החבלה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גם מחלוקת כי אמצעי החבלה לא נועדו לנאשם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המעורבים האחרים בפרשה הועמדו גם הם לדין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הם לא הורשעו במסגרת סיוע לביצוע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בשל היות העבירות על סף ההתיישנות וקיום קשיים ראייתיים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נדון אחד מהמעורבים לחמישה חודשי מאסר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הוטלו עליו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וקנס בסך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על המעורב השני הוטלו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וקנס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ששמעתי טיעוני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כל המקובץ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מכבדת את הסדר הטיעון ומטילה על הנאשם את העונשים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ירוצו בחופף לעונש המאסר אותו מרצה הנאשם 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</w:t>
      </w: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2709/09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השלום בראשל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שלא יעבור עבירה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כל עבירה של אלימות מסוג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לאור מצבו הכלכלי של הנאשם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אינני מטילה עליו כל 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הוא יחתום על התחייבות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להימנע מביצוע העבירה בה הורשע או עבירת אלימות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הודע לנאשם על זכותו לערער על גזר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הדין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אמסטרדם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5467831354678313</w:t>
      </w:r>
    </w:p>
    <w:tbl>
      <w:tblPr>
        <w:tblpPr w:vertAnchor="text" w:horzAnchor="margin" w:tblpXSpec="left" w:rightFromText="180" w:tblpY="170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08"/>
      </w:tblGrid>
      <w:tr>
        <w:trPr>
          <w:trHeight w:val="2157" w:hRule="atLeast"/>
        </w:trPr>
        <w:tc>
          <w:tcPr>
            <w:tcW w:w="27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ג טבת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ינואר </w:t>
            </w:r>
            <w:r>
              <w:rPr>
                <w:rFonts w:cs="Arial" w:ascii="Arial" w:hAnsi="Arial"/>
              </w:rPr>
              <w:t>2012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בנוכחות הצדדים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tl w:val="true"/>
              </w:rPr>
              <w:t xml:space="preserve">                   </w:t>
            </w:r>
          </w:p>
        </w:tc>
      </w:tr>
      <w:tr>
        <w:trPr/>
        <w:tc>
          <w:tcPr>
            <w:tcW w:w="2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יהודית אמסטרדם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32016-10-11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אלישר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2016-03-21T10:14:00Z</dcterms:created>
  <dc:creator> </dc:creator>
  <dc:description/>
  <cp:keywords/>
  <dc:language>en-IL</dc:language>
  <cp:lastModifiedBy>hofit</cp:lastModifiedBy>
  <dcterms:modified xsi:type="dcterms:W3CDTF">2016-03-21T10:14:00Z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אלישר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ProcID=209&amp;PartA=2709&amp;PartC=09</vt:lpwstr>
  </property>
  <property fmtid="{D5CDD505-2E9C-101B-9397-08002B2CF9AE}" pid="9" name="CITY">
    <vt:lpwstr>ת"א</vt:lpwstr>
  </property>
  <property fmtid="{D5CDD505-2E9C-101B-9397-08002B2CF9AE}" pid="10" name="DATE">
    <vt:lpwstr>20120122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יהודית אמסטרדם</vt:lpwstr>
  </property>
  <property fmtid="{D5CDD505-2E9C-101B-9397-08002B2CF9AE}" pid="14" name="LAWLISTTMP1">
    <vt:lpwstr>70301/144.b;031;144</vt:lpwstr>
  </property>
  <property fmtid="{D5CDD505-2E9C-101B-9397-08002B2CF9AE}" pid="15" name="LAWYER">
    <vt:lpwstr>טל בנאי גת;אורי קינן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32016</vt:lpwstr>
  </property>
  <property fmtid="{D5CDD505-2E9C-101B-9397-08002B2CF9AE}" pid="22" name="NEWPARTB">
    <vt:lpwstr>10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390020120122</vt:lpwstr>
  </property>
  <property fmtid="{D5CDD505-2E9C-101B-9397-08002B2CF9AE}" pid="34" name="TYPE_N_DATE">
    <vt:lpwstr>39020120122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