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3214-11-12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קליר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תעשיות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זכוכית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מירב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קליר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תעשיות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זכוכית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אלגזי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עמית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זיו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ממשרד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תמיר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סולומון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  <w:bookmarkStart w:id="3" w:name="PsakDin"/>
            <w:bookmarkStart w:id="4" w:name="PsakDin"/>
            <w:bookmarkEnd w:id="4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/>
            </w:pPr>
            <w:r>
              <w:rPr>
                <w:rFonts w:ascii="FrankRuehl" w:hAnsi="FrankRuehl" w:cs="FrankRuehl"/>
                <w:rtl w:val="true"/>
              </w:rPr>
              <w:t>חקיקה</w:t>
            </w:r>
            <w:r>
              <w:rPr>
                <w:rFonts w:ascii="FrankRuehl" w:hAnsi="FrankRuehl" w:cs="FrankRuehl"/>
                <w:rtl w:val="true"/>
              </w:rPr>
              <w:t xml:space="preserve"> </w:t>
            </w:r>
            <w:r>
              <w:rPr>
                <w:rFonts w:ascii="FrankRuehl" w:hAnsi="FrankRuehl" w:cs="FrankRuehl"/>
                <w:rtl w:val="true"/>
              </w:rPr>
              <w:t>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מס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ערך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מוסף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ו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6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119</w:t>
              </w:r>
            </w:hyperlink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5" w:name="ABSTRACT_START"/>
      <w:bookmarkEnd w:id="5"/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6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8">
        <w:r>
          <w:rPr>
            <w:rStyle w:val="Hyperlink"/>
            <w:rFonts w:cs="Calibri" w:ascii="Calibri" w:hAnsi="Calibri"/>
            <w:color w:val="0000FF"/>
            <w:u w:val="single"/>
          </w:rPr>
          <w:t>119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מס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ערך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מוסף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1975</w:t>
      </w:r>
      <w:r>
        <w:rPr>
          <w:rFonts w:cs="Calibri" w:ascii="Calibri" w:hAnsi="Calibri"/>
          <w:rtl w:val="true"/>
        </w:rPr>
        <w:t xml:space="preserve"> </w:t>
      </w:r>
      <w:bookmarkStart w:id="6" w:name="ABSTRACT_END"/>
      <w:bookmarkEnd w:id="6"/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מוסף</w:t>
      </w:r>
      <w:r>
        <w:rPr>
          <w:rFonts w:cs="Calibri" w:ascii="Calibri" w:hAnsi="Calibri"/>
          <w:rtl w:val="true"/>
        </w:rPr>
        <w:t>).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בהתקנת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זכוכיות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הנאשמת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ורשומה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כעוסק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</w:t>
      </w:r>
      <w:r>
        <w:rPr>
          <w:rFonts w:cs="Calibri" w:ascii="Calibri" w:hAnsi="Calibri"/>
          <w:rtl w:val="true"/>
        </w:rPr>
        <w:t xml:space="preserve">: </w:t>
      </w:r>
    </w:p>
    <w:tbl>
      <w:tblPr>
        <w:bidiVisual w:val="true"/>
        <w:tblW w:w="829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rPr/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rtl w:val="true"/>
              </w:rPr>
              <w:t>דו</w:t>
            </w:r>
            <w:r>
              <w:rPr>
                <w:rFonts w:cs="Calibri" w:ascii="Calibri" w:hAnsi="Calibri"/>
                <w:rtl w:val="true"/>
              </w:rPr>
              <w:t>"</w:t>
            </w:r>
            <w:r>
              <w:rPr>
                <w:rFonts w:ascii="Calibri" w:hAnsi="Calibri" w:cs="Calibri"/>
                <w:rtl w:val="true"/>
              </w:rPr>
              <w:t>ח</w:t>
            </w:r>
            <w:r>
              <w:rPr>
                <w:rFonts w:ascii="Calibri" w:hAnsi="Calibri" w:cs="Calibri"/>
                <w:rtl w:val="true"/>
              </w:rPr>
              <w:t xml:space="preserve"> </w:t>
            </w:r>
            <w:r>
              <w:rPr>
                <w:rFonts w:ascii="Calibri" w:hAnsi="Calibri" w:cs="Calibri"/>
                <w:rtl w:val="true"/>
              </w:rPr>
              <w:t>לתקופה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rtl w:val="true"/>
              </w:rPr>
              <w:t>המועד</w:t>
            </w:r>
            <w:r>
              <w:rPr>
                <w:rFonts w:ascii="Calibri" w:hAnsi="Calibri" w:cs="Calibri"/>
                <w:rtl w:val="true"/>
              </w:rPr>
              <w:t xml:space="preserve"> </w:t>
            </w:r>
            <w:r>
              <w:rPr>
                <w:rFonts w:ascii="Calibri" w:hAnsi="Calibri" w:cs="Calibri"/>
                <w:rtl w:val="true"/>
              </w:rPr>
              <w:t>להגשת</w:t>
            </w:r>
            <w:r>
              <w:rPr>
                <w:rFonts w:ascii="Calibri" w:hAnsi="Calibri" w:cs="Calibri"/>
                <w:rtl w:val="true"/>
              </w:rPr>
              <w:t xml:space="preserve"> </w:t>
            </w:r>
            <w:r>
              <w:rPr>
                <w:rFonts w:ascii="Calibri" w:hAnsi="Calibri" w:cs="Calibri"/>
                <w:rtl w:val="true"/>
              </w:rPr>
              <w:t>הדו</w:t>
            </w:r>
            <w:r>
              <w:rPr>
                <w:rFonts w:cs="Calibri" w:ascii="Calibri" w:hAnsi="Calibri"/>
                <w:rtl w:val="true"/>
              </w:rPr>
              <w:t>"</w:t>
            </w:r>
            <w:r>
              <w:rPr>
                <w:rFonts w:ascii="Calibri" w:hAnsi="Calibri" w:cs="Calibri"/>
                <w:rtl w:val="true"/>
              </w:rPr>
              <w:t>ח</w:t>
            </w:r>
            <w:r>
              <w:rPr>
                <w:rFonts w:ascii="Calibri" w:hAnsi="Calibri" w:cs="Calibri"/>
                <w:rtl w:val="true"/>
              </w:rPr>
              <w:t xml:space="preserve"> </w:t>
            </w:r>
            <w:r>
              <w:rPr>
                <w:rFonts w:ascii="Calibri" w:hAnsi="Calibri" w:cs="Calibri"/>
                <w:rtl w:val="true"/>
              </w:rPr>
              <w:t>על</w:t>
            </w:r>
            <w:r>
              <w:rPr>
                <w:rFonts w:ascii="Calibri" w:hAnsi="Calibri" w:cs="Calibri"/>
                <w:rtl w:val="true"/>
              </w:rPr>
              <w:t xml:space="preserve"> </w:t>
            </w:r>
            <w:r>
              <w:rPr>
                <w:rFonts w:ascii="Calibri" w:hAnsi="Calibri" w:cs="Calibri"/>
                <w:rtl w:val="true"/>
              </w:rPr>
              <w:t>פי</w:t>
            </w:r>
            <w:r>
              <w:rPr>
                <w:rFonts w:ascii="Calibri" w:hAnsi="Calibri" w:cs="Calibri"/>
                <w:rtl w:val="true"/>
              </w:rPr>
              <w:t xml:space="preserve"> </w:t>
            </w:r>
            <w:r>
              <w:rPr>
                <w:rFonts w:ascii="Calibri" w:hAnsi="Calibri" w:cs="Calibri"/>
                <w:rtl w:val="true"/>
              </w:rPr>
              <w:t>החוק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rtl w:val="true"/>
              </w:rPr>
              <w:t>סכום</w:t>
            </w:r>
            <w:r>
              <w:rPr>
                <w:rFonts w:ascii="Calibri" w:hAnsi="Calibri" w:cs="Calibri"/>
                <w:rtl w:val="true"/>
              </w:rPr>
              <w:t xml:space="preserve"> </w:t>
            </w:r>
            <w:r>
              <w:rPr>
                <w:rFonts w:ascii="Calibri" w:hAnsi="Calibri" w:cs="Calibri"/>
                <w:rtl w:val="true"/>
              </w:rPr>
              <w:t>מס</w:t>
            </w:r>
            <w:r>
              <w:rPr>
                <w:rFonts w:ascii="Calibri" w:hAnsi="Calibri" w:cs="Calibri"/>
                <w:rtl w:val="true"/>
              </w:rPr>
              <w:t xml:space="preserve"> </w:t>
            </w:r>
            <w:r>
              <w:rPr>
                <w:rFonts w:ascii="Calibri" w:hAnsi="Calibri" w:cs="Calibri"/>
                <w:rtl w:val="true"/>
              </w:rPr>
              <w:t>העסקאות</w:t>
            </w:r>
            <w:r>
              <w:rPr>
                <w:rFonts w:ascii="Calibri" w:hAnsi="Calibri" w:cs="Calibri"/>
                <w:rtl w:val="true"/>
              </w:rPr>
              <w:t xml:space="preserve"> </w:t>
            </w:r>
            <w:r>
              <w:rPr>
                <w:rFonts w:ascii="Calibri" w:hAnsi="Calibri" w:cs="Calibri"/>
                <w:rtl w:val="true"/>
              </w:rPr>
              <w:t>בש</w:t>
            </w:r>
            <w:r>
              <w:rPr>
                <w:rFonts w:cs="Calibri" w:ascii="Calibri" w:hAnsi="Calibri"/>
                <w:rtl w:val="true"/>
              </w:rPr>
              <w:t>"</w:t>
            </w:r>
            <w:r>
              <w:rPr>
                <w:rFonts w:ascii="Calibri" w:hAnsi="Calibri" w:cs="Calibri"/>
                <w:rtl w:val="true"/>
              </w:rPr>
              <w:t>ח</w:t>
            </w:r>
            <w:r>
              <w:rPr>
                <w:rFonts w:ascii="Calibri" w:hAnsi="Calibri" w:cs="Calibri"/>
                <w:rtl w:val="true"/>
              </w:rPr>
              <w:t xml:space="preserve"> 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rtl w:val="true"/>
              </w:rPr>
              <w:t>סכום</w:t>
            </w:r>
            <w:r>
              <w:rPr>
                <w:rFonts w:ascii="Calibri" w:hAnsi="Calibri" w:cs="Calibri"/>
                <w:rtl w:val="true"/>
              </w:rPr>
              <w:t xml:space="preserve"> </w:t>
            </w:r>
            <w:r>
              <w:rPr>
                <w:rFonts w:ascii="Calibri" w:hAnsi="Calibri" w:cs="Calibri"/>
                <w:rtl w:val="true"/>
              </w:rPr>
              <w:t>מס</w:t>
            </w:r>
            <w:r>
              <w:rPr>
                <w:rFonts w:ascii="Calibri" w:hAnsi="Calibri" w:cs="Calibri"/>
                <w:rtl w:val="true"/>
              </w:rPr>
              <w:t xml:space="preserve"> </w:t>
            </w:r>
            <w:r>
              <w:rPr>
                <w:rFonts w:ascii="Calibri" w:hAnsi="Calibri" w:cs="Calibri"/>
                <w:rtl w:val="true"/>
              </w:rPr>
              <w:t>התשומות</w:t>
            </w:r>
            <w:r>
              <w:rPr>
                <w:rFonts w:ascii="Calibri" w:hAnsi="Calibri" w:cs="Calibri"/>
                <w:rtl w:val="true"/>
              </w:rPr>
              <w:t xml:space="preserve"> </w:t>
            </w:r>
            <w:r>
              <w:rPr>
                <w:rFonts w:ascii="Calibri" w:hAnsi="Calibri" w:cs="Calibri"/>
                <w:rtl w:val="true"/>
              </w:rPr>
              <w:t>בש</w:t>
            </w:r>
            <w:r>
              <w:rPr>
                <w:rFonts w:cs="Calibri" w:ascii="Calibri" w:hAnsi="Calibri"/>
                <w:rtl w:val="true"/>
              </w:rPr>
              <w:t>"</w:t>
            </w:r>
            <w:r>
              <w:rPr>
                <w:rFonts w:ascii="Calibri" w:hAnsi="Calibri" w:cs="Calibri"/>
                <w:rtl w:val="true"/>
              </w:rPr>
              <w:t>ח</w:t>
            </w:r>
          </w:p>
        </w:tc>
        <w:tc>
          <w:tcPr>
            <w:tcW w:w="16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rtl w:val="true"/>
              </w:rPr>
              <w:t>סכום</w:t>
            </w:r>
            <w:r>
              <w:rPr>
                <w:rFonts w:ascii="Calibri" w:hAnsi="Calibri" w:cs="Calibri"/>
                <w:rtl w:val="true"/>
              </w:rPr>
              <w:t xml:space="preserve"> </w:t>
            </w:r>
            <w:r>
              <w:rPr>
                <w:rFonts w:ascii="Calibri" w:hAnsi="Calibri" w:cs="Calibri"/>
                <w:rtl w:val="true"/>
              </w:rPr>
              <w:t>המס</w:t>
            </w:r>
            <w:r>
              <w:rPr>
                <w:rFonts w:ascii="Calibri" w:hAnsi="Calibri" w:cs="Calibri"/>
                <w:rtl w:val="true"/>
              </w:rPr>
              <w:t xml:space="preserve"> </w:t>
            </w:r>
            <w:r>
              <w:rPr>
                <w:rFonts w:ascii="Calibri" w:hAnsi="Calibri" w:cs="Calibri"/>
                <w:rtl w:val="true"/>
              </w:rPr>
              <w:t>לתשלום</w:t>
            </w:r>
            <w:r>
              <w:rPr>
                <w:rFonts w:ascii="Calibri" w:hAnsi="Calibri" w:cs="Calibri"/>
                <w:rtl w:val="true"/>
              </w:rPr>
              <w:t xml:space="preserve"> </w:t>
            </w:r>
            <w:r>
              <w:rPr>
                <w:rFonts w:ascii="Calibri" w:hAnsi="Calibri" w:cs="Calibri"/>
                <w:rtl w:val="true"/>
              </w:rPr>
              <w:t>בש</w:t>
            </w:r>
            <w:r>
              <w:rPr>
                <w:rFonts w:cs="Calibri" w:ascii="Calibri" w:hAnsi="Calibri"/>
                <w:rtl w:val="true"/>
              </w:rPr>
              <w:t>"</w:t>
            </w:r>
            <w:r>
              <w:rPr>
                <w:rFonts w:ascii="Calibri" w:hAnsi="Calibri" w:cs="Calibri"/>
                <w:rtl w:val="true"/>
              </w:rPr>
              <w:t>ח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rtl w:val="true"/>
              </w:rPr>
              <w:t>מאי</w:t>
            </w:r>
            <w:r>
              <w:rPr>
                <w:rFonts w:ascii="Calibri" w:hAnsi="Calibri" w:cs="Calibri"/>
                <w:rtl w:val="true"/>
              </w:rPr>
              <w:t xml:space="preserve"> </w:t>
            </w:r>
            <w:r>
              <w:rPr>
                <w:rFonts w:cs="Calibri" w:ascii="Calibri" w:hAnsi="Calibri"/>
              </w:rPr>
              <w:t>2012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15.6.12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157,142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87,361</w:t>
            </w:r>
          </w:p>
        </w:tc>
        <w:tc>
          <w:tcPr>
            <w:tcW w:w="16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69,781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rtl w:val="true"/>
              </w:rPr>
              <w:t>יוני</w:t>
            </w:r>
            <w:r>
              <w:rPr>
                <w:rFonts w:ascii="Calibri" w:hAnsi="Calibri" w:cs="Calibri"/>
                <w:rtl w:val="true"/>
              </w:rPr>
              <w:t xml:space="preserve"> </w:t>
            </w:r>
            <w:r>
              <w:rPr>
                <w:rFonts w:cs="Calibri" w:ascii="Calibri" w:hAnsi="Calibri"/>
              </w:rPr>
              <w:t>2012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15.7.12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680,353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68,784</w:t>
            </w:r>
          </w:p>
        </w:tc>
        <w:tc>
          <w:tcPr>
            <w:tcW w:w="16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40,072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rtl w:val="true"/>
              </w:rPr>
              <w:t>יולי</w:t>
            </w:r>
            <w:r>
              <w:rPr>
                <w:rFonts w:ascii="Calibri" w:hAnsi="Calibri" w:cs="Calibri"/>
                <w:rtl w:val="true"/>
              </w:rPr>
              <w:t xml:space="preserve"> </w:t>
            </w:r>
            <w:r>
              <w:rPr>
                <w:rFonts w:cs="Calibri" w:ascii="Calibri" w:hAnsi="Calibri"/>
              </w:rPr>
              <w:t>2012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15.8.12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94,850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58,197</w:t>
            </w:r>
          </w:p>
        </w:tc>
        <w:tc>
          <w:tcPr>
            <w:tcW w:w="16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36,653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rtl w:val="true"/>
              </w:rPr>
              <w:t>אוגוסט</w:t>
            </w:r>
            <w:r>
              <w:rPr>
                <w:rFonts w:ascii="Calibri" w:hAnsi="Calibri" w:cs="Calibri"/>
                <w:rtl w:val="true"/>
              </w:rPr>
              <w:t xml:space="preserve"> </w:t>
            </w:r>
            <w:r>
              <w:rPr>
                <w:rFonts w:cs="Calibri" w:ascii="Calibri" w:hAnsi="Calibri"/>
              </w:rPr>
              <w:t>2012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15.9.12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128,972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72,717</w:t>
            </w:r>
          </w:p>
        </w:tc>
        <w:tc>
          <w:tcPr>
            <w:tcW w:w="16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56,255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rtl w:val="true"/>
              </w:rPr>
              <w:t>ספטמבר</w:t>
            </w:r>
            <w:r>
              <w:rPr>
                <w:rFonts w:ascii="Calibri" w:hAnsi="Calibri" w:cs="Calibri"/>
                <w:rtl w:val="true"/>
              </w:rPr>
              <w:t xml:space="preserve"> </w:t>
            </w:r>
            <w:r>
              <w:rPr>
                <w:rFonts w:cs="Calibri" w:ascii="Calibri" w:hAnsi="Calibri"/>
              </w:rPr>
              <w:t>2014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15.10.14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139,081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92,154</w:t>
            </w:r>
          </w:p>
        </w:tc>
        <w:tc>
          <w:tcPr>
            <w:tcW w:w="16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46,927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rtl w:val="true"/>
              </w:rPr>
              <w:t>אוקטובר</w:t>
            </w:r>
            <w:r>
              <w:rPr>
                <w:rFonts w:ascii="Calibri" w:hAnsi="Calibri" w:cs="Calibri"/>
                <w:rtl w:val="true"/>
              </w:rPr>
              <w:t xml:space="preserve"> </w:t>
            </w:r>
            <w:r>
              <w:rPr>
                <w:rFonts w:cs="Calibri" w:ascii="Calibri" w:hAnsi="Calibri"/>
              </w:rPr>
              <w:t>2014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15.11.14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138,361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93,926</w:t>
            </w:r>
          </w:p>
        </w:tc>
        <w:tc>
          <w:tcPr>
            <w:tcW w:w="16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44,435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rtl w:val="true"/>
              </w:rPr>
              <w:t>נובמבר</w:t>
            </w:r>
            <w:r>
              <w:rPr>
                <w:rFonts w:ascii="Calibri" w:hAnsi="Calibri" w:cs="Calibri"/>
                <w:rtl w:val="true"/>
              </w:rPr>
              <w:t xml:space="preserve"> </w:t>
            </w:r>
            <w:r>
              <w:rPr>
                <w:rFonts w:cs="Calibri" w:ascii="Calibri" w:hAnsi="Calibri"/>
              </w:rPr>
              <w:t>2014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15.12.14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144,572</w:t>
            </w:r>
            <w:r>
              <w:rPr>
                <w:rFonts w:cs="Calibri" w:ascii="Calibri" w:hAnsi="Calibri"/>
                <w:rtl w:val="true"/>
              </w:rPr>
              <w:t xml:space="preserve"> </w:t>
            </w:r>
          </w:p>
        </w:tc>
        <w:tc>
          <w:tcPr>
            <w:tcW w:w="16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34,587</w:t>
            </w:r>
          </w:p>
        </w:tc>
        <w:tc>
          <w:tcPr>
            <w:tcW w:w="16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109,985</w:t>
            </w:r>
          </w:p>
        </w:tc>
      </w:tr>
    </w:tbl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שלהלן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ספטמבר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מרץ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אפריל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ספטמבר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אוקטובר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פברואר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מרץ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אפריל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פברואר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מרץ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אפריל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דצמבר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ינואר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פברואר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מרץ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אפריל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שהמחדלים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במלואם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404,106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cs="Times New Roman"/>
          <w:u w:val="single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הבהירה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להבטיח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המחדלים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sz w:val="22"/>
          <w:szCs w:val="22"/>
        </w:rPr>
        <w:t>5</w:t>
      </w:r>
      <w:r>
        <w:rPr>
          <w:rFonts w:cs="Calibri" w:ascii="Calibri" w:hAnsi="Calibri"/>
          <w:sz w:val="22"/>
          <w:szCs w:val="22"/>
          <w:rtl w:val="true"/>
        </w:rPr>
        <w:t>.</w:t>
        <w:tab/>
      </w:r>
      <w:r>
        <w:rPr>
          <w:rFonts w:ascii="Calibri" w:hAnsi="Calibri" w:cs="Calibri"/>
          <w:rtl w:val="true"/>
        </w:rPr>
        <w:t>בגזר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רמ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12233-08-12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אסף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>] (</w:t>
      </w:r>
      <w:r>
        <w:rPr>
          <w:rFonts w:cs="Calibri" w:ascii="Calibri" w:hAnsi="Calibri"/>
        </w:rPr>
        <w:t>24.11.13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פסק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חורי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עמדתי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</w:t>
      </w:r>
      <w:bookmarkStart w:id="7" w:name="LawTable_End"/>
      <w:bookmarkStart w:id="8" w:name="LawTable"/>
      <w:bookmarkEnd w:id="7"/>
      <w:bookmarkEnd w:id="8"/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12">
        <w:r>
          <w:rPr>
            <w:rStyle w:val="Hyperlink"/>
            <w:rFonts w:cs="Calibri" w:ascii="Calibri" w:hAnsi="Calibri"/>
            <w:color w:val="0000FF"/>
            <w:u w:val="single"/>
          </w:rPr>
          <w:t>117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מס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ערך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מוסף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5.1.14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4.3.14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7137-01-14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2576/14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8.4.14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מתודולוגיית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בתמצית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מס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ערך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מוסף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קטגוריות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ההשתמטות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בקטגוריית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השתמטות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400,000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ובדרגת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</w:t>
      </w:r>
      <w:r>
        <w:rPr>
          <w:rFonts w:cs="Calibri" w:ascii="Calibri" w:hAnsi="Calibri"/>
          <w:u w:val="single"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</w:t>
      </w:r>
      <w:r>
        <w:rPr>
          <w:rFonts w:cs="Calibri" w:ascii="Calibri" w:hAnsi="Calibri"/>
          <w:u w:val="single"/>
          <w:rtl w:val="true"/>
        </w:rPr>
        <w:t>'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חורי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חורי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השתמטות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227,707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cs="Times New Roman"/>
          <w:u w:val="single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והמחדלים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מס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ערך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מוסף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המחדלים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השתמטות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404,106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השתמטות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בקטגוריית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השתמטות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בקטגוריית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נזק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קרי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40,000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cs="Times New Roman"/>
          <w:u w:val="single"/>
          <w:rtl w:val="true"/>
        </w:rPr>
        <w:t>₪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</w:t>
      </w:r>
      <w:r>
        <w:rPr>
          <w:rFonts w:cs="Calibri" w:ascii="Calibri" w:hAnsi="Calibri"/>
          <w:u w:val="single"/>
          <w:rtl w:val="true"/>
        </w:rPr>
        <w:t>-</w:t>
      </w:r>
      <w:r>
        <w:rPr>
          <w:rFonts w:cs="Calibri" w:ascii="Calibri" w:hAnsi="Calibri"/>
          <w:u w:val="single"/>
        </w:rPr>
        <w:t>40</w:t>
      </w:r>
      <w:r>
        <w:rPr>
          <w:rFonts w:cs="Calibri" w:ascii="Calibri" w:hAnsi="Calibri"/>
          <w:u w:val="single"/>
        </w:rPr>
        <w:t>0</w:t>
      </w:r>
      <w:r>
        <w:rPr>
          <w:rFonts w:cs="Calibri" w:ascii="Calibri" w:hAnsi="Calibri"/>
          <w:u w:val="single"/>
        </w:rPr>
        <w:t>,000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cs="Times New Roman"/>
          <w:u w:val="single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ריבוי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הבינונית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שרלוונטי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</w:t>
      </w:r>
      <w:r>
        <w:rPr>
          <w:rFonts w:cs="Calibri" w:ascii="Calibri" w:hAnsi="Calibri"/>
          <w:u w:val="single"/>
          <w:rtl w:val="true"/>
        </w:rPr>
        <w:t>'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חורי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מאמציהם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המחדלים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הודאה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יצוין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</w:t>
      </w:r>
      <w:r>
        <w:rPr>
          <w:rFonts w:cs="Calibri" w:ascii="Calibri" w:hAnsi="Calibri"/>
          <w:u w:val="single"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שהגדרתי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נאשמת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תשלם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15.11.15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שלאחריו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רעון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</w:rPr>
        <w:t>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מס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ערך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מוסף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ההתחייבות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תיחתם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במזכירות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</w:t>
      </w:r>
      <w:r>
        <w:rPr>
          <w:rFonts w:ascii="Calibri" w:hAnsi="Calibri" w:cs="Calibri"/>
          <w:rtl w:val="true"/>
        </w:rPr>
        <w:t xml:space="preserve">ת המשפט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תיחתם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10.11.15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08:00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במפקדת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בלינסון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בוטינסקי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תקווה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בשבוע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יומיות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מוזהר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והנחיותיו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מס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ערך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מוסף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15.11.15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שלאחריו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60"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</w:rPr>
        <w:t>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מס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ערך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מוסף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ההתחייבות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תיחתם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במזכירות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</w:t>
      </w:r>
      <w:r>
        <w:rPr>
          <w:rFonts w:ascii="Calibri" w:hAnsi="Calibri" w:cs="Calibri"/>
          <w:rtl w:val="true"/>
        </w:rPr>
        <w:t>ת 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יחתום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3214-11-12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קליר תעשיות זכוכית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a" TargetMode="External"/><Relationship Id="rId4" Type="http://schemas.openxmlformats.org/officeDocument/2006/relationships/hyperlink" Target="http://www.nevo.co.il/law/72813/117.a.6" TargetMode="External"/><Relationship Id="rId5" Type="http://schemas.openxmlformats.org/officeDocument/2006/relationships/hyperlink" Target="http://www.nevo.co.il/law/72813/117.b" TargetMode="External"/><Relationship Id="rId6" Type="http://schemas.openxmlformats.org/officeDocument/2006/relationships/hyperlink" Target="http://www.nevo.co.il/law/72813/119" TargetMode="External"/><Relationship Id="rId7" Type="http://schemas.openxmlformats.org/officeDocument/2006/relationships/hyperlink" Target="http://www.nevo.co.il/law/72813/117.a.6" TargetMode="External"/><Relationship Id="rId8" Type="http://schemas.openxmlformats.org/officeDocument/2006/relationships/hyperlink" Target="http://www.nevo.co.il/law/72813/119" TargetMode="External"/><Relationship Id="rId9" Type="http://schemas.openxmlformats.org/officeDocument/2006/relationships/hyperlink" Target="http://www.nevo.co.il/law/72813" TargetMode="External"/><Relationship Id="rId10" Type="http://schemas.openxmlformats.org/officeDocument/2006/relationships/hyperlink" Target="http://www.nevo.co.il/case/3897647" TargetMode="External"/><Relationship Id="rId11" Type="http://schemas.openxmlformats.org/officeDocument/2006/relationships/hyperlink" Target="http://www.nevo.co.il/law/72813/117.a" TargetMode="External"/><Relationship Id="rId12" Type="http://schemas.openxmlformats.org/officeDocument/2006/relationships/hyperlink" Target="http://www.nevo.co.il/law/72813/117.b" TargetMode="External"/><Relationship Id="rId13" Type="http://schemas.openxmlformats.org/officeDocument/2006/relationships/hyperlink" Target="http://www.nevo.co.il/law/72813" TargetMode="External"/><Relationship Id="rId14" Type="http://schemas.openxmlformats.org/officeDocument/2006/relationships/hyperlink" Target="http://www.nevo.co.il/case/13104251" TargetMode="External"/><Relationship Id="rId15" Type="http://schemas.openxmlformats.org/officeDocument/2006/relationships/hyperlink" Target="http://www.nevo.co.il/law/72813" TargetMode="External"/><Relationship Id="rId16" Type="http://schemas.openxmlformats.org/officeDocument/2006/relationships/hyperlink" Target="http://www.nevo.co.il/law/72813" TargetMode="External"/><Relationship Id="rId17" Type="http://schemas.openxmlformats.org/officeDocument/2006/relationships/hyperlink" Target="http://www.nevo.co.il/law/72813" TargetMode="External"/><Relationship Id="rId18" Type="http://schemas.openxmlformats.org/officeDocument/2006/relationships/hyperlink" Target="http://www.nevo.co.il/law/72813" TargetMode="External"/><Relationship Id="rId19" Type="http://schemas.openxmlformats.org/officeDocument/2006/relationships/hyperlink" Target="http://www.nevo.co.il/law/72813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2015-10-19T12:06:00Z</dcterms:created>
  <dc:creator> </dc:creator>
  <dc:description/>
  <cp:keywords/>
  <dc:language>en-IL</dc:language>
  <cp:lastModifiedBy>hofit</cp:lastModifiedBy>
  <dcterms:modified xsi:type="dcterms:W3CDTF">2015-10-19T12:06:00Z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מע#מ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קליר תעשיות זכוכית בע#מ;חיים אלגזי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ProcID=133;209&amp;PartA=7137&amp;PartB=01&amp;PartC=14</vt:lpwstr>
  </property>
  <property fmtid="{D5CDD505-2E9C-101B-9397-08002B2CF9AE}" pid="9" name="CASESLISTTMP1">
    <vt:lpwstr>3897647;13104251</vt:lpwstr>
  </property>
  <property fmtid="{D5CDD505-2E9C-101B-9397-08002B2CF9AE}" pid="10" name="CITY">
    <vt:lpwstr>רמ'</vt:lpwstr>
  </property>
  <property fmtid="{D5CDD505-2E9C-101B-9397-08002B2CF9AE}" pid="11" name="DATE">
    <vt:lpwstr>20151015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72813/117.a.6:2;119:2;117.a:2;117.b:2</vt:lpwstr>
  </property>
  <property fmtid="{D5CDD505-2E9C-101B-9397-08002B2CF9AE}" pid="16" name="LAWYER">
    <vt:lpwstr>מירב יולי;;עמית זיו;תמיר סולומון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3214</vt:lpwstr>
  </property>
  <property fmtid="{D5CDD505-2E9C-101B-9397-08002B2CF9AE}" pid="23" name="NEWPARTB">
    <vt:lpwstr>11</vt:lpwstr>
  </property>
  <property fmtid="{D5CDD505-2E9C-101B-9397-08002B2CF9AE}" pid="24" name="NEWPARTC">
    <vt:lpwstr>12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380020151015</vt:lpwstr>
  </property>
  <property fmtid="{D5CDD505-2E9C-101B-9397-08002B2CF9AE}" pid="35" name="TYPE_N_DATE">
    <vt:lpwstr>38020151015</vt:lpwstr>
  </property>
  <property fmtid="{D5CDD505-2E9C-101B-9397-08002B2CF9AE}" pid="36" name="VOLUME">
    <vt:lpwstr/>
  </property>
  <property fmtid="{D5CDD505-2E9C-101B-9397-08002B2CF9AE}" pid="37" name="WORDNUMPAGES">
    <vt:lpwstr>4</vt:lpwstr>
  </property>
</Properties>
</file>