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32299-05-12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מקס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מקס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/>
      </w:pPr>
      <w:r>
        <w:rPr>
          <w:rStyle w:val="normal-h"/>
          <w:rFonts w:ascii="FrankRuehl" w:hAnsi="FrankRuehl" w:cs="FrankRuehl"/>
          <w:rtl w:val="true"/>
        </w:rPr>
        <w:t>חקיקה שאוזכרה</w:t>
      </w:r>
      <w:r>
        <w:rPr>
          <w:rStyle w:val="normal-h"/>
          <w:rFonts w:cs="FrankRuehl" w:ascii="FrankRuehl" w:hAnsi="FrankRuehl"/>
          <w:rtl w:val="true"/>
        </w:rPr>
        <w:t xml:space="preserve">: </w:t>
      </w:r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>
          <w:rStyle w:val="normal-h"/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eastAsia="Times New Roman" w:cs="FrankRuehl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</w:rPr>
          <w:t>1977</w:t>
        </w:r>
      </w:hyperlink>
      <w:r>
        <w:rPr>
          <w:rStyle w:val="normal-h"/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Style w:val="normal-h"/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Style w:val="normal-h"/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</w:rPr>
          <w:t>71</w:t>
        </w:r>
        <w:r>
          <w:rPr>
            <w:rStyle w:val="Hyperlink"/>
            <w:rFonts w:ascii="FrankRuehl" w:hAnsi="FrankRuehl" w:eastAsia="Times New Roman" w:cs="FrankRuehl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rtl w:val="true"/>
          </w:rPr>
          <w:t>ב</w:t>
        </w:r>
      </w:hyperlink>
      <w:r>
        <w:rPr>
          <w:rStyle w:val="normal-h"/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eastAsia="Times New Roman" w:cs="FrankRuehl" w:ascii="FrankRuehl" w:hAnsi="FrankRuehl"/>
          </w:rPr>
          <w:t>192</w:t>
        </w:r>
      </w:hyperlink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>
          <w:rStyle w:val="normal-h"/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eastAsia="Times New Roman" w:cs="FrankRuehl"/>
            <w:rtl w:val="true"/>
          </w:rPr>
          <w:t xml:space="preserve">חוק סדר הדין הפלילי </w:t>
        </w:r>
        <w:r>
          <w:rPr>
            <w:rStyle w:val="Hyperlink"/>
            <w:rFonts w:eastAsia="Times New Roman"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eastAsia="Times New Roman" w:cs="FrankRuehl"/>
            <w:rtl w:val="true"/>
          </w:rPr>
          <w:t>נוסח משולב</w:t>
        </w:r>
        <w:r>
          <w:rPr>
            <w:rStyle w:val="Hyperlink"/>
            <w:rFonts w:eastAsia="Times New Roman"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eastAsia="Times New Roman" w:cs="FrankRuehl"/>
            <w:rtl w:val="true"/>
          </w:rPr>
          <w:t>תשמ</w:t>
        </w:r>
        <w:r>
          <w:rPr>
            <w:rStyle w:val="Hyperlink"/>
            <w:rFonts w:eastAsia="Times New Roman"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</w:rPr>
          <w:t>1982</w:t>
        </w:r>
      </w:hyperlink>
      <w:r>
        <w:rPr>
          <w:rStyle w:val="normal-h"/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Style w:val="normal-h"/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Style w:val="normal-h"/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eastAsia="Times New Roman" w:cs="FrankRuehl" w:ascii="FrankRuehl" w:hAnsi="FrankRuehl"/>
          </w:rPr>
          <w:t>192</w:t>
        </w:r>
        <w:r>
          <w:rPr>
            <w:rStyle w:val="Hyperlink"/>
            <w:rFonts w:ascii="FrankRuehl" w:hAnsi="FrankRuehl" w:eastAsia="Times New Roman" w:cs="FrankRuehl"/>
            <w:rtl w:val="true"/>
          </w:rPr>
          <w:t>א</w:t>
        </w:r>
      </w:hyperlink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>
          <w:rStyle w:val="normal-h"/>
          <w:rFonts w:ascii="FrankRuehl" w:hAnsi="FrankRuehl" w:cs="FrankRuehl"/>
          <w:color w:val="0000FF"/>
          <w:u w:val="single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bookmarkStart w:id="4" w:name="LawTable_End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13.5.12</w:t>
      </w:r>
      <w:r>
        <w:rPr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ולהקניטו</w:t>
      </w:r>
      <w:r>
        <w:rPr>
          <w:rtl w:val="true"/>
        </w:rPr>
        <w:t xml:space="preserve">. </w:t>
      </w:r>
      <w:bookmarkStart w:id="6" w:name="ABSTRACT_END"/>
      <w:bookmarkEnd w:id="6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בקשת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>.</w:t>
      </w:r>
      <w:bookmarkStart w:id="7" w:name="LawTable"/>
      <w:bookmarkEnd w:id="7"/>
      <w:r>
        <w:rPr>
          <w:rStyle w:val="normal-h"/>
          <w:rFonts w:cs="David"/>
          <w:color w:val="0000FF"/>
          <w:u w:val="single"/>
          <w:rtl w:val="true"/>
        </w:rPr>
        <w:t xml:space="preserve"> </w:t>
      </w:r>
      <w:hyperlink r:id="rId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</w:hyperlink>
      <w:r>
        <w:rPr>
          <w:rStyle w:val="normal-h"/>
          <w:rFonts w:cs="David"/>
          <w:color w:val="000000"/>
          <w:rtl w:val="true"/>
        </w:rPr>
        <w:t>)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0">
        <w:r>
          <w:rPr>
            <w:rStyle w:val="Hyperlink"/>
            <w:rFonts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hyperlink r:id="rId1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192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2">
        <w:r>
          <w:rPr>
            <w:rStyle w:val="Hyperlink"/>
            <w:rFonts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הפלילי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נוסח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משולב</w:t>
      </w:r>
      <w:r>
        <w:rPr>
          <w:rStyle w:val="normal-h"/>
          <w:rFonts w:cs="David"/>
          <w:rtl w:val="true"/>
        </w:rPr>
        <w:t xml:space="preserve">] </w:t>
      </w:r>
      <w:r>
        <w:rPr>
          <w:rStyle w:val="normal-h"/>
          <w:rFonts w:cs="David"/>
          <w:rtl w:val="true"/>
        </w:rPr>
        <w:t>תשמ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1982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שהרשיע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</w:t>
      </w:r>
      <w:hyperlink r:id="rId13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2083/96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343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אפשרית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ראשית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hyperlink r:id="rId14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2669/00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נד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685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689</w:t>
      </w:r>
      <w:r>
        <w:rPr>
          <w:rStyle w:val="normal-h"/>
          <w:rFonts w:cs="David"/>
          <w:rtl w:val="true"/>
        </w:rPr>
        <w:t xml:space="preserve"> ; </w:t>
      </w:r>
      <w:hyperlink r:id="rId15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9262/03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נח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869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876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16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5102/03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4.9.09</w:t>
      </w:r>
      <w:r>
        <w:rPr>
          <w:rStyle w:val="normal-h"/>
          <w:rFonts w:cs="David"/>
          <w:rtl w:val="true"/>
        </w:rPr>
        <w:t>)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הנטוע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להרשיעו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תכליותיו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להעביר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תווית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אפקטיבית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שוויונית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הפוטרת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ובלעדיה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17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9150/08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ביטון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23.7.09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האנושיים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מולידה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ומיוחדים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שתצמח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מקיומה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להחליט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18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9893/06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לאופר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], (</w:t>
      </w:r>
      <w:r>
        <w:rPr>
          <w:rStyle w:val="normal-h"/>
          <w:rFonts w:cs="David"/>
        </w:rPr>
        <w:t>31.12.07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להבהיר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שמוגדרת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כשלעצמה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להצדיק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דברים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הובהרו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הבהר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היטב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19">
        <w:r>
          <w:rPr>
            <w:rStyle w:val="Hyperlink"/>
            <w:rFonts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3515/12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דוד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שבתאי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10.9.13</w:t>
      </w:r>
      <w:r>
        <w:rPr>
          <w:rStyle w:val="normal-h"/>
          <w:rFonts w:cs="David"/>
          <w:rtl w:val="true"/>
        </w:rPr>
        <w:t>)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שמלכתחילה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מוגדרות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כגון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מנהליות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שטוען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להוכיח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הנזק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הקונקרטי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שיגרם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שבוצעה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ידי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וסוג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שייגרם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הפרמטר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הפרמטר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השני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כמתקין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חשמליים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כטכנאי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אסמכתאות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להוכחת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שעיסוקו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כטכנאי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הספציפית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להכתמת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שמעסיקים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להעסיקו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הכתמה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ההוכחה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נדחית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15.6.14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bookmarkStart w:id="8" w:name="_GoBack"/>
      <w:bookmarkEnd w:id="8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32299-05-12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מקס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>
      <w:rFonts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92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71a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4903/192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case/5810781" TargetMode="External"/><Relationship Id="rId14" Type="http://schemas.openxmlformats.org/officeDocument/2006/relationships/hyperlink" Target="http://www.nevo.co.il/case/5849797" TargetMode="External"/><Relationship Id="rId15" Type="http://schemas.openxmlformats.org/officeDocument/2006/relationships/hyperlink" Target="http://www.nevo.co.il/case/6240015" TargetMode="External"/><Relationship Id="rId16" Type="http://schemas.openxmlformats.org/officeDocument/2006/relationships/hyperlink" Target="http://www.nevo.co.il/case/5993495" TargetMode="External"/><Relationship Id="rId17" Type="http://schemas.openxmlformats.org/officeDocument/2006/relationships/hyperlink" Target="http://www.nevo.co.il/case/6146169" TargetMode="External"/><Relationship Id="rId18" Type="http://schemas.openxmlformats.org/officeDocument/2006/relationships/hyperlink" Target="http://www.nevo.co.il/case/6161385" TargetMode="External"/><Relationship Id="rId19" Type="http://schemas.openxmlformats.org/officeDocument/2006/relationships/hyperlink" Target="http://www.nevo.co.il/case/5583699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2014-04-13T12:21:00Z</dcterms:created>
  <dc:creator> </dc:creator>
  <dc:description/>
  <cp:keywords/>
  <dc:language>en-IL</dc:language>
  <cp:lastModifiedBy>hofit</cp:lastModifiedBy>
  <dcterms:modified xsi:type="dcterms:W3CDTF">2014-04-13T12:21:00Z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יעקב מקס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5810781;5849797;6240015;5993495;6146169;6161385;5583699</vt:lpwstr>
  </property>
  <property fmtid="{D5CDD505-2E9C-101B-9397-08002B2CF9AE}" pid="9" name="CITY">
    <vt:lpwstr>רמ'</vt:lpwstr>
  </property>
  <property fmtid="{D5CDD505-2E9C-101B-9397-08002B2CF9AE}" pid="10" name="DATE">
    <vt:lpwstr>20140408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70301/192:2;071a.b</vt:lpwstr>
  </property>
  <property fmtid="{D5CDD505-2E9C-101B-9397-08002B2CF9AE}" pid="15" name="LAWLISTTMP2">
    <vt:lpwstr>74903/192a:2</vt:lpwstr>
  </property>
  <property fmtid="{D5CDD505-2E9C-101B-9397-08002B2CF9AE}" pid="16" name="LAWYER">
    <vt:lpwstr>איריס מוריץ;ערן זמיר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32299</vt:lpwstr>
  </property>
  <property fmtid="{D5CDD505-2E9C-101B-9397-08002B2CF9AE}" pid="23" name="NEWPARTB">
    <vt:lpwstr>05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380020140408</vt:lpwstr>
  </property>
  <property fmtid="{D5CDD505-2E9C-101B-9397-08002B2CF9AE}" pid="35" name="TYPE_N_DATE">
    <vt:lpwstr>38020140408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