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בפתח תקווה</w:t>
            </w:r>
          </w:p>
        </w:tc>
      </w:tr>
      <w:tr>
        <w:trPr>
          <w:trHeight w:val="337" w:hRule="atLeast"/>
        </w:trPr>
        <w:tc>
          <w:tcPr>
            <w:tcW w:w="3973"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32364-03-11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אבו גאבר</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06</w:t>
            </w:r>
            <w:r>
              <w:rPr>
                <w:b/>
                <w:bCs/>
                <w:sz w:val="26"/>
                <w:szCs w:val="26"/>
                <w:rtl w:val="true"/>
              </w:rPr>
              <w:t xml:space="preserve"> </w:t>
            </w:r>
            <w:r>
              <w:rPr>
                <w:b/>
                <w:b/>
                <w:bCs/>
                <w:sz w:val="26"/>
                <w:sz w:val="26"/>
                <w:szCs w:val="26"/>
                <w:rtl w:val="true"/>
              </w:rPr>
              <w:t xml:space="preserve">ספטמבר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snapToGrid w:val="false"/>
              <w:spacing w:lineRule="auto" w:line="360"/>
              <w:ind w:end="0"/>
              <w:jc w:val="both"/>
              <w:rPr>
                <w:b/>
                <w:bCs/>
              </w:rPr>
            </w:pPr>
            <w:r>
              <w:rPr>
                <w:b/>
                <w:bCs/>
                <w:rtl w:val="true"/>
              </w:rPr>
            </w:r>
          </w:p>
        </w:tc>
        <w:tc>
          <w:tcPr>
            <w:tcW w:w="7128" w:type="dxa"/>
            <w:tcBorders/>
          </w:tcPr>
          <w:p>
            <w:pPr>
              <w:pStyle w:val="Header"/>
              <w:ind w:end="0"/>
              <w:jc w:val="end"/>
              <w:rPr>
                <w:rFonts w:ascii="Times New Roman" w:hAnsi="Times New Roman" w:cs="Times New Roman"/>
                <w:b/>
                <w:bCs/>
                <w:sz w:val="26"/>
                <w:szCs w:val="26"/>
              </w:rPr>
            </w:pPr>
            <w:r>
              <w:rPr/>
              <w:t>32399-03-11</w:t>
            </w:r>
          </w:p>
        </w:tc>
      </w:tr>
    </w:tbl>
    <w:p>
      <w:pPr>
        <w:pStyle w:val="Normal"/>
        <w:spacing w:lineRule="auto" w:line="360"/>
        <w:ind w:end="0"/>
        <w:jc w:val="both"/>
        <w:rPr>
          <w:sz w:val="6"/>
          <w:szCs w:val="6"/>
        </w:rPr>
      </w:pPr>
      <w:r>
        <w:rPr>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השופטת ליה לב און</w:t>
            </w:r>
            <w:r>
              <w:rPr>
                <w:b/>
                <w:bCs/>
                <w:sz w:val="26"/>
                <w:szCs w:val="26"/>
                <w:rtl w:val="true"/>
              </w:rPr>
              <w:t xml:space="preserve">, </w:t>
            </w:r>
            <w:r>
              <w:rPr>
                <w:b/>
                <w:b/>
                <w:bCs/>
                <w:sz w:val="26"/>
                <w:sz w:val="26"/>
                <w:szCs w:val="26"/>
                <w:rtl w:val="true"/>
              </w:rPr>
              <w:t>סגנית הנשיאה</w:t>
            </w:r>
          </w:p>
        </w:tc>
      </w:tr>
      <w:tr>
        <w:trPr/>
        <w:tc>
          <w:tcPr>
            <w:tcW w:w="2880"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w:t>
            </w:r>
            <w:r>
              <w:rPr>
                <w:b/>
                <w:b/>
                <w:bCs/>
                <w:sz w:val="26"/>
                <w:sz w:val="26"/>
                <w:szCs w:val="26"/>
                <w:rtl w:val="true"/>
              </w:rPr>
              <w:t>מאשימ</w:t>
            </w:r>
            <w:r>
              <w:rPr>
                <w:b/>
                <w:b/>
                <w:bCs/>
                <w:sz w:val="26"/>
                <w:sz w:val="26"/>
                <w:szCs w:val="26"/>
                <w:rtl w:val="true"/>
              </w:rPr>
              <w:t>ה</w:t>
            </w:r>
          </w:p>
        </w:tc>
        <w:tc>
          <w:tcPr>
            <w:tcW w:w="5922" w:type="dxa"/>
            <w:tcBorders/>
            <w:tcMar>
              <w:start w:w="108" w:type="dxa"/>
              <w:end w:w="108" w:type="dxa"/>
            </w:tcMar>
          </w:tcPr>
          <w:p>
            <w:pPr>
              <w:pStyle w:val="Normal"/>
              <w:ind w:end="0"/>
              <w:jc w:val="start"/>
              <w:rPr/>
            </w:pPr>
            <w:r>
              <w:rPr>
                <w:b/>
                <w:bCs/>
                <w:sz w:val="26"/>
                <w:szCs w:val="26"/>
                <w:rtl w:val="true"/>
              </w:rPr>
              <w:t xml:space="preserve"> </w:t>
            </w:r>
            <w:r>
              <w:rPr>
                <w:b/>
                <w:b/>
                <w:bCs/>
                <w:sz w:val="26"/>
                <w:sz w:val="26"/>
                <w:szCs w:val="26"/>
                <w:rtl w:val="true"/>
              </w:rPr>
              <w:t>מדינת ישראל</w:t>
            </w:r>
          </w:p>
        </w:tc>
      </w:tr>
      <w:tr>
        <w:trPr/>
        <w:tc>
          <w:tcPr>
            <w:tcW w:w="8802" w:type="dxa"/>
            <w:gridSpan w:val="3"/>
            <w:tcBorders/>
            <w:tcMar>
              <w:start w:w="108" w:type="dxa"/>
              <w:end w:w="108" w:type="dxa"/>
            </w:tcMar>
          </w:tcPr>
          <w:p>
            <w:pPr>
              <w:pStyle w:val="Normal"/>
              <w:ind w:end="0"/>
              <w:jc w:val="center"/>
              <w:rPr>
                <w:rFonts w:ascii="Arial" w:hAnsi="Arial" w:cs="Arial"/>
                <w:b/>
                <w:bCs/>
                <w:sz w:val="26"/>
                <w:szCs w:val="26"/>
              </w:rPr>
            </w:pPr>
            <w:r>
              <w:rPr>
                <w:rFonts w:ascii="Arial" w:hAnsi="Arial" w:cs="Arial"/>
                <w:b/>
                <w:b/>
                <w:bCs/>
                <w:sz w:val="26"/>
                <w:sz w:val="26"/>
                <w:szCs w:val="26"/>
                <w:rtl w:val="true"/>
              </w:rPr>
              <w:t>נגד</w:t>
            </w:r>
          </w:p>
        </w:tc>
      </w:tr>
      <w:tr>
        <w:trPr/>
        <w:tc>
          <w:tcPr>
            <w:tcW w:w="2880" w:type="dxa"/>
            <w:gridSpan w:val="2"/>
            <w:tcBorders/>
            <w:tcMar>
              <w:start w:w="108" w:type="dxa"/>
              <w:end w:w="108" w:type="dxa"/>
            </w:tcMar>
          </w:tcPr>
          <w:p>
            <w:pPr>
              <w:pStyle w:val="Normal"/>
              <w:ind w:start="26" w:end="0"/>
              <w:jc w:val="start"/>
              <w:rPr/>
            </w:pPr>
            <w:r>
              <w:rPr>
                <w:b/>
                <w:b/>
                <w:bCs/>
                <w:sz w:val="26"/>
                <w:sz w:val="26"/>
                <w:szCs w:val="26"/>
                <w:rtl w:val="true"/>
              </w:rPr>
              <w:t>ה</w:t>
            </w:r>
            <w:r>
              <w:rPr>
                <w:b/>
                <w:b/>
                <w:bCs/>
                <w:sz w:val="26"/>
                <w:sz w:val="26"/>
                <w:szCs w:val="26"/>
                <w:rtl w:val="true"/>
              </w:rPr>
              <w:t>נאשמים</w:t>
            </w:r>
          </w:p>
        </w:tc>
        <w:tc>
          <w:tcPr>
            <w:tcW w:w="5922" w:type="dxa"/>
            <w:tcBorders/>
            <w:tcMar>
              <w:start w:w="108" w:type="dxa"/>
              <w:end w:w="108" w:type="dxa"/>
            </w:tcMar>
          </w:tcPr>
          <w:p>
            <w:pPr>
              <w:pStyle w:val="Normal"/>
              <w:ind w:end="0"/>
              <w:jc w:val="start"/>
              <w:rPr/>
            </w:pPr>
            <w:r>
              <w:rPr>
                <w:b/>
                <w:bCs/>
                <w:sz w:val="26"/>
                <w:szCs w:val="26"/>
              </w:rPr>
              <w:t>1</w:t>
            </w:r>
            <w:r>
              <w:rPr>
                <w:b/>
                <w:bCs/>
                <w:sz w:val="26"/>
                <w:szCs w:val="26"/>
                <w:rtl w:val="true"/>
              </w:rPr>
              <w:t xml:space="preserve">. </w:t>
            </w:r>
            <w:r>
              <w:rPr>
                <w:b/>
                <w:bCs/>
                <w:sz w:val="26"/>
                <w:szCs w:val="26"/>
                <w:rtl w:val="true"/>
              </w:rPr>
              <w:t>.</w:t>
            </w:r>
            <w:r>
              <w:rPr>
                <w:b/>
                <w:b/>
                <w:bCs/>
                <w:sz w:val="26"/>
                <w:sz w:val="26"/>
                <w:szCs w:val="26"/>
                <w:rtl w:val="true"/>
              </w:rPr>
              <w:t xml:space="preserve">יאסר אבו גאבר </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pPr>
            <w:r>
              <w:rPr>
                <w:b/>
                <w:bCs/>
                <w:sz w:val="26"/>
                <w:szCs w:val="26"/>
              </w:rPr>
              <w:t>2</w:t>
            </w:r>
            <w:r>
              <w:rPr>
                <w:b/>
                <w:bCs/>
                <w:sz w:val="26"/>
                <w:szCs w:val="26"/>
                <w:rtl w:val="true"/>
              </w:rPr>
              <w:t xml:space="preserve">. </w:t>
            </w:r>
            <w:r>
              <w:rPr>
                <w:b/>
                <w:bCs/>
                <w:sz w:val="26"/>
                <w:szCs w:val="26"/>
                <w:rtl w:val="true"/>
              </w:rPr>
              <w:t>.</w:t>
            </w:r>
            <w:r>
              <w:rPr>
                <w:b/>
                <w:b/>
                <w:bCs/>
                <w:sz w:val="26"/>
                <w:sz w:val="26"/>
                <w:szCs w:val="26"/>
                <w:rtl w:val="true"/>
              </w:rPr>
              <w:t xml:space="preserve">חלים אבו גאבר </w:t>
            </w:r>
            <w:r>
              <w:rPr>
                <w:b/>
                <w:bCs/>
                <w:sz w:val="26"/>
                <w:szCs w:val="26"/>
                <w:rtl w:val="true"/>
              </w:rPr>
              <w:t>(</w:t>
            </w:r>
            <w:r>
              <w:rPr>
                <w:b/>
                <w:b/>
                <w:bCs/>
                <w:sz w:val="26"/>
                <w:sz w:val="26"/>
                <w:szCs w:val="26"/>
                <w:rtl w:val="true"/>
              </w:rPr>
              <w:t>עציר</w:t>
            </w:r>
            <w:r>
              <w:rPr>
                <w:b/>
                <w:bCs/>
                <w:sz w:val="26"/>
                <w:szCs w:val="26"/>
                <w:rtl w:val="true"/>
              </w:rPr>
              <w:t>)</w:t>
            </w:r>
          </w:p>
        </w:tc>
      </w:tr>
    </w:tbl>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עו</w:t>
      </w:r>
      <w:r>
        <w:rPr>
          <w:b w:val="false"/>
          <w:bCs w:val="false"/>
          <w:u w:val="none"/>
          <w:rtl w:val="true"/>
        </w:rPr>
        <w:t>"</w:t>
      </w:r>
      <w:r>
        <w:rPr>
          <w:b w:val="false"/>
          <w:b w:val="false"/>
          <w:bCs w:val="false"/>
          <w:u w:val="none"/>
          <w:rtl w:val="true"/>
        </w:rPr>
        <w:t>ד יסמין נוי</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הנאשמים עו</w:t>
      </w:r>
      <w:r>
        <w:rPr>
          <w:b w:val="false"/>
          <w:bCs w:val="false"/>
          <w:u w:val="none"/>
          <w:rtl w:val="true"/>
        </w:rPr>
        <w:t>"</w:t>
      </w:r>
      <w:r>
        <w:rPr>
          <w:b w:val="false"/>
          <w:b w:val="false"/>
          <w:bCs w:val="false"/>
          <w:u w:val="none"/>
          <w:rtl w:val="true"/>
        </w:rPr>
        <w:t xml:space="preserve">ד ניתי פולק </w:t>
      </w:r>
      <w:r>
        <w:rPr>
          <w:b w:val="false"/>
          <w:bCs w:val="false"/>
          <w:u w:val="none"/>
          <w:rtl w:val="true"/>
        </w:rPr>
        <w:t>(</w:t>
      </w:r>
      <w:r>
        <w:rPr>
          <w:b w:val="false"/>
          <w:b w:val="false"/>
          <w:bCs w:val="false"/>
          <w:u w:val="none"/>
          <w:rtl w:val="true"/>
        </w:rPr>
        <w:t>ממשרדו של עו</w:t>
      </w:r>
      <w:r>
        <w:rPr>
          <w:b w:val="false"/>
          <w:bCs w:val="false"/>
          <w:u w:val="none"/>
          <w:rtl w:val="true"/>
        </w:rPr>
        <w:t>"</w:t>
      </w:r>
      <w:r>
        <w:rPr>
          <w:b w:val="false"/>
          <w:b w:val="false"/>
          <w:bCs w:val="false"/>
          <w:u w:val="none"/>
          <w:rtl w:val="true"/>
        </w:rPr>
        <w:t>ד אשר חן</w:t>
      </w:r>
      <w:r>
        <w:rPr>
          <w:b w:val="false"/>
          <w:bCs w:val="false"/>
          <w:u w:val="none"/>
          <w:rtl w:val="true"/>
        </w:rPr>
        <w:t>)</w:t>
      </w:r>
    </w:p>
    <w:p>
      <w:pPr>
        <w:pStyle w:val="12"/>
        <w:ind w:end="0"/>
        <w:jc w:val="start"/>
        <w:rPr>
          <w:b w:val="false"/>
          <w:bCs w:val="false"/>
          <w:u w:val="none"/>
        </w:rPr>
      </w:pPr>
      <w:r>
        <w:rPr>
          <w:b w:val="false"/>
          <w:b w:val="false"/>
          <w:bCs w:val="false"/>
          <w:u w:val="none"/>
          <w:rtl w:val="true"/>
        </w:rPr>
        <w:t>הנאשמים הובאו</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31</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144</w:t>
        </w:r>
      </w:hyperlink>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numPr>
          <w:ilvl w:val="0"/>
          <w:numId w:val="2"/>
        </w:numPr>
        <w:spacing w:lineRule="auto" w:line="360"/>
        <w:ind w:hanging="720" w:start="720" w:end="0"/>
        <w:jc w:val="both"/>
        <w:rPr/>
      </w:pPr>
      <w:bookmarkStart w:id="7" w:name="PsakDin"/>
      <w:bookmarkStart w:id="8" w:name="ABSTRACT_START"/>
      <w:bookmarkEnd w:id="7"/>
      <w:bookmarkEnd w:id="8"/>
      <w:r>
        <w:rPr>
          <w:rtl w:val="true"/>
        </w:rPr>
        <w:t xml:space="preserve">הנאשם </w:t>
      </w:r>
      <w:r>
        <w:rPr/>
        <w:t>1</w:t>
      </w:r>
      <w:r>
        <w:rPr>
          <w:rtl w:val="true"/>
        </w:rPr>
        <w:t xml:space="preserve">, </w:t>
      </w:r>
      <w:r>
        <w:rPr>
          <w:rtl w:val="true"/>
        </w:rPr>
        <w:t>יאסר בן חוסיין אבו גאבר</w:t>
      </w:r>
      <w:r>
        <w:rPr>
          <w:rtl w:val="true"/>
        </w:rPr>
        <w:t xml:space="preserve">, </w:t>
      </w:r>
      <w:r>
        <w:rPr>
          <w:rtl w:val="true"/>
        </w:rPr>
        <w:t xml:space="preserve">יליד </w:t>
      </w:r>
      <w:r>
        <w:rPr/>
        <w:t>1992</w:t>
      </w:r>
      <w:r>
        <w:rPr>
          <w:rtl w:val="true"/>
        </w:rPr>
        <w:t xml:space="preserve">, </w:t>
      </w:r>
      <w:r>
        <w:rPr>
          <w:rtl w:val="true"/>
        </w:rPr>
        <w:t xml:space="preserve">והנאשם </w:t>
      </w:r>
      <w:r>
        <w:rPr/>
        <w:t>2</w:t>
      </w:r>
      <w:r>
        <w:rPr>
          <w:rtl w:val="true"/>
        </w:rPr>
        <w:t xml:space="preserve">, </w:t>
      </w:r>
      <w:r>
        <w:rPr>
          <w:rtl w:val="true"/>
        </w:rPr>
        <w:t>חלים בן חוסיין אבו גאבר</w:t>
      </w:r>
      <w:r>
        <w:rPr>
          <w:rtl w:val="true"/>
        </w:rPr>
        <w:t xml:space="preserve">, </w:t>
      </w:r>
      <w:r>
        <w:rPr>
          <w:rtl w:val="true"/>
        </w:rPr>
        <w:t xml:space="preserve">יליד </w:t>
      </w:r>
      <w:r>
        <w:rPr/>
        <w:t>1991</w:t>
      </w:r>
      <w:r>
        <w:rPr>
          <w:rtl w:val="true"/>
        </w:rPr>
        <w:t xml:space="preserve">, </w:t>
      </w:r>
      <w:r>
        <w:rPr>
          <w:rtl w:val="true"/>
        </w:rPr>
        <w:t xml:space="preserve">הורשעו ביום </w:t>
      </w:r>
      <w:r>
        <w:rPr/>
        <w:t>14.4.11</w:t>
      </w:r>
      <w:r>
        <w:rPr>
          <w:rtl w:val="true"/>
        </w:rPr>
        <w:t xml:space="preserve"> </w:t>
      </w:r>
      <w:r>
        <w:rPr>
          <w:rtl w:val="true"/>
        </w:rPr>
        <w:t>על פי הודייתם בכתב אישום מתוקן לצורך הסדר</w:t>
      </w:r>
      <w:r>
        <w:rPr>
          <w:rtl w:val="true"/>
        </w:rPr>
        <w:t xml:space="preserve">, </w:t>
      </w:r>
      <w:r>
        <w:rPr>
          <w:rtl w:val="true"/>
        </w:rPr>
        <w:t xml:space="preserve">בו מיוחסת לנאשם </w:t>
      </w:r>
      <w:r>
        <w:rPr/>
        <w:t>1</w:t>
      </w:r>
      <w:r>
        <w:rPr>
          <w:rtl w:val="true"/>
        </w:rPr>
        <w:t xml:space="preserve"> </w:t>
      </w:r>
      <w:r>
        <w:rPr>
          <w:rtl w:val="true"/>
        </w:rPr>
        <w:t xml:space="preserve">עבירת החזקת נשק לפי </w:t>
      </w:r>
      <w:hyperlink r:id="rId6">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רישא וסיפא ל</w:t>
      </w:r>
      <w:hyperlink r:id="rId7">
        <w:r>
          <w:rPr>
            <w:rStyle w:val="Hyperlink"/>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w:t>
      </w:r>
      <w:r>
        <w:rPr>
          <w:b/>
          <w:b/>
          <w:bCs/>
          <w:rtl w:val="true"/>
        </w:rPr>
        <w:t>החוק</w:t>
      </w:r>
      <w:r>
        <w:rPr>
          <w:rtl w:val="true"/>
        </w:rPr>
        <w:t xml:space="preserve">"), </w:t>
      </w:r>
      <w:r>
        <w:rPr>
          <w:rtl w:val="true"/>
        </w:rPr>
        <w:t xml:space="preserve">ולנאשם </w:t>
      </w:r>
      <w:r>
        <w:rPr/>
        <w:t>2</w:t>
      </w:r>
      <w:r>
        <w:rPr>
          <w:rtl w:val="true"/>
        </w:rPr>
        <w:t xml:space="preserve">  - </w:t>
      </w:r>
      <w:r>
        <w:rPr>
          <w:rtl w:val="true"/>
        </w:rPr>
        <w:t xml:space="preserve">עבירת סיוע להחזקת נשק לפי </w:t>
      </w:r>
      <w:hyperlink r:id="rId8">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רישא וסיפא יחד עם </w:t>
      </w:r>
      <w:hyperlink r:id="rId9">
        <w:r>
          <w:rPr>
            <w:rStyle w:val="Hyperlink"/>
            <w:color w:val="0000FF"/>
            <w:u w:val="single"/>
            <w:rtl w:val="true"/>
          </w:rPr>
          <w:t xml:space="preserve">סעיף </w:t>
        </w:r>
        <w:r>
          <w:rPr>
            <w:rStyle w:val="Hyperlink"/>
            <w:color w:val="0000FF"/>
            <w:u w:val="single"/>
          </w:rPr>
          <w:t>31</w:t>
        </w:r>
      </w:hyperlink>
      <w:r>
        <w:rPr>
          <w:rtl w:val="true"/>
        </w:rPr>
        <w:t xml:space="preserve"> </w:t>
      </w:r>
      <w:r>
        <w:rPr>
          <w:rtl w:val="true"/>
        </w:rPr>
        <w:t>לחוק</w:t>
      </w:r>
      <w:bookmarkStart w:id="9" w:name="ABSTRACT_END"/>
      <w:bookmarkEnd w:id="9"/>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לפי העובדות המפורטות בכתב האישום המתוקן לצורך הסדר</w:t>
      </w:r>
      <w:r>
        <w:rPr>
          <w:rtl w:val="true"/>
        </w:rPr>
        <w:t xml:space="preserve">, </w:t>
      </w:r>
      <w:r>
        <w:rPr>
          <w:rtl w:val="true"/>
        </w:rPr>
        <w:t xml:space="preserve">ביום </w:t>
      </w:r>
      <w:r>
        <w:rPr/>
        <w:t>9.3.11</w:t>
      </w:r>
      <w:r>
        <w:rPr>
          <w:rtl w:val="true"/>
        </w:rPr>
        <w:t xml:space="preserve"> </w:t>
      </w:r>
      <w:r>
        <w:rPr>
          <w:rtl w:val="true"/>
        </w:rPr>
        <w:t xml:space="preserve">בכפר קאסם החזיק הנאשם </w:t>
      </w:r>
      <w:r>
        <w:rPr/>
        <w:t>1</w:t>
      </w:r>
      <w:r>
        <w:rPr>
          <w:rtl w:val="true"/>
        </w:rPr>
        <w:t xml:space="preserve">, </w:t>
      </w:r>
      <w:r>
        <w:rPr>
          <w:rtl w:val="true"/>
        </w:rPr>
        <w:t xml:space="preserve">בידיעת הנאשם </w:t>
      </w:r>
      <w:r>
        <w:rPr/>
        <w:t>2</w:t>
      </w:r>
      <w:r>
        <w:rPr>
          <w:rtl w:val="true"/>
        </w:rPr>
        <w:t xml:space="preserve">, </w:t>
      </w:r>
      <w:r>
        <w:rPr>
          <w:rtl w:val="true"/>
        </w:rPr>
        <w:t>בתא המטען של רכב ה</w:t>
      </w:r>
      <w:r>
        <w:rPr>
          <w:rtl w:val="true"/>
        </w:rPr>
        <w:t>"</w:t>
      </w:r>
      <w:r>
        <w:rPr>
          <w:rtl w:val="true"/>
        </w:rPr>
        <w:t>מיצובישי</w:t>
      </w:r>
      <w:r>
        <w:rPr>
          <w:rtl w:val="true"/>
        </w:rPr>
        <w:t xml:space="preserve">" </w:t>
      </w:r>
      <w:r>
        <w:rPr>
          <w:rtl w:val="true"/>
        </w:rPr>
        <w:t xml:space="preserve">של הנאשם </w:t>
      </w:r>
      <w:r>
        <w:rPr/>
        <w:t>2</w:t>
      </w:r>
      <w:r>
        <w:rPr>
          <w:rtl w:val="true"/>
        </w:rPr>
        <w:t xml:space="preserve"> (</w:t>
      </w:r>
      <w:r>
        <w:rPr>
          <w:rtl w:val="true"/>
        </w:rPr>
        <w:t xml:space="preserve">שמספרו </w:t>
      </w:r>
      <w:r>
        <w:rPr/>
        <w:t>2776520</w:t>
      </w:r>
      <w:r>
        <w:rPr>
          <w:rtl w:val="true"/>
        </w:rPr>
        <w:t xml:space="preserve">) </w:t>
      </w:r>
      <w:r>
        <w:rPr>
          <w:rtl w:val="true"/>
        </w:rPr>
        <w:t xml:space="preserve">שני אקדחים מסוג </w:t>
      </w:r>
      <w:r>
        <w:rPr/>
        <w:t>FN</w:t>
      </w:r>
      <w:r>
        <w:rPr>
          <w:rtl w:val="true"/>
        </w:rPr>
        <w:t>"</w:t>
      </w:r>
      <w:r>
        <w:rPr>
          <w:rtl w:val="true"/>
        </w:rPr>
        <w:t xml:space="preserve">" </w:t>
      </w:r>
      <w:r>
        <w:rPr>
          <w:rtl w:val="true"/>
        </w:rPr>
        <w:t xml:space="preserve">שמספריהם </w:t>
      </w:r>
      <w:r>
        <w:rPr/>
        <w:t>12341</w:t>
      </w:r>
      <w:r>
        <w:rPr>
          <w:rtl w:val="true"/>
        </w:rPr>
        <w:t xml:space="preserve"> </w:t>
      </w:r>
      <w:r>
        <w:rPr/>
        <w:t>C</w:t>
      </w:r>
      <w:r>
        <w:rPr>
          <w:rtl w:val="true"/>
        </w:rPr>
        <w:t>ו</w:t>
      </w:r>
      <w:r>
        <w:rPr>
          <w:rtl w:val="true"/>
        </w:rPr>
        <w:t>-</w:t>
      </w:r>
      <w:r>
        <w:rPr/>
        <w:t>15078</w:t>
      </w:r>
      <w:r>
        <w:rPr/>
        <w:t>C</w:t>
      </w:r>
      <w:r>
        <w:rPr>
          <w:rtl w:val="true"/>
        </w:rPr>
        <w:t xml:space="preserve"> </w:t>
      </w:r>
      <w:r>
        <w:rPr>
          <w:rtl w:val="true"/>
        </w:rPr>
        <w:t>וכן שלוש מחסניות תואמות</w:t>
      </w:r>
      <w:r>
        <w:rPr>
          <w:rtl w:val="true"/>
        </w:rPr>
        <w:t xml:space="preserve">, </w:t>
      </w:r>
      <w:r>
        <w:rPr/>
        <w:t>12</w:t>
      </w:r>
      <w:r>
        <w:rPr>
          <w:rtl w:val="true"/>
        </w:rPr>
        <w:t xml:space="preserve"> </w:t>
      </w:r>
      <w:r>
        <w:rPr>
          <w:rtl w:val="true"/>
        </w:rPr>
        <w:t xml:space="preserve">כדורים </w:t>
      </w:r>
      <w:r>
        <w:rPr/>
        <w:t>9</w:t>
      </w:r>
      <w:r>
        <w:rPr>
          <w:rtl w:val="true"/>
        </w:rPr>
        <w:t xml:space="preserve"> </w:t>
      </w:r>
      <w:r>
        <w:rPr>
          <w:rtl w:val="true"/>
        </w:rPr>
        <w:t>מ</w:t>
      </w:r>
      <w:r>
        <w:rPr>
          <w:rtl w:val="true"/>
        </w:rPr>
        <w:t>"</w:t>
      </w:r>
      <w:r>
        <w:rPr>
          <w:rtl w:val="true"/>
        </w:rPr>
        <w:t xml:space="preserve">מ וכן נשק מאולתר מסוג </w:t>
      </w:r>
      <w:r>
        <w:rPr>
          <w:rtl w:val="true"/>
        </w:rPr>
        <w:t>"</w:t>
      </w:r>
      <w:r>
        <w:rPr>
          <w:rtl w:val="true"/>
        </w:rPr>
        <w:t>קארל גוסטב</w:t>
      </w:r>
      <w:r>
        <w:rPr>
          <w:rtl w:val="true"/>
        </w:rPr>
        <w:t xml:space="preserve">" </w:t>
      </w:r>
      <w:r>
        <w:rPr>
          <w:rtl w:val="true"/>
        </w:rPr>
        <w:t>ומחסנית</w:t>
      </w:r>
      <w:r>
        <w:rPr>
          <w:rtl w:val="true"/>
        </w:rPr>
        <w:t xml:space="preserve">. </w:t>
      </w:r>
    </w:p>
    <w:p>
      <w:pPr>
        <w:pStyle w:val="Normal"/>
        <w:spacing w:lineRule="auto" w:line="360"/>
        <w:ind w:start="720" w:end="0"/>
        <w:jc w:val="both"/>
        <w:rPr/>
      </w:pPr>
      <w:r>
        <w:rPr>
          <w:rtl w:val="true"/>
        </w:rPr>
        <w:t>במעשיהם אלו</w:t>
      </w:r>
      <w:r>
        <w:rPr>
          <w:rtl w:val="true"/>
        </w:rPr>
        <w:t xml:space="preserve">, </w:t>
      </w:r>
      <w:r>
        <w:rPr>
          <w:rtl w:val="true"/>
        </w:rPr>
        <w:t xml:space="preserve">החזיק הנאשם </w:t>
      </w:r>
      <w:r>
        <w:rPr/>
        <w:t>1</w:t>
      </w:r>
      <w:r>
        <w:rPr>
          <w:rtl w:val="true"/>
        </w:rPr>
        <w:t xml:space="preserve"> </w:t>
      </w:r>
      <w:r>
        <w:rPr>
          <w:rtl w:val="true"/>
        </w:rPr>
        <w:t>נשק ותחמושת בלא רשות על פי דין</w:t>
      </w:r>
      <w:r>
        <w:rPr>
          <w:rtl w:val="true"/>
        </w:rPr>
        <w:t xml:space="preserve">, </w:t>
      </w:r>
      <w:r>
        <w:rPr>
          <w:rtl w:val="true"/>
        </w:rPr>
        <w:t xml:space="preserve">והנאשם </w:t>
      </w:r>
      <w:r>
        <w:rPr/>
        <w:t>2</w:t>
      </w:r>
      <w:r>
        <w:rPr>
          <w:rtl w:val="true"/>
        </w:rPr>
        <w:t xml:space="preserve"> </w:t>
      </w:r>
      <w:r>
        <w:rPr>
          <w:rtl w:val="true"/>
        </w:rPr>
        <w:t>סייע לו להחזיקם</w:t>
      </w:r>
      <w:r>
        <w:rPr>
          <w:rtl w:val="true"/>
        </w:rPr>
        <w:t>.</w:t>
      </w:r>
    </w:p>
    <w:p>
      <w:pPr>
        <w:pStyle w:val="Normal"/>
        <w:spacing w:lineRule="auto" w:line="360"/>
        <w:ind w:end="0"/>
        <w:jc w:val="both"/>
        <w:rPr/>
      </w:pPr>
      <w:r>
        <w:rPr>
          <w:rtl w:val="true"/>
        </w:rPr>
      </w:r>
    </w:p>
    <w:p>
      <w:pPr>
        <w:pStyle w:val="Normal"/>
        <w:numPr>
          <w:ilvl w:val="0"/>
          <w:numId w:val="2"/>
        </w:numPr>
        <w:spacing w:lineRule="auto" w:line="360"/>
        <w:ind w:hanging="720" w:start="720" w:end="0"/>
        <w:jc w:val="both"/>
        <w:rPr/>
      </w:pPr>
      <w:r>
        <w:rPr>
          <w:rtl w:val="true"/>
        </w:rPr>
        <w:t xml:space="preserve">משהודו – ונוכח גילם הצעיר </w:t>
      </w:r>
      <w:r>
        <w:rPr>
          <w:rtl w:val="true"/>
        </w:rPr>
        <w:t xml:space="preserve">- </w:t>
      </w:r>
      <w:r>
        <w:rPr>
          <w:rtl w:val="true"/>
        </w:rPr>
        <w:t>נתבקשו תסקירים בעניינם</w:t>
      </w:r>
      <w:r>
        <w:rPr>
          <w:rtl w:val="true"/>
        </w:rPr>
        <w:t>.</w:t>
      </w:r>
    </w:p>
    <w:p>
      <w:pPr>
        <w:pStyle w:val="Normal"/>
        <w:spacing w:lineRule="auto" w:line="360"/>
        <w:ind w:end="0"/>
        <w:jc w:val="both"/>
        <w:rPr/>
      </w:pPr>
      <w:r>
        <w:rPr>
          <w:rtl w:val="true"/>
        </w:rPr>
      </w:r>
    </w:p>
    <w:p>
      <w:pPr>
        <w:pStyle w:val="Normal"/>
        <w:spacing w:lineRule="auto" w:line="360"/>
        <w:ind w:firstLine="720" w:end="0"/>
        <w:jc w:val="both"/>
        <w:rPr/>
      </w:pPr>
      <w:r>
        <w:rPr>
          <w:rtl w:val="true"/>
        </w:rPr>
        <w:t>מתסקירי שירות המבחן ביחס לנאשמים</w:t>
      </w:r>
      <w:r>
        <w:rPr>
          <w:rtl w:val="true"/>
        </w:rPr>
        <w:t xml:space="preserve">, </w:t>
      </w:r>
      <w:r>
        <w:rPr>
          <w:rtl w:val="true"/>
        </w:rPr>
        <w:t>עלה כי הם אחים תושבי כפר קאסם</w:t>
      </w:r>
      <w:r>
        <w:rPr>
          <w:rtl w:val="true"/>
        </w:rPr>
        <w:t>.</w:t>
      </w:r>
    </w:p>
    <w:p>
      <w:pPr>
        <w:pStyle w:val="Normal"/>
        <w:spacing w:lineRule="auto" w:line="360"/>
        <w:ind w:firstLine="720" w:end="0"/>
        <w:jc w:val="both"/>
        <w:rPr/>
      </w:pPr>
      <w:r>
        <w:rPr>
          <w:rtl w:val="true"/>
        </w:rPr>
        <w:t>עוד עלה כי כמה מאחיהם מעורבים אף הם בפלילים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באשר לנאשם </w:t>
      </w:r>
      <w:r>
        <w:rPr/>
        <w:t>1</w:t>
      </w:r>
      <w:r>
        <w:rPr>
          <w:rtl w:val="true"/>
        </w:rPr>
        <w:t xml:space="preserve">, </w:t>
      </w:r>
      <w:r>
        <w:rPr>
          <w:rtl w:val="true"/>
        </w:rPr>
        <w:t xml:space="preserve">עלה מתסקיר ליום </w:t>
      </w:r>
      <w:r>
        <w:rPr/>
        <w:t>29.5.11</w:t>
      </w:r>
      <w:r>
        <w:rPr>
          <w:rtl w:val="true"/>
        </w:rPr>
        <w:t xml:space="preserve">, </w:t>
      </w:r>
      <w:r>
        <w:rPr>
          <w:rtl w:val="true"/>
        </w:rPr>
        <w:t xml:space="preserve">כי הוא בן </w:t>
      </w:r>
      <w:r>
        <w:rPr/>
        <w:t>19</w:t>
      </w:r>
      <w:r>
        <w:rPr>
          <w:rtl w:val="true"/>
        </w:rPr>
        <w:t xml:space="preserve">, </w:t>
      </w:r>
      <w:r>
        <w:rPr>
          <w:rtl w:val="true"/>
        </w:rPr>
        <w:t xml:space="preserve">נשוי לבת </w:t>
      </w:r>
      <w:r>
        <w:rPr/>
        <w:t>18</w:t>
      </w:r>
      <w:r>
        <w:rPr>
          <w:rtl w:val="true"/>
        </w:rPr>
        <w:t xml:space="preserve"> </w:t>
      </w:r>
      <w:r>
        <w:rPr>
          <w:rtl w:val="true"/>
        </w:rPr>
        <w:t>ואב לתינוקת כבת חודשיים</w:t>
      </w:r>
      <w:r>
        <w:rPr>
          <w:rtl w:val="true"/>
        </w:rPr>
        <w:t xml:space="preserve">, </w:t>
      </w:r>
      <w:r>
        <w:rPr>
          <w:rtl w:val="true"/>
        </w:rPr>
        <w:t>שנולדה במהלך מעצרו</w:t>
      </w:r>
      <w:r>
        <w:rPr>
          <w:rtl w:val="true"/>
        </w:rPr>
        <w:t>.</w:t>
      </w:r>
    </w:p>
    <w:p>
      <w:pPr>
        <w:pStyle w:val="Normal"/>
        <w:spacing w:lineRule="auto" w:line="360"/>
        <w:ind w:firstLine="720" w:end="0"/>
        <w:jc w:val="both"/>
        <w:rPr/>
      </w:pPr>
      <w:r>
        <w:rPr>
          <w:rtl w:val="true"/>
        </w:rPr>
        <w:t xml:space="preserve">בוגר </w:t>
      </w:r>
      <w:r>
        <w:rPr/>
        <w:t>11</w:t>
      </w:r>
      <w:r>
        <w:rPr>
          <w:rtl w:val="true"/>
        </w:rPr>
        <w:t xml:space="preserve"> </w:t>
      </w:r>
      <w:r>
        <w:rPr>
          <w:rtl w:val="true"/>
        </w:rPr>
        <w:t>שנות לימוד</w:t>
      </w:r>
      <w:r>
        <w:rPr>
          <w:rtl w:val="true"/>
        </w:rPr>
        <w:t xml:space="preserve">, </w:t>
      </w:r>
      <w:r>
        <w:rPr>
          <w:rtl w:val="true"/>
        </w:rPr>
        <w:t>נשר מבית הספר ועבד כשנתיים במפעל עוגות</w:t>
      </w:r>
      <w:r>
        <w:rPr>
          <w:rtl w:val="true"/>
        </w:rPr>
        <w:t>.</w:t>
      </w:r>
    </w:p>
    <w:p>
      <w:pPr>
        <w:pStyle w:val="Normal"/>
        <w:spacing w:lineRule="auto" w:line="360"/>
        <w:ind w:start="720" w:end="0"/>
        <w:jc w:val="both"/>
        <w:rPr/>
      </w:pPr>
      <w:r>
        <w:rPr>
          <w:rtl w:val="true"/>
        </w:rPr>
        <w:t>נישואיו היו חרף התנגדות משפחתו ומשפחת אשתו</w:t>
      </w:r>
      <w:r>
        <w:rPr>
          <w:rtl w:val="true"/>
        </w:rPr>
        <w:t>.</w:t>
      </w:r>
    </w:p>
    <w:p>
      <w:pPr>
        <w:pStyle w:val="Normal"/>
        <w:spacing w:lineRule="auto" w:line="360"/>
        <w:ind w:firstLine="720" w:end="0"/>
        <w:jc w:val="both"/>
        <w:rPr/>
      </w:pPr>
      <w:r>
        <w:rPr>
          <w:rtl w:val="true"/>
        </w:rPr>
        <w:t>לדבריו</w:t>
      </w:r>
      <w:r>
        <w:rPr>
          <w:rtl w:val="true"/>
        </w:rPr>
        <w:t xml:space="preserve">, </w:t>
      </w:r>
      <w:r>
        <w:rPr>
          <w:rtl w:val="true"/>
        </w:rPr>
        <w:t>לא השתמש בסמים ולא הסתבך בפלילים</w:t>
      </w:r>
      <w:r>
        <w:rPr>
          <w:rtl w:val="true"/>
        </w:rPr>
        <w:t>.</w:t>
      </w:r>
    </w:p>
    <w:p>
      <w:pPr>
        <w:pStyle w:val="Normal"/>
        <w:spacing w:lineRule="auto" w:line="360"/>
        <w:ind w:start="720" w:end="0"/>
        <w:jc w:val="both"/>
        <w:rPr/>
      </w:pPr>
      <w:r>
        <w:rPr>
          <w:rtl w:val="true"/>
        </w:rPr>
        <w:t>בעבירה דנן הודה</w:t>
      </w:r>
      <w:r>
        <w:rPr>
          <w:rtl w:val="true"/>
        </w:rPr>
        <w:t xml:space="preserve">, </w:t>
      </w:r>
      <w:r>
        <w:rPr>
          <w:rtl w:val="true"/>
        </w:rPr>
        <w:t>אך התקשה ליטול אחריות על התנהגותו הבעייתית</w:t>
      </w:r>
      <w:r>
        <w:rPr>
          <w:rtl w:val="true"/>
        </w:rPr>
        <w:t xml:space="preserve">, </w:t>
      </w:r>
      <w:r>
        <w:rPr>
          <w:rtl w:val="true"/>
        </w:rPr>
        <w:t>נמנע מלשתף את שירות המבחן בקשייו הרגשיים ובבעייתיות שבהתנהלותו</w:t>
      </w:r>
      <w:r>
        <w:rPr>
          <w:rtl w:val="true"/>
        </w:rPr>
        <w:t xml:space="preserve">, </w:t>
      </w:r>
      <w:r>
        <w:rPr>
          <w:rtl w:val="true"/>
        </w:rPr>
        <w:t>והיה ממוקד במצוקת מעצרו</w:t>
      </w:r>
      <w:r>
        <w:rPr>
          <w:rtl w:val="true"/>
        </w:rPr>
        <w:t xml:space="preserve">, </w:t>
      </w:r>
      <w:r>
        <w:rPr>
          <w:rtl w:val="true"/>
        </w:rPr>
        <w:t>הניתוק ממשפחתו ולידת בתו הבכורה בעודו עצור</w:t>
      </w:r>
      <w:r>
        <w:rPr>
          <w:rtl w:val="true"/>
        </w:rPr>
        <w:t>.</w:t>
      </w:r>
    </w:p>
    <w:p>
      <w:pPr>
        <w:pStyle w:val="Normal"/>
        <w:spacing w:lineRule="auto" w:line="360"/>
        <w:ind w:start="720" w:end="0"/>
        <w:jc w:val="both"/>
        <w:rPr/>
      </w:pPr>
      <w:r>
        <w:rPr>
          <w:rtl w:val="true"/>
        </w:rPr>
        <w:t>ההתרשמות היתה כי חרף נזקקות טיפולית</w:t>
      </w:r>
      <w:r>
        <w:rPr>
          <w:rtl w:val="true"/>
        </w:rPr>
        <w:t xml:space="preserve">, </w:t>
      </w:r>
      <w:r>
        <w:rPr>
          <w:rtl w:val="true"/>
        </w:rPr>
        <w:t>יתקשה להפיק תועלת מטיפול נוכח הימנעותו מלשתף פעולה עם שירות המבחן</w:t>
      </w:r>
      <w:r>
        <w:rPr>
          <w:rtl w:val="true"/>
        </w:rPr>
        <w:t xml:space="preserve">, </w:t>
      </w:r>
      <w:r>
        <w:rPr>
          <w:rtl w:val="true"/>
        </w:rPr>
        <w:t>ולפיכך לא באה המלצה טיפולית בעניינו</w:t>
      </w:r>
      <w:r>
        <w:rPr>
          <w:rtl w:val="true"/>
        </w:rPr>
        <w:t>.</w:t>
      </w:r>
    </w:p>
    <w:p>
      <w:pPr>
        <w:pStyle w:val="Normal"/>
        <w:spacing w:lineRule="auto" w:line="360"/>
        <w:ind w:start="720" w:end="0"/>
        <w:jc w:val="both"/>
        <w:rPr/>
      </w:pPr>
      <w:r>
        <w:rPr>
          <w:rtl w:val="true"/>
        </w:rPr>
        <w:t>כמו כן</w:t>
      </w:r>
      <w:r>
        <w:rPr>
          <w:rtl w:val="true"/>
        </w:rPr>
        <w:t xml:space="preserve">, </w:t>
      </w:r>
      <w:r>
        <w:rPr>
          <w:rtl w:val="true"/>
        </w:rPr>
        <w:t>הומלץ שלא להטיל מאסר ממושך מאחורי סורג ובריח</w:t>
      </w:r>
      <w:r>
        <w:rPr>
          <w:rtl w:val="true"/>
        </w:rPr>
        <w:t xml:space="preserve">, </w:t>
      </w:r>
      <w:r>
        <w:rPr>
          <w:rtl w:val="true"/>
        </w:rPr>
        <w:t>נוכח ההערכה כי מאסר ממושך יגביר חשיפתו לאוכלוסיה עבריינית ויחמיר מצבו</w:t>
      </w:r>
      <w:r>
        <w:rPr>
          <w:rtl w:val="true"/>
        </w:rPr>
        <w:t>.</w:t>
      </w:r>
    </w:p>
    <w:p>
      <w:pPr>
        <w:pStyle w:val="Normal"/>
        <w:spacing w:lineRule="auto" w:line="360"/>
        <w:ind w:start="720" w:end="0"/>
        <w:jc w:val="both"/>
        <w:rPr/>
      </w:pPr>
      <w:r>
        <w:rPr>
          <w:rtl w:val="true"/>
        </w:rPr>
        <w:t xml:space="preserve">בנוגע לנאשם </w:t>
      </w:r>
      <w:r>
        <w:rPr/>
        <w:t>2</w:t>
      </w:r>
      <w:r>
        <w:rPr>
          <w:rtl w:val="true"/>
        </w:rPr>
        <w:t xml:space="preserve">, </w:t>
      </w:r>
      <w:r>
        <w:rPr>
          <w:rtl w:val="true"/>
        </w:rPr>
        <w:t xml:space="preserve">עלה מתסקיר ליום </w:t>
      </w:r>
      <w:r>
        <w:rPr/>
        <w:t>7.7.11</w:t>
      </w:r>
      <w:r>
        <w:rPr>
          <w:rtl w:val="true"/>
        </w:rPr>
        <w:t xml:space="preserve">, </w:t>
      </w:r>
      <w:r>
        <w:rPr>
          <w:rtl w:val="true"/>
        </w:rPr>
        <w:t xml:space="preserve">כי הוא בן </w:t>
      </w:r>
      <w:r>
        <w:rPr/>
        <w:t>20</w:t>
      </w:r>
      <w:r>
        <w:rPr>
          <w:rtl w:val="true"/>
        </w:rPr>
        <w:t xml:space="preserve">, </w:t>
      </w:r>
      <w:r>
        <w:rPr>
          <w:rtl w:val="true"/>
        </w:rPr>
        <w:t xml:space="preserve">בוגר </w:t>
      </w:r>
      <w:r>
        <w:rPr/>
        <w:t>12</w:t>
      </w:r>
      <w:r>
        <w:rPr>
          <w:rtl w:val="true"/>
        </w:rPr>
        <w:t xml:space="preserve"> </w:t>
      </w:r>
      <w:r>
        <w:rPr>
          <w:rtl w:val="true"/>
        </w:rPr>
        <w:t>שנות לימוד</w:t>
      </w:r>
      <w:r>
        <w:rPr>
          <w:rtl w:val="true"/>
        </w:rPr>
        <w:t xml:space="preserve">, </w:t>
      </w:r>
      <w:r>
        <w:rPr>
          <w:rtl w:val="true"/>
        </w:rPr>
        <w:t>מזה כשנתיים עובד בעבודות מזדמנות ולאחרונה כרושם וכסדרן בחברת מזון</w:t>
      </w:r>
      <w:r>
        <w:rPr>
          <w:rtl w:val="true"/>
        </w:rPr>
        <w:t>.</w:t>
      </w:r>
    </w:p>
    <w:p>
      <w:pPr>
        <w:pStyle w:val="Normal"/>
        <w:spacing w:lineRule="auto" w:line="360"/>
        <w:ind w:start="720" w:end="0"/>
        <w:jc w:val="both"/>
        <w:rPr/>
      </w:pPr>
      <w:r>
        <w:rPr>
          <w:rtl w:val="true"/>
        </w:rPr>
        <w:t>לדבריו</w:t>
      </w:r>
      <w:r>
        <w:rPr>
          <w:rtl w:val="true"/>
        </w:rPr>
        <w:t xml:space="preserve">, </w:t>
      </w:r>
      <w:r>
        <w:rPr>
          <w:rtl w:val="true"/>
        </w:rPr>
        <w:t>בתקופת לימודיו חבר לחברה שולית והתנסה בשתיית אלכוהול ובשימוש בסמים</w:t>
      </w:r>
      <w:r>
        <w:rPr>
          <w:rtl w:val="true"/>
        </w:rPr>
        <w:t xml:space="preserve">, </w:t>
      </w:r>
      <w:r>
        <w:rPr>
          <w:rtl w:val="true"/>
        </w:rPr>
        <w:t>אך כיום חדל</w:t>
      </w:r>
      <w:r>
        <w:rPr>
          <w:rtl w:val="true"/>
        </w:rPr>
        <w:t>.</w:t>
      </w:r>
    </w:p>
    <w:p>
      <w:pPr>
        <w:pStyle w:val="Normal"/>
        <w:spacing w:lineRule="auto" w:line="360"/>
        <w:ind w:start="720" w:end="0"/>
        <w:jc w:val="both"/>
        <w:rPr/>
      </w:pPr>
      <w:r>
        <w:rPr>
          <w:rtl w:val="true"/>
        </w:rPr>
        <w:t>אמו הצביעה על הקושי כהורים להציב לו גבולות ולהרחיקו מחברה שולית</w:t>
      </w:r>
      <w:r>
        <w:rPr>
          <w:rtl w:val="true"/>
        </w:rPr>
        <w:t xml:space="preserve">, </w:t>
      </w:r>
      <w:r>
        <w:rPr>
          <w:rtl w:val="true"/>
        </w:rPr>
        <w:t>וביטאה אמונתה כי בהליך המשפטי יש כדי להבהיר לו חומרת מעשיו ולהרתיעו</w:t>
      </w:r>
      <w:r>
        <w:rPr>
          <w:rtl w:val="true"/>
        </w:rPr>
        <w:t>.</w:t>
      </w:r>
    </w:p>
    <w:p>
      <w:pPr>
        <w:pStyle w:val="Normal"/>
        <w:spacing w:lineRule="auto" w:line="360"/>
        <w:ind w:start="720" w:end="0"/>
        <w:jc w:val="both"/>
        <w:rPr/>
      </w:pPr>
      <w:r>
        <w:rPr>
          <w:rtl w:val="true"/>
        </w:rPr>
        <w:t>בעבירה הודה</w:t>
      </w:r>
      <w:r>
        <w:rPr>
          <w:rtl w:val="true"/>
        </w:rPr>
        <w:t xml:space="preserve">, </w:t>
      </w:r>
      <w:r>
        <w:rPr>
          <w:rtl w:val="true"/>
        </w:rPr>
        <w:t>אך התקשה לבחון לעומק את מניעיה</w:t>
      </w:r>
      <w:r>
        <w:rPr>
          <w:rtl w:val="true"/>
        </w:rPr>
        <w:t xml:space="preserve">, </w:t>
      </w:r>
      <w:r>
        <w:rPr>
          <w:rtl w:val="true"/>
        </w:rPr>
        <w:t>הכחיש כי בוצעה על רקע איום או סכסוך</w:t>
      </w:r>
      <w:r>
        <w:rPr>
          <w:rtl w:val="true"/>
        </w:rPr>
        <w:t xml:space="preserve">, </w:t>
      </w:r>
      <w:r>
        <w:rPr>
          <w:rtl w:val="true"/>
        </w:rPr>
        <w:t>ותלה אותה בתחושות בלבול</w:t>
      </w:r>
      <w:r>
        <w:rPr>
          <w:rtl w:val="true"/>
        </w:rPr>
        <w:t xml:space="preserve">, </w:t>
      </w:r>
      <w:r>
        <w:rPr>
          <w:rtl w:val="true"/>
        </w:rPr>
        <w:t>חרדה והיעדר שיקול דעת</w:t>
      </w:r>
      <w:r>
        <w:rPr>
          <w:rtl w:val="true"/>
        </w:rPr>
        <w:t>.</w:t>
      </w:r>
    </w:p>
    <w:p>
      <w:pPr>
        <w:pStyle w:val="Normal"/>
        <w:spacing w:lineRule="auto" w:line="360"/>
        <w:ind w:start="720" w:end="0"/>
        <w:jc w:val="both"/>
        <w:rPr/>
      </w:pPr>
      <w:r>
        <w:rPr>
          <w:rtl w:val="true"/>
        </w:rPr>
        <w:t>ההתרשמות היתה כי מתקשה ליטול אחריות על התנהגותו הבעייתית ונמנע משיתוף פעולה כנה עם שירות המבחן</w:t>
      </w:r>
      <w:r>
        <w:rPr>
          <w:rtl w:val="true"/>
        </w:rPr>
        <w:t>.</w:t>
      </w:r>
    </w:p>
    <w:p>
      <w:pPr>
        <w:pStyle w:val="Normal"/>
        <w:spacing w:lineRule="auto" w:line="360"/>
        <w:ind w:start="720" w:end="0"/>
        <w:jc w:val="both"/>
        <w:rPr/>
      </w:pPr>
      <w:r>
        <w:rPr>
          <w:rtl w:val="true"/>
        </w:rPr>
        <w:t>משום שלא גילה מוטיבציה לטיפול</w:t>
      </w:r>
      <w:r>
        <w:rPr>
          <w:rtl w:val="true"/>
        </w:rPr>
        <w:t xml:space="preserve">, </w:t>
      </w:r>
      <w:r>
        <w:rPr>
          <w:rtl w:val="true"/>
        </w:rPr>
        <w:t>חרף קיומה של נזקקות טיפולית</w:t>
      </w:r>
      <w:r>
        <w:rPr>
          <w:rtl w:val="true"/>
        </w:rPr>
        <w:t xml:space="preserve">, </w:t>
      </w:r>
      <w:r>
        <w:rPr>
          <w:rtl w:val="true"/>
        </w:rPr>
        <w:t>לא באה המלצה טיפולית בעניינו</w:t>
      </w:r>
      <w:r>
        <w:rPr>
          <w:rtl w:val="true"/>
        </w:rPr>
        <w:t>.</w:t>
      </w:r>
    </w:p>
    <w:p>
      <w:pPr>
        <w:pStyle w:val="Normal"/>
        <w:spacing w:lineRule="auto" w:line="360"/>
        <w:ind w:start="720" w:end="0"/>
        <w:jc w:val="both"/>
        <w:rPr/>
      </w:pPr>
      <w:r>
        <w:rPr>
          <w:rtl w:val="true"/>
        </w:rPr>
        <w:t>נוכח גילו הצעיר</w:t>
      </w:r>
      <w:r>
        <w:rPr>
          <w:rtl w:val="true"/>
        </w:rPr>
        <w:t xml:space="preserve">, </w:t>
      </w:r>
      <w:r>
        <w:rPr>
          <w:rtl w:val="true"/>
        </w:rPr>
        <w:t>מעורבות בפלילים של כמה מאחיו הבוגרים</w:t>
      </w:r>
      <w:r>
        <w:rPr>
          <w:rtl w:val="true"/>
        </w:rPr>
        <w:t xml:space="preserve">, </w:t>
      </w:r>
      <w:r>
        <w:rPr>
          <w:rtl w:val="true"/>
        </w:rPr>
        <w:t>והערכה כי מאסר עלול להאיץ הידרדרותו</w:t>
      </w:r>
      <w:r>
        <w:rPr>
          <w:rtl w:val="true"/>
        </w:rPr>
        <w:t xml:space="preserve">, </w:t>
      </w:r>
      <w:r>
        <w:rPr>
          <w:rtl w:val="true"/>
        </w:rPr>
        <w:t>באה המלצה להטיל עונש מאסר לריצוי בעבודות שירות</w:t>
      </w:r>
      <w:r>
        <w:rPr>
          <w:rtl w:val="true"/>
        </w:rPr>
        <w:t xml:space="preserve">. </w:t>
      </w:r>
    </w:p>
    <w:p>
      <w:pPr>
        <w:pStyle w:val="Normal"/>
        <w:spacing w:lineRule="auto" w:line="360"/>
        <w:ind w:start="720" w:end="0"/>
        <w:jc w:val="both"/>
        <w:rPr/>
      </w:pPr>
      <w:r>
        <w:rPr>
          <w:rtl w:val="true"/>
        </w:rPr>
      </w:r>
    </w:p>
    <w:p>
      <w:pPr>
        <w:pStyle w:val="Normal"/>
        <w:numPr>
          <w:ilvl w:val="0"/>
          <w:numId w:val="2"/>
        </w:numPr>
        <w:spacing w:lineRule="auto" w:line="360"/>
        <w:ind w:hanging="720" w:start="720" w:end="0"/>
        <w:jc w:val="both"/>
        <w:rPr/>
      </w:pPr>
      <w:r>
        <w:rPr>
          <w:rtl w:val="true"/>
        </w:rPr>
        <w:t xml:space="preserve">לעניין הנאשם </w:t>
      </w:r>
      <w:r>
        <w:rPr/>
        <w:t>2</w:t>
      </w:r>
      <w:r>
        <w:rPr>
          <w:rtl w:val="true"/>
        </w:rPr>
        <w:t xml:space="preserve">, </w:t>
      </w:r>
      <w:r>
        <w:rPr>
          <w:rtl w:val="true"/>
        </w:rPr>
        <w:t>עתרו הצדדים במשותף לעונש של שישה חודשי מאסר בפועל</w:t>
      </w:r>
      <w:r>
        <w:rPr>
          <w:rtl w:val="true"/>
        </w:rPr>
        <w:t xml:space="preserve">, </w:t>
      </w:r>
      <w:r>
        <w:rPr>
          <w:rtl w:val="true"/>
        </w:rPr>
        <w:t>בניכוי ימי מעצרו</w:t>
      </w:r>
      <w:r>
        <w:rPr>
          <w:rtl w:val="true"/>
        </w:rPr>
        <w:t xml:space="preserve">, </w:t>
      </w:r>
      <w:r>
        <w:rPr>
          <w:rtl w:val="true"/>
        </w:rPr>
        <w:t>לריצוי בדרך של עבודות שירות</w:t>
      </w:r>
      <w:r>
        <w:rPr>
          <w:rtl w:val="true"/>
        </w:rPr>
        <w:t xml:space="preserve">, </w:t>
      </w:r>
      <w:r>
        <w:rPr>
          <w:rtl w:val="true"/>
        </w:rPr>
        <w:t>בכפוף לחוות דעת ממונה</w:t>
      </w:r>
      <w:r>
        <w:rPr>
          <w:rtl w:val="true"/>
        </w:rPr>
        <w:t>.</w:t>
      </w:r>
    </w:p>
    <w:p>
      <w:pPr>
        <w:pStyle w:val="Normal"/>
        <w:spacing w:lineRule="auto" w:line="360"/>
        <w:ind w:start="720" w:end="0"/>
        <w:jc w:val="both"/>
        <w:rPr/>
      </w:pPr>
      <w:r>
        <w:rPr>
          <w:rtl w:val="true"/>
        </w:rPr>
        <w:t xml:space="preserve">לעניין הנאשם </w:t>
      </w:r>
      <w:r>
        <w:rPr/>
        <w:t>1</w:t>
      </w:r>
      <w:r>
        <w:rPr>
          <w:rtl w:val="true"/>
        </w:rPr>
        <w:t xml:space="preserve">, </w:t>
      </w:r>
      <w:r>
        <w:rPr>
          <w:rtl w:val="true"/>
        </w:rPr>
        <w:t>לא באו הצדדים להסכמה על העונש</w:t>
      </w:r>
      <w:r>
        <w:rPr>
          <w:rtl w:val="true"/>
        </w:rPr>
        <w:t xml:space="preserve">, </w:t>
      </w:r>
      <w:r>
        <w:rPr>
          <w:rtl w:val="true"/>
        </w:rPr>
        <w:t>ושטחו בפניי טענותיהם</w:t>
      </w:r>
      <w:r>
        <w:rPr>
          <w:rtl w:val="true"/>
        </w:rPr>
        <w:t xml:space="preserve">, </w:t>
      </w:r>
      <w:r>
        <w:rPr>
          <w:rtl w:val="true"/>
        </w:rPr>
        <w:t>זה בכה וזה בכה</w:t>
      </w:r>
      <w:r>
        <w:rPr>
          <w:rtl w:val="true"/>
        </w:rPr>
        <w:t>.</w:t>
      </w:r>
    </w:p>
    <w:p>
      <w:pPr>
        <w:pStyle w:val="Normal"/>
        <w:spacing w:lineRule="auto" w:line="360"/>
        <w:ind w:start="720" w:end="0"/>
        <w:jc w:val="both"/>
        <w:rPr/>
      </w:pPr>
      <w:r>
        <w:rPr>
          <w:rtl w:val="true"/>
        </w:rPr>
        <w:t xml:space="preserve">בטיעוניה לעונש לגבי נאשם </w:t>
      </w:r>
      <w:r>
        <w:rPr/>
        <w:t>1</w:t>
      </w:r>
      <w:r>
        <w:rPr>
          <w:rtl w:val="true"/>
        </w:rPr>
        <w:t xml:space="preserve"> </w:t>
      </w:r>
      <w:r>
        <w:rPr>
          <w:rtl w:val="true"/>
        </w:rPr>
        <w:t>עמדה ב</w:t>
      </w:r>
      <w:r>
        <w:rPr>
          <w:rtl w:val="true"/>
        </w:rPr>
        <w:t>"</w:t>
      </w:r>
      <w:r>
        <w:rPr>
          <w:rtl w:val="true"/>
        </w:rPr>
        <w:t>כ המאשימה על חומרת העבירה והמסוכנות הגלומה בה לציבור</w:t>
      </w:r>
      <w:r>
        <w:rPr>
          <w:rtl w:val="true"/>
        </w:rPr>
        <w:t xml:space="preserve">, </w:t>
      </w:r>
      <w:r>
        <w:rPr>
          <w:rtl w:val="true"/>
        </w:rPr>
        <w:t>נוכח החשש כי כלי נשק יגיעו לידי גורמים עברייניים ובהמשך ייפגעו חפים מפשע</w:t>
      </w:r>
      <w:r>
        <w:rPr>
          <w:rtl w:val="true"/>
        </w:rPr>
        <w:t xml:space="preserve">. </w:t>
      </w:r>
      <w:r>
        <w:rPr>
          <w:rtl w:val="true"/>
        </w:rPr>
        <w:t>ציינה את ההצדקה להטיל עונשי מאסר בפועל בעבירה זו גם על מי שלו זו עבירה ראשונה כאמור ב</w:t>
      </w:r>
      <w:hyperlink r:id="rId10">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אבו דאחל נ</w:t>
      </w:r>
      <w:r>
        <w:rPr>
          <w:b/>
          <w:bCs/>
          <w:rtl w:val="true"/>
        </w:rPr>
        <w:t xml:space="preserve">' </w:t>
      </w:r>
      <w:r>
        <w:rPr>
          <w:b/>
          <w:b/>
          <w:bCs/>
          <w:rtl w:val="true"/>
        </w:rPr>
        <w:t>מדינת ישראל</w:t>
      </w:r>
      <w:r>
        <w:rPr>
          <w:rtl w:val="true"/>
        </w:rPr>
        <w:t>.</w:t>
      </w:r>
    </w:p>
    <w:p>
      <w:pPr>
        <w:pStyle w:val="Normal"/>
        <w:spacing w:lineRule="auto" w:line="360"/>
        <w:ind w:start="720" w:end="0"/>
        <w:jc w:val="both"/>
        <w:rPr/>
      </w:pPr>
      <w:r>
        <w:rPr>
          <w:rtl w:val="true"/>
        </w:rPr>
        <w:t>עמדה על העולה מהתסקיר ומהעדר המלצה</w:t>
      </w:r>
      <w:r>
        <w:rPr>
          <w:rtl w:val="true"/>
        </w:rPr>
        <w:t xml:space="preserve">, </w:t>
      </w:r>
      <w:r>
        <w:rPr>
          <w:rtl w:val="true"/>
        </w:rPr>
        <w:t>מחוסר ההתאמה בפרטים שמסר לקצינת המבחן ומקושי לקחת אחריות</w:t>
      </w:r>
      <w:r>
        <w:rPr>
          <w:rtl w:val="true"/>
        </w:rPr>
        <w:t>.</w:t>
      </w:r>
    </w:p>
    <w:p>
      <w:pPr>
        <w:pStyle w:val="Normal"/>
        <w:spacing w:lineRule="auto" w:line="360"/>
        <w:ind w:firstLine="720" w:end="0"/>
        <w:jc w:val="both"/>
        <w:rPr/>
      </w:pPr>
      <w:r>
        <w:rPr>
          <w:rtl w:val="true"/>
        </w:rPr>
        <w:t>לפי כל אלה</w:t>
      </w:r>
      <w:r>
        <w:rPr>
          <w:rtl w:val="true"/>
        </w:rPr>
        <w:t xml:space="preserve">, </w:t>
      </w:r>
      <w:r>
        <w:rPr>
          <w:rtl w:val="true"/>
        </w:rPr>
        <w:t xml:space="preserve">עתרה להשית על נאשם </w:t>
      </w:r>
      <w:r>
        <w:rPr/>
        <w:t>1</w:t>
      </w:r>
      <w:r>
        <w:rPr>
          <w:rtl w:val="true"/>
        </w:rPr>
        <w:t xml:space="preserve"> </w:t>
      </w:r>
      <w:r>
        <w:rPr>
          <w:rtl w:val="true"/>
        </w:rPr>
        <w:t>עונש של מאסר בפועל</w:t>
      </w:r>
      <w:r>
        <w:rPr>
          <w:rtl w:val="true"/>
        </w:rPr>
        <w:t xml:space="preserve">, </w:t>
      </w:r>
      <w:r>
        <w:rPr>
          <w:rtl w:val="true"/>
        </w:rPr>
        <w:t>מאסר על תנאי וקנס</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w:t>
      </w:r>
      <w:r>
        <w:rPr>
          <w:rtl w:val="true"/>
        </w:rPr>
        <w:t>"</w:t>
      </w:r>
      <w:r>
        <w:rPr>
          <w:rtl w:val="true"/>
        </w:rPr>
        <w:t>כ הנאשם</w:t>
      </w:r>
      <w:r>
        <w:rPr>
          <w:rtl w:val="true"/>
        </w:rPr>
        <w:t xml:space="preserve">, </w:t>
      </w:r>
      <w:r>
        <w:rPr>
          <w:rtl w:val="true"/>
        </w:rPr>
        <w:t>עו</w:t>
      </w:r>
      <w:r>
        <w:rPr>
          <w:rtl w:val="true"/>
        </w:rPr>
        <w:t>"</w:t>
      </w:r>
      <w:r>
        <w:rPr>
          <w:rtl w:val="true"/>
        </w:rPr>
        <w:t>ד חן</w:t>
      </w:r>
      <w:r>
        <w:rPr>
          <w:rtl w:val="true"/>
        </w:rPr>
        <w:t xml:space="preserve">, </w:t>
      </w:r>
      <w:r>
        <w:rPr>
          <w:rtl w:val="true"/>
        </w:rPr>
        <w:t xml:space="preserve">עמד על גילם הצעיר של הנאשמים – נאשם </w:t>
      </w:r>
      <w:r>
        <w:rPr/>
        <w:t>1</w:t>
      </w:r>
      <w:r>
        <w:rPr>
          <w:rtl w:val="true"/>
        </w:rPr>
        <w:t xml:space="preserve"> </w:t>
      </w:r>
      <w:r>
        <w:rPr>
          <w:rtl w:val="true"/>
        </w:rPr>
        <w:t xml:space="preserve">היה בן </w:t>
      </w:r>
      <w:r>
        <w:rPr/>
        <w:t>20</w:t>
      </w:r>
      <w:r>
        <w:rPr>
          <w:rtl w:val="true"/>
        </w:rPr>
        <w:t xml:space="preserve"> </w:t>
      </w:r>
      <w:r>
        <w:rPr>
          <w:rtl w:val="true"/>
        </w:rPr>
        <w:t xml:space="preserve">ונאשם </w:t>
      </w:r>
      <w:r>
        <w:rPr/>
        <w:t>2</w:t>
      </w:r>
      <w:r>
        <w:rPr>
          <w:rtl w:val="true"/>
        </w:rPr>
        <w:t xml:space="preserve"> </w:t>
      </w:r>
      <w:r>
        <w:rPr>
          <w:rtl w:val="true"/>
        </w:rPr>
        <w:t xml:space="preserve">היה בן </w:t>
      </w:r>
      <w:r>
        <w:rPr/>
        <w:t>19</w:t>
      </w:r>
      <w:r>
        <w:rPr>
          <w:rtl w:val="true"/>
        </w:rPr>
        <w:t xml:space="preserve"> </w:t>
      </w:r>
      <w:r>
        <w:rPr>
          <w:rtl w:val="true"/>
        </w:rPr>
        <w:t>בעת ביצוע העבירה</w:t>
      </w:r>
      <w:r>
        <w:rPr>
          <w:rtl w:val="true"/>
        </w:rPr>
        <w:t xml:space="preserve">. </w:t>
      </w:r>
      <w:r>
        <w:rPr>
          <w:rtl w:val="true"/>
        </w:rPr>
        <w:t>עמד על עברם הנקי של הנאשמים ונסיבותיהם האישיות על שמדובר במשפחה קשת יום</w:t>
      </w:r>
      <w:r>
        <w:rPr>
          <w:rtl w:val="true"/>
        </w:rPr>
        <w:t xml:space="preserve">, </w:t>
      </w:r>
      <w:r>
        <w:rPr>
          <w:rtl w:val="true"/>
        </w:rPr>
        <w:t xml:space="preserve">הדגיש לענין נאשם </w:t>
      </w:r>
      <w:r>
        <w:rPr/>
        <w:t>1</w:t>
      </w:r>
      <w:r>
        <w:rPr>
          <w:rtl w:val="true"/>
        </w:rPr>
        <w:t xml:space="preserve"> </w:t>
      </w:r>
      <w:r>
        <w:rPr>
          <w:rtl w:val="true"/>
        </w:rPr>
        <w:t>את נסיבותיו האישיות וטען שהיות וירצה את עונשו בכלא</w:t>
      </w:r>
      <w:r>
        <w:rPr>
          <w:rtl w:val="true"/>
        </w:rPr>
        <w:t xml:space="preserve">, </w:t>
      </w:r>
      <w:r>
        <w:rPr>
          <w:rtl w:val="true"/>
        </w:rPr>
        <w:t>אין צורך שיוטל עליו</w:t>
      </w:r>
      <w:r>
        <w:rPr>
          <w:rtl w:val="true"/>
        </w:rPr>
        <w:t xml:space="preserve">, </w:t>
      </w:r>
      <w:r>
        <w:rPr>
          <w:rtl w:val="true"/>
        </w:rPr>
        <w:t>כמבצע עיקרי</w:t>
      </w:r>
      <w:r>
        <w:rPr>
          <w:rtl w:val="true"/>
        </w:rPr>
        <w:t xml:space="preserve">, </w:t>
      </w:r>
      <w:r>
        <w:rPr>
          <w:rtl w:val="true"/>
        </w:rPr>
        <w:t xml:space="preserve">כפל העונש שהוסכם שיוטל על נאשם </w:t>
      </w:r>
      <w:r>
        <w:rPr/>
        <w:t>2</w:t>
      </w:r>
      <w:r>
        <w:rPr>
          <w:rtl w:val="true"/>
        </w:rPr>
        <w:t xml:space="preserve"> </w:t>
      </w:r>
      <w:r>
        <w:rPr>
          <w:rtl w:val="true"/>
        </w:rPr>
        <w:t>כמסייע ועתר להטיל עליו עונש של ששה חודשי מאסר בלבד</w:t>
      </w:r>
      <w:r>
        <w:rPr>
          <w:rtl w:val="true"/>
        </w:rPr>
        <w:t>.</w:t>
      </w:r>
    </w:p>
    <w:p>
      <w:pPr>
        <w:pStyle w:val="Normal"/>
        <w:spacing w:lineRule="auto" w:line="360"/>
        <w:ind w:firstLine="720" w:end="0"/>
        <w:jc w:val="both"/>
        <w:rPr/>
      </w:pPr>
      <w:r>
        <w:rPr>
          <w:rtl w:val="true"/>
        </w:rPr>
        <w:t>הוגשו גזרי דין שונים בעבירות נשק מהן ביקש ללמוד את רף הענישה המקובל</w:t>
      </w:r>
      <w:r>
        <w:rPr>
          <w:rtl w:val="true"/>
        </w:rPr>
        <w:t>.</w:t>
      </w:r>
    </w:p>
    <w:p>
      <w:pPr>
        <w:pStyle w:val="Normal"/>
        <w:spacing w:lineRule="auto" w:line="360"/>
        <w:ind w:firstLine="720" w:end="0"/>
        <w:jc w:val="both"/>
        <w:rPr/>
      </w:pPr>
      <w:r>
        <w:rPr>
          <w:rtl w:val="true"/>
        </w:rPr>
        <w:t>הנאשמים בדיון הביעו צער על מעשיהם</w:t>
      </w:r>
      <w:r>
        <w:rPr>
          <w:rtl w:val="true"/>
        </w:rPr>
        <w:t>.</w:t>
      </w:r>
    </w:p>
    <w:p>
      <w:pPr>
        <w:pStyle w:val="Normal"/>
        <w:spacing w:lineRule="auto" w:line="360"/>
        <w:ind w:end="0"/>
        <w:jc w:val="both"/>
        <w:rPr/>
      </w:pPr>
      <w:r>
        <w:rPr>
          <w:rtl w:val="true"/>
        </w:rPr>
      </w:r>
    </w:p>
    <w:p>
      <w:pPr>
        <w:pStyle w:val="Normal"/>
        <w:numPr>
          <w:ilvl w:val="0"/>
          <w:numId w:val="2"/>
        </w:numPr>
        <w:spacing w:lineRule="auto" w:line="360"/>
        <w:ind w:hanging="720" w:start="720" w:end="0"/>
        <w:jc w:val="both"/>
        <w:rPr/>
      </w:pPr>
      <w:r>
        <w:rPr>
          <w:rtl w:val="true"/>
        </w:rPr>
        <w:t>בית המשפט העליון עמד לא אחת על חומרת עבירת החזקת הנשק שלא כדין</w:t>
      </w:r>
      <w:r>
        <w:rPr>
          <w:rtl w:val="true"/>
        </w:rPr>
        <w:t xml:space="preserve">, </w:t>
      </w:r>
      <w:r>
        <w:rPr>
          <w:rtl w:val="true"/>
        </w:rPr>
        <w:t>על הסכנה כי נשק כזה יגיע לידי גורמים עברייניים  ויסכן את שלומם ובטחונם של אזרחים תמימים</w:t>
      </w:r>
      <w:r>
        <w:rPr>
          <w:rtl w:val="true"/>
        </w:rPr>
        <w:t xml:space="preserve">, </w:t>
      </w:r>
      <w:r>
        <w:rPr>
          <w:rtl w:val="true"/>
        </w:rPr>
        <w:t>ועל הצורך להתריע ולהרתיע באמצעות ענישה מחמירה</w:t>
      </w:r>
      <w:r>
        <w:rPr>
          <w:rtl w:val="true"/>
        </w:rPr>
        <w:t>.</w:t>
      </w:r>
    </w:p>
    <w:p>
      <w:pPr>
        <w:pStyle w:val="Normal"/>
        <w:spacing w:lineRule="auto" w:line="360"/>
        <w:ind w:end="0"/>
        <w:jc w:val="both"/>
        <w:rPr/>
      </w:pPr>
      <w:r>
        <w:rPr>
          <w:rtl w:val="true"/>
        </w:rPr>
      </w:r>
    </w:p>
    <w:p>
      <w:pPr>
        <w:pStyle w:val="Normal"/>
        <w:spacing w:lineRule="auto" w:line="360"/>
        <w:ind w:firstLine="720" w:end="0"/>
        <w:jc w:val="both"/>
        <w:rPr/>
      </w:pPr>
      <w:r>
        <w:rPr>
          <w:rtl w:val="true"/>
        </w:rPr>
        <w:t>ב</w:t>
      </w:r>
      <w:hyperlink r:id="rId11">
        <w:r>
          <w:rPr>
            <w:rStyle w:val="Hyperlink"/>
            <w:rtl w:val="true"/>
          </w:rPr>
          <w:t>ע</w:t>
        </w:r>
        <w:r>
          <w:rPr>
            <w:rStyle w:val="Hyperlink"/>
            <w:rtl w:val="true"/>
          </w:rPr>
          <w:t>"</w:t>
        </w:r>
        <w:r>
          <w:rPr>
            <w:rStyle w:val="Hyperlink"/>
            <w:rtl w:val="true"/>
          </w:rPr>
          <w:t xml:space="preserve">פ </w:t>
        </w:r>
        <w:r>
          <w:rPr>
            <w:rStyle w:val="Hyperlink"/>
          </w:rPr>
          <w:t>8416/09</w:t>
        </w:r>
      </w:hyperlink>
      <w:r>
        <w:rPr>
          <w:rtl w:val="true"/>
        </w:rPr>
        <w:t xml:space="preserve"> </w:t>
      </w:r>
      <w:r>
        <w:rPr>
          <w:b/>
          <w:b/>
          <w:bCs/>
          <w:rtl w:val="true"/>
        </w:rPr>
        <w:t>מדינת ישראל נ</w:t>
      </w:r>
      <w:r>
        <w:rPr>
          <w:b/>
          <w:bCs/>
          <w:rtl w:val="true"/>
        </w:rPr>
        <w:t xml:space="preserve">' </w:t>
      </w:r>
      <w:r>
        <w:rPr>
          <w:b/>
          <w:b/>
          <w:bCs/>
          <w:rtl w:val="true"/>
        </w:rPr>
        <w:t xml:space="preserve">מחמוד חרבוש </w:t>
      </w:r>
      <w:r>
        <w:rPr>
          <w:rtl w:val="true"/>
        </w:rPr>
        <w:t>(</w:t>
      </w:r>
      <w:r>
        <w:rPr/>
        <w:t>2010</w:t>
      </w:r>
      <w:r>
        <w:rPr>
          <w:rtl w:val="true"/>
        </w:rPr>
        <w:t xml:space="preserve">) </w:t>
      </w:r>
      <w:r>
        <w:rPr>
          <w:rtl w:val="true"/>
        </w:rPr>
        <w:t xml:space="preserve">קבע בית המשפט העליון כי </w:t>
      </w:r>
      <w:r>
        <w:rPr>
          <w:rtl w:val="true"/>
        </w:rPr>
        <w:t>-</w:t>
      </w:r>
    </w:p>
    <w:p>
      <w:pPr>
        <w:pStyle w:val="Normal"/>
        <w:spacing w:lineRule="auto" w:line="360"/>
        <w:ind w:end="0"/>
        <w:jc w:val="both"/>
        <w:rPr/>
      </w:pPr>
      <w:r>
        <w:rPr>
          <w:rtl w:val="true"/>
        </w:rPr>
      </w:r>
    </w:p>
    <w:p>
      <w:pPr>
        <w:pStyle w:val="Ruller41"/>
        <w:tabs>
          <w:tab w:val="left" w:pos="720" w:leader="none"/>
        </w:tabs>
        <w:ind w:start="1440" w:end="720"/>
        <w:jc w:val="both"/>
        <w:rPr>
          <w:rFonts w:cs="David"/>
          <w:b/>
          <w:bCs/>
          <w:sz w:val="24"/>
          <w:szCs w:val="24"/>
        </w:rPr>
      </w:pPr>
      <w:r>
        <w:rPr>
          <w:rFonts w:cs="David"/>
          <w:b/>
          <w:bCs/>
          <w:sz w:val="24"/>
          <w:szCs w:val="24"/>
          <w:rtl w:val="true"/>
        </w:rPr>
        <w:t>"</w:t>
      </w:r>
      <w:r>
        <w:rPr>
          <w:rFonts w:cs="David"/>
          <w:b/>
          <w:b/>
          <w:bCs/>
          <w:sz w:val="24"/>
          <w:sz w:val="24"/>
          <w:szCs w:val="24"/>
          <w:rtl w:val="true"/>
        </w:rPr>
        <w:t>המציאות</w:t>
      </w:r>
      <w:r>
        <w:rPr>
          <w:rFonts w:eastAsia="Arial TUR" w:cs="Arial TUR"/>
          <w:b/>
          <w:b/>
          <w:bCs/>
          <w:sz w:val="24"/>
          <w:sz w:val="24"/>
          <w:szCs w:val="24"/>
          <w:rtl w:val="true"/>
        </w:rPr>
        <w:t xml:space="preserve"> </w:t>
      </w:r>
      <w:r>
        <w:rPr>
          <w:rFonts w:cs="David"/>
          <w:b/>
          <w:b/>
          <w:bCs/>
          <w:sz w:val="24"/>
          <w:sz w:val="24"/>
          <w:szCs w:val="24"/>
          <w:rtl w:val="true"/>
        </w:rPr>
        <w:t>השוררת</w:t>
      </w:r>
      <w:r>
        <w:rPr>
          <w:rFonts w:eastAsia="Arial TUR" w:cs="Arial TUR"/>
          <w:b/>
          <w:b/>
          <w:bCs/>
          <w:sz w:val="24"/>
          <w:sz w:val="24"/>
          <w:szCs w:val="24"/>
          <w:rtl w:val="true"/>
        </w:rPr>
        <w:t xml:space="preserve"> </w:t>
      </w:r>
      <w:r>
        <w:rPr>
          <w:rFonts w:cs="David"/>
          <w:b/>
          <w:b/>
          <w:bCs/>
          <w:sz w:val="24"/>
          <w:sz w:val="24"/>
          <w:szCs w:val="24"/>
          <w:rtl w:val="true"/>
        </w:rPr>
        <w:t>בארץ</w:t>
      </w:r>
      <w:r>
        <w:rPr>
          <w:rFonts w:eastAsia="Arial TUR" w:cs="Arial TUR"/>
          <w:b/>
          <w:b/>
          <w:bCs/>
          <w:sz w:val="24"/>
          <w:sz w:val="24"/>
          <w:szCs w:val="24"/>
          <w:rtl w:val="true"/>
        </w:rPr>
        <w:t xml:space="preserve"> </w:t>
      </w:r>
      <w:r>
        <w:rPr>
          <w:rFonts w:cs="David"/>
          <w:b/>
          <w:b/>
          <w:bCs/>
          <w:sz w:val="24"/>
          <w:sz w:val="24"/>
          <w:szCs w:val="24"/>
          <w:rtl w:val="true"/>
        </w:rPr>
        <w:t>המתבטאת</w:t>
      </w:r>
      <w:r>
        <w:rPr>
          <w:rFonts w:eastAsia="Arial TUR" w:cs="Arial TUR"/>
          <w:b/>
          <w:b/>
          <w:bCs/>
          <w:sz w:val="24"/>
          <w:sz w:val="24"/>
          <w:szCs w:val="24"/>
          <w:rtl w:val="true"/>
        </w:rPr>
        <w:t xml:space="preserve"> </w:t>
      </w:r>
      <w:r>
        <w:rPr>
          <w:rFonts w:cs="David"/>
          <w:b/>
          <w:b/>
          <w:bCs/>
          <w:sz w:val="24"/>
          <w:sz w:val="24"/>
          <w:szCs w:val="24"/>
          <w:rtl w:val="true"/>
        </w:rPr>
        <w:t>בזמינותו</w:t>
      </w:r>
      <w:r>
        <w:rPr>
          <w:rFonts w:eastAsia="Arial TUR" w:cs="Arial TUR"/>
          <w:b/>
          <w:b/>
          <w:bCs/>
          <w:sz w:val="24"/>
          <w:sz w:val="24"/>
          <w:szCs w:val="24"/>
          <w:rtl w:val="true"/>
        </w:rPr>
        <w:t xml:space="preserve"> </w:t>
      </w:r>
      <w:r>
        <w:rPr>
          <w:rFonts w:cs="David"/>
          <w:b/>
          <w:b/>
          <w:bCs/>
          <w:sz w:val="24"/>
          <w:sz w:val="24"/>
          <w:szCs w:val="24"/>
          <w:rtl w:val="true"/>
        </w:rPr>
        <w:t>של</w:t>
      </w:r>
      <w:r>
        <w:rPr>
          <w:rFonts w:eastAsia="Arial TUR" w:cs="Arial TUR"/>
          <w:b/>
          <w:b/>
          <w:bCs/>
          <w:sz w:val="24"/>
          <w:sz w:val="24"/>
          <w:szCs w:val="24"/>
          <w:rtl w:val="true"/>
        </w:rPr>
        <w:t xml:space="preserve"> </w:t>
      </w:r>
      <w:r>
        <w:rPr>
          <w:rFonts w:cs="David"/>
          <w:b/>
          <w:b/>
          <w:bCs/>
          <w:sz w:val="24"/>
          <w:sz w:val="24"/>
          <w:szCs w:val="24"/>
          <w:rtl w:val="true"/>
        </w:rPr>
        <w:t>נשק</w:t>
      </w:r>
      <w:r>
        <w:rPr>
          <w:rFonts w:eastAsia="Arial TUR" w:cs="Arial TUR"/>
          <w:b/>
          <w:b/>
          <w:bCs/>
          <w:sz w:val="24"/>
          <w:sz w:val="24"/>
          <w:szCs w:val="24"/>
          <w:rtl w:val="true"/>
        </w:rPr>
        <w:t xml:space="preserve"> </w:t>
      </w:r>
      <w:r>
        <w:rPr>
          <w:rFonts w:cs="David"/>
          <w:b/>
          <w:b/>
          <w:bCs/>
          <w:sz w:val="24"/>
          <w:sz w:val="24"/>
          <w:szCs w:val="24"/>
          <w:rtl w:val="true"/>
        </w:rPr>
        <w:t>חם</w:t>
      </w:r>
      <w:r>
        <w:rPr>
          <w:rFonts w:eastAsia="Arial TUR" w:cs="Arial TUR"/>
          <w:b/>
          <w:b/>
          <w:bCs/>
          <w:sz w:val="24"/>
          <w:sz w:val="24"/>
          <w:szCs w:val="24"/>
          <w:rtl w:val="true"/>
        </w:rPr>
        <w:t xml:space="preserve"> </w:t>
      </w:r>
      <w:r>
        <w:rPr>
          <w:rFonts w:cs="David"/>
          <w:b/>
          <w:b/>
          <w:bCs/>
          <w:sz w:val="24"/>
          <w:sz w:val="24"/>
          <w:szCs w:val="24"/>
          <w:rtl w:val="true"/>
        </w:rPr>
        <w:t>ורב</w:t>
      </w:r>
      <w:r>
        <w:rPr>
          <w:rFonts w:eastAsia="Arial TUR" w:cs="Arial TUR"/>
          <w:b/>
          <w:b/>
          <w:bCs/>
          <w:sz w:val="24"/>
          <w:sz w:val="24"/>
          <w:szCs w:val="24"/>
          <w:rtl w:val="true"/>
        </w:rPr>
        <w:t xml:space="preserve"> </w:t>
      </w:r>
      <w:r>
        <w:rPr>
          <w:rFonts w:cs="David"/>
          <w:b/>
          <w:b/>
          <w:bCs/>
          <w:sz w:val="24"/>
          <w:sz w:val="24"/>
          <w:szCs w:val="24"/>
          <w:rtl w:val="true"/>
        </w:rPr>
        <w:t>עוצמה</w:t>
      </w:r>
      <w:r>
        <w:rPr>
          <w:rFonts w:eastAsia="Arial TUR" w:cs="Arial TUR"/>
          <w:b/>
          <w:b/>
          <w:bCs/>
          <w:sz w:val="24"/>
          <w:sz w:val="24"/>
          <w:szCs w:val="24"/>
          <w:rtl w:val="true"/>
        </w:rPr>
        <w:t xml:space="preserve"> </w:t>
      </w:r>
      <w:r>
        <w:rPr>
          <w:rFonts w:cs="David"/>
          <w:b/>
          <w:b/>
          <w:bCs/>
          <w:sz w:val="24"/>
          <w:sz w:val="24"/>
          <w:szCs w:val="24"/>
          <w:rtl w:val="true"/>
        </w:rPr>
        <w:t>שיש</w:t>
      </w:r>
      <w:r>
        <w:rPr>
          <w:rFonts w:eastAsia="Arial TUR" w:cs="Arial TUR"/>
          <w:b/>
          <w:b/>
          <w:bCs/>
          <w:sz w:val="24"/>
          <w:sz w:val="24"/>
          <w:szCs w:val="24"/>
          <w:rtl w:val="true"/>
        </w:rPr>
        <w:t xml:space="preserve"> </w:t>
      </w:r>
      <w:r>
        <w:rPr>
          <w:rFonts w:cs="David"/>
          <w:b/>
          <w:b/>
          <w:bCs/>
          <w:sz w:val="24"/>
          <w:sz w:val="24"/>
          <w:szCs w:val="24"/>
          <w:rtl w:val="true"/>
        </w:rPr>
        <w:t>עמו</w:t>
      </w:r>
      <w:r>
        <w:rPr>
          <w:rFonts w:eastAsia="Arial TUR" w:cs="Arial TUR"/>
          <w:b/>
          <w:b/>
          <w:bCs/>
          <w:sz w:val="24"/>
          <w:sz w:val="24"/>
          <w:szCs w:val="24"/>
          <w:rtl w:val="true"/>
        </w:rPr>
        <w:t xml:space="preserve"> </w:t>
      </w:r>
      <w:r>
        <w:rPr>
          <w:rFonts w:cs="David"/>
          <w:b/>
          <w:b/>
          <w:bCs/>
          <w:sz w:val="24"/>
          <w:sz w:val="24"/>
          <w:szCs w:val="24"/>
          <w:rtl w:val="true"/>
        </w:rPr>
        <w:t>פוטנציאל</w:t>
      </w:r>
      <w:r>
        <w:rPr>
          <w:rFonts w:eastAsia="Arial TUR" w:cs="Arial TUR"/>
          <w:b/>
          <w:b/>
          <w:bCs/>
          <w:sz w:val="24"/>
          <w:sz w:val="24"/>
          <w:szCs w:val="24"/>
          <w:rtl w:val="true"/>
        </w:rPr>
        <w:t xml:space="preserve"> </w:t>
      </w:r>
      <w:r>
        <w:rPr>
          <w:rFonts w:cs="David"/>
          <w:b/>
          <w:b/>
          <w:bCs/>
          <w:sz w:val="24"/>
          <w:sz w:val="24"/>
          <w:szCs w:val="24"/>
          <w:rtl w:val="true"/>
        </w:rPr>
        <w:t>להסלמת</w:t>
      </w:r>
      <w:r>
        <w:rPr>
          <w:rFonts w:eastAsia="Arial TUR" w:cs="Arial TUR"/>
          <w:b/>
          <w:b/>
          <w:bCs/>
          <w:sz w:val="24"/>
          <w:sz w:val="24"/>
          <w:szCs w:val="24"/>
          <w:rtl w:val="true"/>
        </w:rPr>
        <w:t xml:space="preserve"> </w:t>
      </w:r>
      <w:r>
        <w:rPr>
          <w:rFonts w:cs="David"/>
          <w:b/>
          <w:b/>
          <w:bCs/>
          <w:sz w:val="24"/>
          <w:sz w:val="24"/>
          <w:szCs w:val="24"/>
          <w:rtl w:val="true"/>
        </w:rPr>
        <w:t>האלימות</w:t>
      </w:r>
      <w:r>
        <w:rPr>
          <w:rFonts w:eastAsia="Arial TUR" w:cs="Arial TUR"/>
          <w:b/>
          <w:b/>
          <w:bCs/>
          <w:sz w:val="24"/>
          <w:sz w:val="24"/>
          <w:szCs w:val="24"/>
          <w:rtl w:val="true"/>
        </w:rPr>
        <w:t xml:space="preserve"> </w:t>
      </w:r>
      <w:r>
        <w:rPr>
          <w:rFonts w:cs="David"/>
          <w:b/>
          <w:b/>
          <w:bCs/>
          <w:sz w:val="24"/>
          <w:sz w:val="24"/>
          <w:szCs w:val="24"/>
          <w:rtl w:val="true"/>
        </w:rPr>
        <w:t>העבריינית</w:t>
      </w:r>
      <w:r>
        <w:rPr>
          <w:rFonts w:cs="David"/>
          <w:b/>
          <w:bCs/>
          <w:sz w:val="24"/>
          <w:szCs w:val="24"/>
          <w:rtl w:val="true"/>
        </w:rPr>
        <w:t xml:space="preserve">, </w:t>
      </w:r>
      <w:r>
        <w:rPr>
          <w:rFonts w:cs="David"/>
          <w:b/>
          <w:b/>
          <w:bCs/>
          <w:sz w:val="24"/>
          <w:sz w:val="24"/>
          <w:szCs w:val="24"/>
          <w:rtl w:val="true"/>
        </w:rPr>
        <w:t>מחייבת</w:t>
      </w:r>
      <w:r>
        <w:rPr>
          <w:rFonts w:eastAsia="Arial TUR" w:cs="Arial TUR"/>
          <w:b/>
          <w:b/>
          <w:bCs/>
          <w:sz w:val="24"/>
          <w:sz w:val="24"/>
          <w:szCs w:val="24"/>
          <w:rtl w:val="true"/>
        </w:rPr>
        <w:t xml:space="preserve"> </w:t>
      </w:r>
      <w:r>
        <w:rPr>
          <w:rFonts w:cs="David"/>
          <w:b/>
          <w:b/>
          <w:bCs/>
          <w:sz w:val="24"/>
          <w:sz w:val="24"/>
          <w:szCs w:val="24"/>
          <w:rtl w:val="true"/>
        </w:rPr>
        <w:t>מתן</w:t>
      </w:r>
      <w:r>
        <w:rPr>
          <w:rFonts w:eastAsia="Arial TUR" w:cs="Arial TUR"/>
          <w:b/>
          <w:b/>
          <w:bCs/>
          <w:sz w:val="24"/>
          <w:sz w:val="24"/>
          <w:szCs w:val="24"/>
          <w:rtl w:val="true"/>
        </w:rPr>
        <w:t xml:space="preserve"> </w:t>
      </w:r>
      <w:r>
        <w:rPr>
          <w:rFonts w:cs="David"/>
          <w:b/>
          <w:b/>
          <w:bCs/>
          <w:sz w:val="24"/>
          <w:sz w:val="24"/>
          <w:szCs w:val="24"/>
          <w:rtl w:val="true"/>
        </w:rPr>
        <w:t>ביטוי</w:t>
      </w:r>
      <w:r>
        <w:rPr>
          <w:rFonts w:eastAsia="Arial TUR" w:cs="Arial TUR"/>
          <w:b/>
          <w:b/>
          <w:bCs/>
          <w:sz w:val="24"/>
          <w:sz w:val="24"/>
          <w:szCs w:val="24"/>
          <w:rtl w:val="true"/>
        </w:rPr>
        <w:t xml:space="preserve"> </w:t>
      </w:r>
      <w:r>
        <w:rPr>
          <w:rFonts w:cs="David"/>
          <w:b/>
          <w:b/>
          <w:bCs/>
          <w:sz w:val="24"/>
          <w:sz w:val="24"/>
          <w:szCs w:val="24"/>
          <w:rtl w:val="true"/>
        </w:rPr>
        <w:t>עונשי</w:t>
      </w:r>
      <w:r>
        <w:rPr>
          <w:rFonts w:eastAsia="Arial TUR" w:cs="Arial TUR"/>
          <w:b/>
          <w:b/>
          <w:bCs/>
          <w:sz w:val="24"/>
          <w:sz w:val="24"/>
          <w:szCs w:val="24"/>
          <w:rtl w:val="true"/>
        </w:rPr>
        <w:t xml:space="preserve"> </w:t>
      </w:r>
      <w:r>
        <w:rPr>
          <w:rFonts w:cs="David"/>
          <w:b/>
          <w:b/>
          <w:bCs/>
          <w:sz w:val="24"/>
          <w:sz w:val="24"/>
          <w:szCs w:val="24"/>
          <w:rtl w:val="true"/>
        </w:rPr>
        <w:t>הולם</w:t>
      </w:r>
      <w:r>
        <w:rPr>
          <w:rFonts w:eastAsia="Arial TUR" w:cs="Arial TUR"/>
          <w:b/>
          <w:b/>
          <w:bCs/>
          <w:sz w:val="24"/>
          <w:sz w:val="24"/>
          <w:szCs w:val="24"/>
          <w:rtl w:val="true"/>
        </w:rPr>
        <w:t xml:space="preserve"> </w:t>
      </w:r>
      <w:r>
        <w:rPr>
          <w:rFonts w:cs="David"/>
          <w:b/>
          <w:b/>
          <w:bCs/>
          <w:sz w:val="24"/>
          <w:sz w:val="24"/>
          <w:szCs w:val="24"/>
          <w:rtl w:val="true"/>
        </w:rPr>
        <w:t>והחמרה</w:t>
      </w:r>
      <w:r>
        <w:rPr>
          <w:rFonts w:eastAsia="Arial TUR" w:cs="Arial TUR"/>
          <w:b/>
          <w:b/>
          <w:bCs/>
          <w:sz w:val="24"/>
          <w:sz w:val="24"/>
          <w:szCs w:val="24"/>
          <w:rtl w:val="true"/>
        </w:rPr>
        <w:t xml:space="preserve"> </w:t>
      </w:r>
      <w:r>
        <w:rPr>
          <w:rFonts w:cs="David"/>
          <w:b/>
          <w:b/>
          <w:bCs/>
          <w:sz w:val="24"/>
          <w:sz w:val="24"/>
          <w:szCs w:val="24"/>
          <w:rtl w:val="true"/>
        </w:rPr>
        <w:t>ברמת</w:t>
      </w:r>
      <w:r>
        <w:rPr>
          <w:rFonts w:eastAsia="Arial TUR" w:cs="Arial TUR"/>
          <w:b/>
          <w:b/>
          <w:bCs/>
          <w:sz w:val="24"/>
          <w:sz w:val="24"/>
          <w:szCs w:val="24"/>
          <w:rtl w:val="true"/>
        </w:rPr>
        <w:t xml:space="preserve"> </w:t>
      </w:r>
      <w:r>
        <w:rPr>
          <w:rFonts w:cs="David"/>
          <w:b/>
          <w:b/>
          <w:bCs/>
          <w:sz w:val="24"/>
          <w:sz w:val="24"/>
          <w:szCs w:val="24"/>
          <w:rtl w:val="true"/>
        </w:rPr>
        <w:t>הענישה</w:t>
      </w:r>
      <w:r>
        <w:rPr>
          <w:rFonts w:eastAsia="Arial TUR" w:cs="Arial TUR"/>
          <w:b/>
          <w:b/>
          <w:bCs/>
          <w:sz w:val="24"/>
          <w:sz w:val="24"/>
          <w:szCs w:val="24"/>
          <w:rtl w:val="true"/>
        </w:rPr>
        <w:t xml:space="preserve"> </w:t>
      </w:r>
      <w:r>
        <w:rPr>
          <w:rFonts w:cs="David"/>
          <w:b/>
          <w:bCs/>
          <w:sz w:val="24"/>
          <w:szCs w:val="24"/>
          <w:rtl w:val="true"/>
        </w:rPr>
        <w:t>(</w:t>
      </w:r>
      <w:r>
        <w:rPr>
          <w:rFonts w:cs="David"/>
          <w:b/>
          <w:b/>
          <w:bCs/>
          <w:sz w:val="24"/>
          <w:sz w:val="24"/>
          <w:szCs w:val="24"/>
          <w:rtl w:val="true"/>
        </w:rPr>
        <w:t>ראו</w:t>
      </w:r>
      <w:r>
        <w:rPr>
          <w:rFonts w:eastAsia="Arial TUR" w:cs="Arial TUR"/>
          <w:b/>
          <w:b/>
          <w:bCs/>
          <w:sz w:val="24"/>
          <w:sz w:val="24"/>
          <w:szCs w:val="24"/>
          <w:rtl w:val="true"/>
        </w:rPr>
        <w:t xml:space="preserve"> </w:t>
      </w:r>
      <w:r>
        <w:rPr>
          <w:rFonts w:cs="David"/>
          <w:b/>
          <w:b/>
          <w:bCs/>
          <w:color w:val="000000"/>
          <w:sz w:val="24"/>
          <w:sz w:val="24"/>
          <w:szCs w:val="24"/>
          <w:rtl w:val="true"/>
        </w:rPr>
        <w:t>ע</w:t>
      </w:r>
      <w:r>
        <w:rPr>
          <w:rFonts w:cs="David"/>
          <w:b/>
          <w:bCs/>
          <w:color w:val="000000"/>
          <w:sz w:val="24"/>
          <w:szCs w:val="24"/>
          <w:rtl w:val="true"/>
        </w:rPr>
        <w:t>"</w:t>
      </w:r>
      <w:r>
        <w:rPr>
          <w:rFonts w:cs="David"/>
          <w:b/>
          <w:b/>
          <w:bCs/>
          <w:color w:val="000000"/>
          <w:sz w:val="24"/>
          <w:sz w:val="24"/>
          <w:szCs w:val="24"/>
          <w:rtl w:val="true"/>
        </w:rPr>
        <w:t>פ</w:t>
      </w:r>
      <w:r>
        <w:rPr>
          <w:rFonts w:eastAsia="Arial TUR" w:cs="Arial TUR"/>
          <w:b/>
          <w:b/>
          <w:bCs/>
          <w:color w:val="000000"/>
          <w:sz w:val="24"/>
          <w:sz w:val="24"/>
          <w:szCs w:val="24"/>
          <w:rtl w:val="true"/>
        </w:rPr>
        <w:t xml:space="preserve"> </w:t>
      </w:r>
      <w:r>
        <w:rPr>
          <w:rFonts w:cs="David"/>
          <w:b/>
          <w:bCs/>
          <w:color w:val="000000"/>
          <w:sz w:val="24"/>
          <w:szCs w:val="24"/>
        </w:rPr>
        <w:t>1332/04</w:t>
      </w:r>
      <w:r>
        <w:rPr>
          <w:rFonts w:cs="David"/>
          <w:b/>
          <w:bCs/>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פס</w:t>
      </w:r>
      <w:r>
        <w:rPr>
          <w:rFonts w:cs="David"/>
          <w:b/>
          <w:bCs/>
          <w:sz w:val="24"/>
          <w:szCs w:val="24"/>
          <w:rtl w:val="true"/>
        </w:rPr>
        <w:t xml:space="preserve">, </w:t>
      </w:r>
      <w:r>
        <w:rPr>
          <w:rFonts w:cs="David"/>
          <w:b/>
          <w:b/>
          <w:bCs/>
          <w:sz w:val="24"/>
          <w:sz w:val="24"/>
          <w:szCs w:val="24"/>
          <w:rtl w:val="true"/>
        </w:rPr>
        <w:t>סעיף</w:t>
      </w:r>
      <w:r>
        <w:rPr>
          <w:rFonts w:eastAsia="Arial TUR" w:cs="Arial TUR"/>
          <w:b/>
          <w:b/>
          <w:bCs/>
          <w:sz w:val="24"/>
          <w:sz w:val="24"/>
          <w:szCs w:val="24"/>
          <w:rtl w:val="true"/>
        </w:rPr>
        <w:t xml:space="preserve"> </w:t>
      </w:r>
      <w:r>
        <w:rPr>
          <w:rFonts w:cs="David"/>
          <w:b/>
          <w:bCs/>
          <w:sz w:val="24"/>
          <w:szCs w:val="24"/>
        </w:rPr>
        <w:t>4</w:t>
      </w:r>
      <w:r>
        <w:rPr>
          <w:rFonts w:cs="David"/>
          <w:b/>
          <w:bCs/>
          <w:sz w:val="24"/>
          <w:szCs w:val="24"/>
          <w:rtl w:val="true"/>
        </w:rPr>
        <w:t xml:space="preserve"> (</w:t>
      </w: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פורסם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בנבו</w:t>
      </w:r>
      <w:r>
        <w:rPr>
          <w:rFonts w:cs="David" w:ascii="Times New Roman" w:hAnsi="Times New Roman"/>
          <w:b/>
          <w:bCs/>
          <w:spacing w:val="0"/>
          <w:sz w:val="24"/>
          <w:szCs w:val="24"/>
          <w:rtl w:val="true"/>
        </w:rPr>
        <w:t>]</w:t>
      </w:r>
      <w:r>
        <w:rPr>
          <w:rFonts w:cs="David"/>
          <w:b/>
          <w:bCs/>
          <w:sz w:val="24"/>
          <w:szCs w:val="24"/>
          <w:rtl w:val="true"/>
        </w:rPr>
        <w:t xml:space="preserve">, </w:t>
      </w:r>
      <w:r>
        <w:rPr>
          <w:rFonts w:cs="David"/>
          <w:b/>
          <w:bCs/>
          <w:sz w:val="24"/>
          <w:szCs w:val="24"/>
        </w:rPr>
        <w:t>19.4.04</w:t>
      </w:r>
      <w:r>
        <w:rPr>
          <w:rFonts w:cs="David"/>
          <w:b/>
          <w:bCs/>
          <w:sz w:val="24"/>
          <w:szCs w:val="24"/>
          <w:rtl w:val="true"/>
        </w:rPr>
        <w:t>))."</w:t>
      </w:r>
    </w:p>
    <w:p>
      <w:pPr>
        <w:pStyle w:val="Ruller41"/>
        <w:ind w:end="1080"/>
        <w:jc w:val="both"/>
        <w:rPr>
          <w:rFonts w:cs="David"/>
          <w:b/>
          <w:bCs/>
          <w:sz w:val="24"/>
          <w:szCs w:val="24"/>
        </w:rPr>
      </w:pPr>
      <w:r>
        <w:rPr>
          <w:rFonts w:cs="David"/>
          <w:b/>
          <w:bCs/>
          <w:sz w:val="24"/>
          <w:szCs w:val="24"/>
          <w:rtl w:val="true"/>
        </w:rPr>
      </w:r>
    </w:p>
    <w:p>
      <w:pPr>
        <w:pStyle w:val="Ruller41"/>
        <w:tabs>
          <w:tab w:val="left" w:pos="720" w:leader="none"/>
        </w:tabs>
        <w:ind w:end="0"/>
        <w:jc w:val="both"/>
        <w:rPr>
          <w:rFonts w:cs="David"/>
          <w:sz w:val="24"/>
          <w:szCs w:val="24"/>
        </w:rPr>
      </w:pPr>
      <w:r>
        <w:rPr>
          <w:rFonts w:cs="David"/>
          <w:sz w:val="24"/>
          <w:szCs w:val="24"/>
          <w:rtl w:val="true"/>
        </w:rPr>
        <w:tab/>
      </w:r>
      <w:r>
        <w:rPr>
          <w:rFonts w:cs="David"/>
          <w:sz w:val="24"/>
          <w:sz w:val="24"/>
          <w:szCs w:val="24"/>
          <w:rtl w:val="true"/>
        </w:rPr>
        <w:t>ב</w:t>
      </w:r>
      <w:hyperlink r:id="rId12">
        <w:r>
          <w:rPr>
            <w:rStyle w:val="Hyperlink"/>
            <w:rFonts w:cs="David"/>
            <w:sz w:val="24"/>
            <w:sz w:val="24"/>
            <w:szCs w:val="24"/>
            <w:rtl w:val="true"/>
          </w:rPr>
          <w:t>ע</w:t>
        </w:r>
        <w:r>
          <w:rPr>
            <w:rStyle w:val="Hyperlink"/>
            <w:rFonts w:cs="David"/>
            <w:sz w:val="24"/>
            <w:szCs w:val="24"/>
            <w:rtl w:val="true"/>
          </w:rPr>
          <w:t>"</w:t>
        </w:r>
        <w:r>
          <w:rPr>
            <w:rStyle w:val="Hyperlink"/>
            <w:rFonts w:cs="David"/>
            <w:sz w:val="24"/>
            <w:sz w:val="24"/>
            <w:szCs w:val="24"/>
            <w:rtl w:val="true"/>
          </w:rPr>
          <w:t>פ</w:t>
        </w:r>
        <w:r>
          <w:rPr>
            <w:rStyle w:val="Hyperlink"/>
            <w:rFonts w:eastAsia="Arial TUR" w:cs="Arial TUR"/>
            <w:sz w:val="24"/>
            <w:sz w:val="24"/>
            <w:szCs w:val="24"/>
            <w:rtl w:val="true"/>
          </w:rPr>
          <w:t xml:space="preserve"> </w:t>
        </w:r>
        <w:r>
          <w:rPr>
            <w:rStyle w:val="Hyperlink"/>
            <w:rFonts w:cs="David"/>
            <w:sz w:val="24"/>
            <w:szCs w:val="24"/>
          </w:rPr>
          <w:t>4050/08</w:t>
        </w:r>
      </w:hyperlink>
      <w:r>
        <w:rPr>
          <w:rFonts w:cs="David"/>
          <w:sz w:val="24"/>
          <w:szCs w:val="24"/>
          <w:rtl w:val="true"/>
        </w:rPr>
        <w:t xml:space="preserve"> </w:t>
      </w:r>
      <w:r>
        <w:rPr>
          <w:rFonts w:cs="David"/>
          <w:b/>
          <w:b/>
          <w:bCs/>
          <w:sz w:val="24"/>
          <w:sz w:val="24"/>
          <w:szCs w:val="24"/>
          <w:rtl w:val="true"/>
        </w:rPr>
        <w:t>נתנאל</w:t>
      </w:r>
      <w:r>
        <w:rPr>
          <w:rFonts w:eastAsia="Arial TUR" w:cs="Arial TUR"/>
          <w:sz w:val="24"/>
          <w:sz w:val="24"/>
          <w:szCs w:val="24"/>
          <w:rtl w:val="true"/>
        </w:rPr>
        <w:t xml:space="preserve"> </w:t>
      </w:r>
      <w:r>
        <w:rPr>
          <w:rFonts w:cs="David"/>
          <w:b/>
          <w:b/>
          <w:bCs/>
          <w:sz w:val="24"/>
          <w:sz w:val="24"/>
          <w:szCs w:val="24"/>
          <w:rtl w:val="true"/>
        </w:rPr>
        <w:t>ליבוביץ</w:t>
      </w:r>
      <w:r>
        <w:rPr>
          <w:rFonts w:eastAsia="Arial TUR" w:cs="Arial TUR"/>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מדינת</w:t>
      </w:r>
      <w:r>
        <w:rPr>
          <w:rFonts w:eastAsia="Arial TUR" w:cs="Arial TUR"/>
          <w:b/>
          <w:b/>
          <w:bCs/>
          <w:sz w:val="24"/>
          <w:sz w:val="24"/>
          <w:szCs w:val="24"/>
          <w:rtl w:val="true"/>
        </w:rPr>
        <w:t xml:space="preserve"> </w:t>
      </w:r>
      <w:r>
        <w:rPr>
          <w:rFonts w:cs="David"/>
          <w:b/>
          <w:b/>
          <w:bCs/>
          <w:sz w:val="24"/>
          <w:sz w:val="24"/>
          <w:szCs w:val="24"/>
          <w:rtl w:val="true"/>
        </w:rPr>
        <w:t>ישראל</w:t>
      </w:r>
      <w:r>
        <w:rPr>
          <w:rFonts w:eastAsia="Arial TUR" w:cs="Arial TUR"/>
          <w:sz w:val="24"/>
          <w:sz w:val="24"/>
          <w:szCs w:val="24"/>
          <w:rtl w:val="true"/>
        </w:rPr>
        <w:t xml:space="preserve"> </w:t>
      </w:r>
      <w:r>
        <w:rPr>
          <w:rFonts w:cs="David"/>
          <w:sz w:val="24"/>
          <w:szCs w:val="24"/>
          <w:rtl w:val="true"/>
        </w:rPr>
        <w:t>(</w:t>
      </w:r>
      <w:r>
        <w:rPr>
          <w:rFonts w:cs="David"/>
          <w:sz w:val="24"/>
          <w:szCs w:val="24"/>
        </w:rPr>
        <w:t>2008</w:t>
      </w:r>
      <w:r>
        <w:rPr>
          <w:rFonts w:cs="David"/>
          <w:sz w:val="24"/>
          <w:szCs w:val="24"/>
          <w:rtl w:val="true"/>
        </w:rPr>
        <w:t xml:space="preserve">) </w:t>
      </w:r>
      <w:r>
        <w:rPr>
          <w:rFonts w:cs="David"/>
          <w:sz w:val="24"/>
          <w:sz w:val="24"/>
          <w:szCs w:val="24"/>
          <w:rtl w:val="true"/>
        </w:rPr>
        <w:t>קבע</w:t>
      </w:r>
      <w:r>
        <w:rPr>
          <w:rFonts w:eastAsia="Arial TUR" w:cs="Arial TUR"/>
          <w:sz w:val="24"/>
          <w:sz w:val="24"/>
          <w:szCs w:val="24"/>
          <w:rtl w:val="true"/>
        </w:rPr>
        <w:t xml:space="preserve"> </w:t>
      </w:r>
      <w:r>
        <w:rPr>
          <w:rFonts w:cs="David"/>
          <w:sz w:val="24"/>
          <w:sz w:val="24"/>
          <w:szCs w:val="24"/>
          <w:rtl w:val="true"/>
        </w:rPr>
        <w:t>בית</w:t>
      </w:r>
      <w:r>
        <w:rPr>
          <w:rFonts w:eastAsia="Arial TUR" w:cs="Arial TUR"/>
          <w:sz w:val="24"/>
          <w:sz w:val="24"/>
          <w:szCs w:val="24"/>
          <w:rtl w:val="true"/>
        </w:rPr>
        <w:t xml:space="preserve"> </w:t>
      </w:r>
      <w:r>
        <w:rPr>
          <w:rFonts w:cs="David"/>
          <w:sz w:val="24"/>
          <w:sz w:val="24"/>
          <w:szCs w:val="24"/>
          <w:rtl w:val="true"/>
        </w:rPr>
        <w:t>המשפט</w:t>
      </w:r>
      <w:r>
        <w:rPr>
          <w:rFonts w:eastAsia="Arial TUR" w:cs="Arial TUR"/>
          <w:sz w:val="24"/>
          <w:sz w:val="24"/>
          <w:szCs w:val="24"/>
          <w:rtl w:val="true"/>
        </w:rPr>
        <w:t xml:space="preserve"> </w:t>
      </w:r>
      <w:r>
        <w:rPr>
          <w:rFonts w:cs="David"/>
          <w:sz w:val="24"/>
          <w:sz w:val="24"/>
          <w:szCs w:val="24"/>
          <w:rtl w:val="true"/>
        </w:rPr>
        <w:t>העליון</w:t>
      </w:r>
      <w:r>
        <w:rPr>
          <w:rFonts w:eastAsia="Arial TUR" w:cs="Arial TUR"/>
          <w:sz w:val="24"/>
          <w:sz w:val="24"/>
          <w:szCs w:val="24"/>
          <w:rtl w:val="true"/>
        </w:rPr>
        <w:t xml:space="preserve"> </w:t>
      </w:r>
      <w:r>
        <w:rPr>
          <w:rFonts w:cs="David"/>
          <w:sz w:val="24"/>
          <w:sz w:val="24"/>
          <w:szCs w:val="24"/>
          <w:rtl w:val="true"/>
        </w:rPr>
        <w:t>כי</w:t>
      </w:r>
      <w:r>
        <w:rPr>
          <w:rFonts w:cs="David"/>
          <w:sz w:val="24"/>
          <w:szCs w:val="24"/>
          <w:rtl w:val="true"/>
        </w:rPr>
        <w:t>-</w:t>
      </w:r>
    </w:p>
    <w:p>
      <w:pPr>
        <w:pStyle w:val="Normal"/>
        <w:spacing w:lineRule="auto" w:line="360"/>
        <w:ind w:end="0"/>
        <w:jc w:val="both"/>
        <w:rPr>
          <w:rFonts w:cs="David"/>
          <w:sz w:val="24"/>
          <w:szCs w:val="24"/>
        </w:rPr>
      </w:pPr>
      <w:r>
        <w:rPr>
          <w:rFonts w:cs="David"/>
          <w:sz w:val="24"/>
          <w:szCs w:val="24"/>
          <w:rtl w:val="true"/>
        </w:rPr>
      </w:r>
    </w:p>
    <w:p>
      <w:pPr>
        <w:pStyle w:val="Normal"/>
        <w:spacing w:lineRule="auto" w:line="360"/>
        <w:ind w:start="1440" w:end="720"/>
        <w:jc w:val="both"/>
        <w:rPr>
          <w:b/>
          <w:bCs/>
          <w:spacing w:val="10"/>
        </w:rPr>
      </w:pPr>
      <w:r>
        <w:rPr>
          <w:b/>
          <w:bCs/>
          <w:spacing w:val="10"/>
          <w:rtl w:val="true"/>
        </w:rPr>
        <w:t>"</w:t>
      </w:r>
      <w:r>
        <w:rPr>
          <w:b/>
          <w:b/>
          <w:bCs/>
          <w:spacing w:val="10"/>
          <w:rtl w:val="true"/>
        </w:rPr>
        <w:t>באשר לעבירות בנשק</w:t>
      </w:r>
      <w:r>
        <w:rPr>
          <w:b/>
          <w:bCs/>
          <w:spacing w:val="10"/>
          <w:rtl w:val="true"/>
        </w:rPr>
        <w:t xml:space="preserve">, </w:t>
      </w:r>
      <w:r>
        <w:rPr>
          <w:b/>
          <w:b/>
          <w:bCs/>
          <w:spacing w:val="10"/>
          <w:rtl w:val="true"/>
        </w:rPr>
        <w:t>בית משפט זה</w:t>
      </w:r>
      <w:r>
        <w:rPr>
          <w:b/>
          <w:bCs/>
          <w:spacing w:val="10"/>
          <w:rtl w:val="true"/>
        </w:rPr>
        <w:t xml:space="preserve">, </w:t>
      </w:r>
      <w:r>
        <w:rPr>
          <w:b/>
          <w:b/>
          <w:bCs/>
          <w:spacing w:val="10"/>
          <w:rtl w:val="true"/>
        </w:rPr>
        <w:t>שבתוך עמו הוא יושב</w:t>
      </w:r>
      <w:r>
        <w:rPr>
          <w:b/>
          <w:bCs/>
          <w:spacing w:val="10"/>
          <w:rtl w:val="true"/>
        </w:rPr>
        <w:t xml:space="preserve">, </w:t>
      </w:r>
      <w:r>
        <w:rPr>
          <w:b/>
          <w:b/>
          <w:bCs/>
          <w:spacing w:val="10"/>
          <w:rtl w:val="true"/>
        </w:rPr>
        <w:t>חזר פעמים אין ספור על היחס המחמיר שיש לנקוט כלפיהן</w:t>
      </w:r>
      <w:r>
        <w:rPr>
          <w:b/>
          <w:bCs/>
          <w:spacing w:val="10"/>
          <w:rtl w:val="true"/>
        </w:rPr>
        <w:t xml:space="preserve">. </w:t>
      </w:r>
      <w:r>
        <w:rPr>
          <w:b/>
          <w:b/>
          <w:bCs/>
          <w:spacing w:val="10"/>
          <w:rtl w:val="true"/>
        </w:rPr>
        <w:t>הדברים ברורים כשמש</w:t>
      </w:r>
      <w:r>
        <w:rPr>
          <w:b/>
          <w:bCs/>
          <w:spacing w:val="10"/>
          <w:rtl w:val="true"/>
        </w:rPr>
        <w:t xml:space="preserve">; </w:t>
      </w:r>
      <w:r>
        <w:rPr>
          <w:b/>
          <w:b/>
          <w:bCs/>
          <w:spacing w:val="10"/>
          <w:rtl w:val="true"/>
        </w:rPr>
        <w:t>המחזיקים בנשק בעבירה</w:t>
      </w:r>
      <w:r>
        <w:rPr>
          <w:b/>
          <w:bCs/>
          <w:spacing w:val="10"/>
          <w:rtl w:val="true"/>
        </w:rPr>
        <w:t xml:space="preserve">, </w:t>
      </w:r>
      <w:r>
        <w:rPr>
          <w:b/>
          <w:b/>
          <w:bCs/>
          <w:spacing w:val="10"/>
          <w:rtl w:val="true"/>
        </w:rPr>
        <w:t>או הסוחרים בו</w:t>
      </w:r>
      <w:r>
        <w:rPr>
          <w:b/>
          <w:bCs/>
          <w:spacing w:val="10"/>
          <w:rtl w:val="true"/>
        </w:rPr>
        <w:t xml:space="preserve">, </w:t>
      </w:r>
      <w:r>
        <w:rPr>
          <w:b/>
          <w:b/>
          <w:bCs/>
          <w:spacing w:val="10"/>
          <w:rtl w:val="true"/>
        </w:rPr>
        <w:t>על פי רוב וככלל אינם עושים זאת אלא לצרכי עבירות אחרות</w:t>
      </w:r>
      <w:r>
        <w:rPr>
          <w:b/>
          <w:bCs/>
          <w:spacing w:val="10"/>
          <w:rtl w:val="true"/>
        </w:rPr>
        <w:t xml:space="preserve">, </w:t>
      </w:r>
      <w:r>
        <w:rPr>
          <w:b/>
          <w:b/>
          <w:bCs/>
          <w:spacing w:val="10"/>
          <w:rtl w:val="true"/>
        </w:rPr>
        <w:t>הכרוכות באלימות או בהפחדה</w:t>
      </w:r>
      <w:r>
        <w:rPr>
          <w:b/>
          <w:bCs/>
          <w:spacing w:val="10"/>
          <w:rtl w:val="true"/>
        </w:rPr>
        <w:t xml:space="preserve">. </w:t>
      </w:r>
      <w:r>
        <w:rPr>
          <w:b/>
          <w:b/>
          <w:bCs/>
          <w:spacing w:val="10"/>
          <w:rtl w:val="true"/>
        </w:rPr>
        <w:t>נשק נועד לירות</w:t>
      </w:r>
      <w:r>
        <w:rPr>
          <w:b/>
          <w:bCs/>
          <w:spacing w:val="10"/>
          <w:rtl w:val="true"/>
        </w:rPr>
        <w:t xml:space="preserve">, </w:t>
      </w:r>
      <w:r>
        <w:rPr>
          <w:b/>
          <w:b/>
          <w:bCs/>
          <w:spacing w:val="10"/>
          <w:rtl w:val="true"/>
        </w:rPr>
        <w:t>וטבעו גם שבשעת ה</w:t>
      </w:r>
      <w:r>
        <w:rPr>
          <w:b/>
          <w:bCs/>
          <w:spacing w:val="10"/>
          <w:rtl w:val="true"/>
        </w:rPr>
        <w:t>"</w:t>
      </w:r>
      <w:r>
        <w:rPr>
          <w:b/>
          <w:b/>
          <w:bCs/>
          <w:spacing w:val="10"/>
          <w:rtl w:val="true"/>
        </w:rPr>
        <w:t>צורך</w:t>
      </w:r>
      <w:r>
        <w:rPr>
          <w:b/>
          <w:bCs/>
          <w:spacing w:val="10"/>
          <w:rtl w:val="true"/>
        </w:rPr>
        <w:t xml:space="preserve">" </w:t>
      </w:r>
      <w:r>
        <w:rPr>
          <w:b/>
          <w:b/>
          <w:bCs/>
          <w:spacing w:val="10"/>
          <w:rtl w:val="true"/>
        </w:rPr>
        <w:t>הסובייקטיבי</w:t>
      </w:r>
      <w:r>
        <w:rPr>
          <w:b/>
          <w:bCs/>
          <w:spacing w:val="10"/>
          <w:rtl w:val="true"/>
        </w:rPr>
        <w:t xml:space="preserve">, </w:t>
      </w:r>
      <w:r>
        <w:rPr>
          <w:b/>
          <w:b/>
          <w:bCs/>
          <w:spacing w:val="10"/>
          <w:rtl w:val="true"/>
        </w:rPr>
        <w:t>זדוני ומרושע ככל שיהיה</w:t>
      </w:r>
      <w:r>
        <w:rPr>
          <w:b/>
          <w:bCs/>
          <w:spacing w:val="10"/>
          <w:rtl w:val="true"/>
        </w:rPr>
        <w:t xml:space="preserve">, </w:t>
      </w:r>
      <w:r>
        <w:rPr>
          <w:b/>
          <w:b/>
          <w:bCs/>
          <w:spacing w:val="10"/>
          <w:rtl w:val="true"/>
        </w:rPr>
        <w:t>עלולה האצבע להיות קלה על ההדק</w:t>
      </w:r>
      <w:r>
        <w:rPr>
          <w:b/>
          <w:bCs/>
          <w:spacing w:val="10"/>
          <w:rtl w:val="true"/>
        </w:rPr>
        <w:t xml:space="preserve">... </w:t>
      </w:r>
      <w:r>
        <w:rPr>
          <w:b/>
          <w:b/>
          <w:bCs/>
          <w:spacing w:val="10"/>
          <w:rtl w:val="true"/>
        </w:rPr>
        <w:t>כפי שמקובל לומר</w:t>
      </w:r>
      <w:r>
        <w:rPr>
          <w:b/>
          <w:bCs/>
          <w:spacing w:val="10"/>
          <w:rtl w:val="true"/>
        </w:rPr>
        <w:t xml:space="preserve">, </w:t>
      </w:r>
      <w:r>
        <w:rPr>
          <w:b/>
          <w:b/>
          <w:bCs/>
          <w:spacing w:val="10"/>
          <w:rtl w:val="true"/>
        </w:rPr>
        <w:t>אם ראית בתיאטרון במערכה ראשונה אקדח</w:t>
      </w:r>
      <w:r>
        <w:rPr>
          <w:b/>
          <w:bCs/>
          <w:spacing w:val="10"/>
          <w:rtl w:val="true"/>
        </w:rPr>
        <w:t xml:space="preserve">, </w:t>
      </w:r>
      <w:r>
        <w:rPr>
          <w:b/>
          <w:b/>
          <w:bCs/>
          <w:spacing w:val="10"/>
          <w:rtl w:val="true"/>
        </w:rPr>
        <w:t>צפה לכך שבמערכה הבאה או זו שאחריה גם יירה האקדח</w:t>
      </w:r>
      <w:r>
        <w:rPr>
          <w:b/>
          <w:bCs/>
          <w:spacing w:val="10"/>
          <w:rtl w:val="true"/>
        </w:rPr>
        <w:t xml:space="preserve">." </w:t>
      </w:r>
    </w:p>
    <w:p>
      <w:pPr>
        <w:pStyle w:val="Normal"/>
        <w:spacing w:lineRule="auto" w:line="360"/>
        <w:ind w:end="1260"/>
        <w:jc w:val="both"/>
        <w:rPr>
          <w:b/>
          <w:bCs/>
          <w:spacing w:val="10"/>
        </w:rPr>
      </w:pPr>
      <w:r>
        <w:rPr>
          <w:b/>
          <w:bCs/>
          <w:spacing w:val="10"/>
          <w:rtl w:val="true"/>
        </w:rPr>
      </w:r>
    </w:p>
    <w:p>
      <w:pPr>
        <w:pStyle w:val="Normal"/>
        <w:spacing w:lineRule="auto" w:line="360"/>
        <w:ind w:start="720" w:end="0"/>
        <w:jc w:val="both"/>
        <w:rPr/>
      </w:pPr>
      <w:r>
        <w:rPr>
          <w:rtl w:val="true"/>
        </w:rPr>
        <w:t>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6538/06</w:t>
        </w:r>
      </w:hyperlink>
      <w:r>
        <w:rPr>
          <w:rtl w:val="true"/>
        </w:rPr>
        <w:t xml:space="preserve"> </w:t>
      </w:r>
      <w:r>
        <w:rPr>
          <w:b/>
          <w:b/>
          <w:bCs/>
          <w:rtl w:val="true"/>
        </w:rPr>
        <w:t>אגא אדהאם נ</w:t>
      </w:r>
      <w:r>
        <w:rPr>
          <w:b/>
          <w:bCs/>
          <w:rtl w:val="true"/>
        </w:rPr>
        <w:t xml:space="preserve">' </w:t>
      </w:r>
      <w:r>
        <w:rPr>
          <w:b/>
          <w:b/>
          <w:bCs/>
          <w:rtl w:val="true"/>
        </w:rPr>
        <w:t xml:space="preserve">מדינת ישראל </w:t>
      </w:r>
      <w:r>
        <w:rPr>
          <w:rtl w:val="true"/>
        </w:rPr>
        <w:t>(</w:t>
      </w:r>
      <w:r>
        <w:rPr/>
        <w:t>2006</w:t>
      </w:r>
      <w:r>
        <w:rPr>
          <w:rtl w:val="true"/>
        </w:rPr>
        <w:t xml:space="preserve">) </w:t>
      </w:r>
      <w:r>
        <w:rPr>
          <w:rtl w:val="true"/>
        </w:rPr>
        <w:t>דחה בית המשפט העליון ערעור על חומרת העונש שהגיש אדם שהורשע בהחזקת נשק קטלני – אקדח</w:t>
      </w:r>
      <w:r>
        <w:rPr/>
        <w:t xml:space="preserve">BROWINING </w:t>
      </w:r>
      <w:r>
        <w:rPr/>
        <w:t xml:space="preserve"> </w:t>
      </w:r>
      <w:r>
        <w:rPr/>
        <w:t xml:space="preserve"> CZ</w:t>
      </w:r>
      <w:r>
        <w:rPr/>
        <w:t xml:space="preserve"> </w:t>
      </w:r>
      <w:r>
        <w:rPr/>
        <w:t>9</w:t>
      </w:r>
      <w:r>
        <w:rPr>
          <w:rtl w:val="true"/>
        </w:rPr>
        <w:t xml:space="preserve">, </w:t>
      </w:r>
      <w:r>
        <w:rPr>
          <w:rtl w:val="true"/>
        </w:rPr>
        <w:t>וכן מחסנית לאקדח</w:t>
      </w:r>
      <w:r>
        <w:rPr>
          <w:rtl w:val="true"/>
        </w:rPr>
        <w:t xml:space="preserve">. </w:t>
      </w:r>
      <w:r>
        <w:rPr>
          <w:rtl w:val="true"/>
        </w:rPr>
        <w:t>הלה נדון לשמונה חודשי מאסר בפועל ולעשרה חודשי מאסר מותנה</w:t>
      </w:r>
      <w:r>
        <w:rPr>
          <w:rtl w:val="true"/>
        </w:rPr>
        <w:t xml:space="preserve">. </w:t>
      </w:r>
    </w:p>
    <w:p>
      <w:pPr>
        <w:pStyle w:val="Normal"/>
        <w:spacing w:lineRule="auto" w:line="360"/>
        <w:ind w:start="720" w:end="0"/>
        <w:jc w:val="both"/>
        <w:rPr/>
      </w:pPr>
      <w:r>
        <w:rPr>
          <w:rtl w:val="true"/>
        </w:rPr>
        <w:t>נקבע כי חרף עברו הנקי</w:t>
      </w:r>
      <w:r>
        <w:rPr>
          <w:rtl w:val="true"/>
        </w:rPr>
        <w:t xml:space="preserve">, </w:t>
      </w:r>
      <w:r>
        <w:rPr>
          <w:rtl w:val="true"/>
        </w:rPr>
        <w:t>גילו הצעיר</w:t>
      </w:r>
      <w:r>
        <w:rPr>
          <w:rtl w:val="true"/>
        </w:rPr>
        <w:t xml:space="preserve">, </w:t>
      </w:r>
      <w:r>
        <w:rPr>
          <w:rtl w:val="true"/>
        </w:rPr>
        <w:t>ומצבו המשפחתי הקשה</w:t>
      </w:r>
      <w:r>
        <w:rPr>
          <w:rtl w:val="true"/>
        </w:rPr>
        <w:t xml:space="preserve">, </w:t>
      </w:r>
      <w:r>
        <w:rPr>
          <w:rtl w:val="true"/>
        </w:rPr>
        <w:t>חומרת העבירה מצדיקה מאסר בפועל</w:t>
      </w:r>
      <w:r>
        <w:rPr>
          <w:rtl w:val="true"/>
        </w:rPr>
        <w:t>.</w:t>
      </w:r>
    </w:p>
    <w:p>
      <w:pPr>
        <w:pStyle w:val="Normal"/>
        <w:spacing w:lineRule="auto" w:line="360"/>
        <w:ind w:firstLine="720" w:end="0"/>
        <w:jc w:val="both"/>
        <w:rPr/>
      </w:pPr>
      <w:r>
        <w:rPr>
          <w:rtl w:val="true"/>
        </w:rPr>
        <w:t>וכך נקבע</w:t>
      </w:r>
      <w:r>
        <w:rPr>
          <w:rtl w:val="true"/>
        </w:rPr>
        <w:t>:</w:t>
      </w:r>
    </w:p>
    <w:p>
      <w:pPr>
        <w:pStyle w:val="Normal"/>
        <w:spacing w:lineRule="auto" w:line="360"/>
        <w:ind w:end="720"/>
        <w:jc w:val="both"/>
        <w:rPr/>
      </w:pPr>
      <w:r>
        <w:rPr>
          <w:rtl w:val="true"/>
        </w:rPr>
      </w:r>
    </w:p>
    <w:p>
      <w:pPr>
        <w:pStyle w:val="Normal"/>
        <w:spacing w:lineRule="auto" w:line="360"/>
        <w:ind w:start="1440" w:end="720"/>
        <w:jc w:val="both"/>
        <w:rPr>
          <w:b/>
          <w:bCs/>
        </w:rPr>
      </w:pPr>
      <w:r>
        <w:rPr>
          <w:b/>
          <w:bCs/>
          <w:rtl w:val="true"/>
        </w:rPr>
        <w:t>"</w:t>
      </w:r>
      <w:r>
        <w:rPr>
          <w:b/>
          <w:b/>
          <w:bCs/>
          <w:rtl w:val="true"/>
        </w:rPr>
        <w:t>בתי</w:t>
      </w:r>
      <w:r>
        <w:rPr>
          <w:b/>
          <w:bCs/>
          <w:rtl w:val="true"/>
        </w:rPr>
        <w:t>-</w:t>
      </w:r>
      <w:r>
        <w:rPr>
          <w:b/>
          <w:b/>
          <w:bCs/>
          <w:rtl w:val="true"/>
        </w:rPr>
        <w:t>המשפט כבר פסקו לא אחת</w:t>
      </w:r>
      <w:r>
        <w:rPr>
          <w:b/>
          <w:bCs/>
          <w:rtl w:val="true"/>
        </w:rPr>
        <w:t xml:space="preserve">, </w:t>
      </w:r>
      <w:r>
        <w:rPr>
          <w:b/>
          <w:b/>
          <w:bCs/>
          <w:rtl w:val="true"/>
        </w:rPr>
        <w:t>כי עבירה של החזקת נשק שלא כדין הינה חמורה בשל הסיכון הפוטנציאלי הגלום בה</w:t>
      </w:r>
      <w:r>
        <w:rPr>
          <w:b/>
          <w:bCs/>
          <w:rtl w:val="true"/>
        </w:rPr>
        <w:t xml:space="preserve">. </w:t>
      </w:r>
      <w:r>
        <w:rPr>
          <w:b/>
          <w:b/>
          <w:bCs/>
          <w:rtl w:val="true"/>
        </w:rPr>
        <w:t>והרי</w:t>
      </w:r>
      <w:r>
        <w:rPr>
          <w:b/>
          <w:bCs/>
          <w:rtl w:val="true"/>
        </w:rPr>
        <w:t xml:space="preserve">, </w:t>
      </w:r>
      <w:r>
        <w:rPr>
          <w:b/>
          <w:b/>
          <w:bCs/>
          <w:rtl w:val="true"/>
        </w:rPr>
        <w:t>כל הנושא נשק שלא כדין מסכן את הסובבים אותו ואת החברה כולה</w:t>
      </w:r>
      <w:r>
        <w:rPr>
          <w:b/>
          <w:bCs/>
          <w:rtl w:val="true"/>
        </w:rPr>
        <w:t xml:space="preserve">. </w:t>
      </w:r>
      <w:r>
        <w:rPr>
          <w:b/>
          <w:b/>
          <w:bCs/>
          <w:rtl w:val="true"/>
        </w:rPr>
        <w:t>כן כבר נקבע</w:t>
      </w:r>
      <w:r>
        <w:rPr>
          <w:b/>
          <w:bCs/>
          <w:rtl w:val="true"/>
        </w:rPr>
        <w:t xml:space="preserve">, </w:t>
      </w:r>
      <w:r>
        <w:rPr>
          <w:b/>
          <w:b/>
          <w:bCs/>
          <w:rtl w:val="true"/>
        </w:rPr>
        <w:t>כי עבירה זו מצדיקה השתת מאסר בפועל אף על מי שזו לו הרשעתו הראשונה</w:t>
      </w:r>
      <w:r>
        <w:rPr>
          <w:b/>
          <w:bCs/>
          <w:rtl w:val="true"/>
        </w:rPr>
        <w:t>."</w:t>
      </w:r>
    </w:p>
    <w:p>
      <w:pPr>
        <w:pStyle w:val="Normal"/>
        <w:spacing w:lineRule="auto" w:line="360"/>
        <w:ind w:end="720"/>
        <w:jc w:val="both"/>
        <w:rPr>
          <w:b/>
          <w:bCs/>
        </w:rPr>
      </w:pPr>
      <w:r>
        <w:rPr>
          <w:b/>
          <w:bCs/>
          <w:rtl w:val="true"/>
        </w:rPr>
      </w:r>
    </w:p>
    <w:p>
      <w:pPr>
        <w:pStyle w:val="Normal"/>
        <w:spacing w:lineRule="auto" w:line="360"/>
        <w:ind w:start="720" w:end="0"/>
        <w:jc w:val="both"/>
        <w:rPr/>
      </w:pPr>
      <w:r>
        <w:rPr>
          <w:rtl w:val="true"/>
        </w:rPr>
        <w:t>ב</w:t>
      </w:r>
      <w:hyperlink r:id="rId14">
        <w:r>
          <w:rPr>
            <w:rStyle w:val="Hyperlink"/>
            <w:rtl w:val="true"/>
          </w:rPr>
          <w:t>רע</w:t>
        </w:r>
        <w:r>
          <w:rPr>
            <w:rStyle w:val="Hyperlink"/>
            <w:rtl w:val="true"/>
          </w:rPr>
          <w:t>"</w:t>
        </w:r>
        <w:r>
          <w:rPr>
            <w:rStyle w:val="Hyperlink"/>
            <w:rtl w:val="true"/>
          </w:rPr>
          <w:t xml:space="preserve">פ </w:t>
        </w:r>
        <w:r>
          <w:rPr>
            <w:rStyle w:val="Hyperlink"/>
          </w:rPr>
          <w:t>5921/08</w:t>
        </w:r>
      </w:hyperlink>
      <w:r>
        <w:rPr>
          <w:rtl w:val="true"/>
        </w:rPr>
        <w:t xml:space="preserve"> </w:t>
      </w:r>
      <w:r>
        <w:rPr>
          <w:b/>
          <w:b/>
          <w:bCs/>
          <w:rtl w:val="true"/>
        </w:rPr>
        <w:t>רביע רג</w:t>
      </w:r>
      <w:r>
        <w:rPr>
          <w:b/>
          <w:bCs/>
          <w:rtl w:val="true"/>
        </w:rPr>
        <w:t>'</w:t>
      </w:r>
      <w:r>
        <w:rPr>
          <w:b/>
          <w:b/>
          <w:bCs/>
          <w:rtl w:val="true"/>
        </w:rPr>
        <w:t>בי נ</w:t>
      </w:r>
      <w:r>
        <w:rPr>
          <w:b/>
          <w:bCs/>
          <w:rtl w:val="true"/>
        </w:rPr>
        <w:t xml:space="preserve">' </w:t>
      </w:r>
      <w:r>
        <w:rPr>
          <w:b/>
          <w:b/>
          <w:bCs/>
          <w:rtl w:val="true"/>
        </w:rPr>
        <w:t xml:space="preserve">מדינת ישראל </w:t>
      </w:r>
      <w:r>
        <w:rPr>
          <w:rtl w:val="true"/>
        </w:rPr>
        <w:t>(</w:t>
      </w:r>
      <w:r>
        <w:rPr/>
        <w:t>2009</w:t>
      </w:r>
      <w:r>
        <w:rPr>
          <w:rtl w:val="true"/>
        </w:rPr>
        <w:t xml:space="preserve">) </w:t>
      </w:r>
      <w:r>
        <w:rPr>
          <w:rtl w:val="true"/>
        </w:rPr>
        <w:t>הטיל בית המשפט העליון עונש של שישה חודשי מאסר בפועל לריצוי מאחורי סורג ובריח</w:t>
      </w:r>
      <w:r>
        <w:rPr>
          <w:rtl w:val="true"/>
        </w:rPr>
        <w:t xml:space="preserve">, </w:t>
      </w:r>
      <w:r>
        <w:rPr>
          <w:rtl w:val="true"/>
        </w:rPr>
        <w:t>על אדם בעל עבר נקי</w:t>
      </w:r>
      <w:r>
        <w:rPr>
          <w:rtl w:val="true"/>
        </w:rPr>
        <w:t xml:space="preserve">, </w:t>
      </w:r>
      <w:r>
        <w:rPr>
          <w:rtl w:val="true"/>
        </w:rPr>
        <w:t xml:space="preserve">שהורשע לפי הודייתו בהחזקת נשק קטלני – אקדח מסוג </w:t>
      </w:r>
      <w:r>
        <w:rPr/>
        <w:t>FN</w:t>
      </w:r>
      <w:r>
        <w:rPr>
          <w:rtl w:val="true"/>
        </w:rPr>
        <w:t xml:space="preserve">, </w:t>
      </w:r>
      <w:r>
        <w:rPr>
          <w:rtl w:val="true"/>
        </w:rPr>
        <w:t>וכן שתי מחסניות וכדורים</w:t>
      </w:r>
      <w:r>
        <w:rPr>
          <w:rtl w:val="true"/>
        </w:rPr>
        <w:t xml:space="preserve">, </w:t>
      </w:r>
      <w:r>
        <w:rPr>
          <w:rtl w:val="true"/>
        </w:rPr>
        <w:t xml:space="preserve">אותו רכש מאחד שזהותו אינה ידועה תמורת </w:t>
      </w:r>
      <w:r>
        <w:rPr/>
        <w:t>1,000</w:t>
      </w:r>
      <w:r>
        <w:rPr>
          <w:rtl w:val="true"/>
        </w:rPr>
        <w:t xml:space="preserve"> </w:t>
      </w:r>
      <w:r>
        <w:rPr>
          <w:rtl w:val="true"/>
        </w:rPr>
        <w:t>דינר וזאת לאחר מקרה פריצה לביתו תוך נסיון לאונס אישתו לעיני ביתו</w:t>
      </w:r>
      <w:r>
        <w:rPr>
          <w:rtl w:val="true"/>
        </w:rPr>
        <w:t>.</w:t>
      </w:r>
    </w:p>
    <w:p>
      <w:pPr>
        <w:pStyle w:val="Normal"/>
        <w:spacing w:lineRule="auto" w:line="360"/>
        <w:ind w:end="0"/>
        <w:jc w:val="both"/>
        <w:rPr/>
      </w:pPr>
      <w:r>
        <w:rPr>
          <w:rtl w:val="true"/>
        </w:rPr>
        <w:tab/>
      </w:r>
      <w:r>
        <w:rPr>
          <w:rtl w:val="true"/>
        </w:rPr>
        <w:t>נקבע כך</w:t>
      </w:r>
      <w:r>
        <w:rPr>
          <w:rtl w:val="true"/>
        </w:rPr>
        <w:t xml:space="preserve">: </w:t>
      </w:r>
    </w:p>
    <w:p>
      <w:pPr>
        <w:pStyle w:val="Normal"/>
        <w:tabs>
          <w:tab w:val="clear" w:pos="720"/>
          <w:tab w:val="right" w:pos="8640" w:leader="none"/>
        </w:tabs>
        <w:spacing w:lineRule="auto" w:line="360"/>
        <w:ind w:end="0"/>
        <w:jc w:val="both"/>
        <w:rPr/>
      </w:pPr>
      <w:r>
        <w:rPr>
          <w:rtl w:val="true"/>
        </w:rPr>
      </w:r>
    </w:p>
    <w:p>
      <w:pPr>
        <w:pStyle w:val="Normal"/>
        <w:spacing w:lineRule="auto" w:line="360"/>
        <w:ind w:start="1440" w:end="720"/>
        <w:jc w:val="both"/>
        <w:rPr>
          <w:b/>
          <w:bCs/>
        </w:rPr>
      </w:pPr>
      <w:r>
        <w:rPr>
          <w:b/>
          <w:bCs/>
          <w:rtl w:val="true"/>
        </w:rPr>
        <w:t>"</w:t>
      </w:r>
      <w:r>
        <w:rPr>
          <w:b/>
          <w:b/>
          <w:bCs/>
          <w:rtl w:val="true"/>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w:t>
      </w:r>
      <w:r>
        <w:rPr>
          <w:b/>
          <w:bCs/>
          <w:rtl w:val="true"/>
        </w:rPr>
        <w:t xml:space="preserve">... </w:t>
      </w:r>
      <w:r>
        <w:rPr>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b/>
          <w:bCs/>
          <w:rtl w:val="true"/>
        </w:rPr>
        <w:t>...".</w:t>
      </w:r>
    </w:p>
    <w:p>
      <w:pPr>
        <w:pStyle w:val="Normal"/>
        <w:spacing w:lineRule="auto" w:line="360"/>
        <w:ind w:end="720"/>
        <w:jc w:val="both"/>
        <w:rPr>
          <w:b/>
          <w:bCs/>
        </w:rPr>
      </w:pPr>
      <w:r>
        <w:rPr>
          <w:b/>
          <w:bCs/>
          <w:rtl w:val="true"/>
        </w:rPr>
      </w:r>
    </w:p>
    <w:p>
      <w:pPr>
        <w:pStyle w:val="Normal"/>
        <w:spacing w:lineRule="auto" w:line="360"/>
        <w:ind w:start="720" w:end="0"/>
        <w:jc w:val="both"/>
        <w:rPr/>
      </w:pPr>
      <w:r>
        <w:rPr>
          <w:rtl w:val="true"/>
        </w:rPr>
        <w:t>ב</w:t>
      </w:r>
      <w:hyperlink r:id="rId15">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פואד אבו דאחל נ</w:t>
      </w:r>
      <w:r>
        <w:rPr>
          <w:b/>
          <w:bCs/>
          <w:rtl w:val="true"/>
        </w:rPr>
        <w:t xml:space="preserve">' </w:t>
      </w:r>
      <w:r>
        <w:rPr>
          <w:b/>
          <w:b/>
          <w:bCs/>
          <w:rtl w:val="true"/>
        </w:rPr>
        <w:t>מדינת ישראל</w:t>
      </w:r>
      <w:r>
        <w:rPr>
          <w:rtl w:val="true"/>
        </w:rPr>
        <w:t xml:space="preserve"> </w:t>
      </w:r>
      <w:r>
        <w:rPr>
          <w:rtl w:val="true"/>
        </w:rPr>
        <w:t>(</w:t>
      </w:r>
      <w:r>
        <w:rPr/>
        <w:t>2004</w:t>
      </w:r>
      <w:r>
        <w:rPr>
          <w:rtl w:val="true"/>
        </w:rPr>
        <w:t xml:space="preserve">) </w:t>
      </w:r>
      <w:r>
        <w:rPr>
          <w:rtl w:val="true"/>
        </w:rPr>
        <w:t>דחה בית משפט בקשה למתן רשות ערעור על גזר דין לפיו הוטלו שמונה חודשי מאסר לריצוי בפועל</w:t>
      </w:r>
      <w:r>
        <w:rPr>
          <w:rtl w:val="true"/>
        </w:rPr>
        <w:t xml:space="preserve">, </w:t>
      </w:r>
      <w:r>
        <w:rPr>
          <w:rtl w:val="true"/>
        </w:rPr>
        <w:t>עשרה חודשי מאסר מותנה וקנס על אדם שהורשע בהחזקת נשק קטלני – אקדח גנוב מסוג ברטה</w:t>
      </w:r>
      <w:r>
        <w:rPr>
          <w:rtl w:val="true"/>
        </w:rPr>
        <w:t xml:space="preserve">, </w:t>
      </w:r>
      <w:r>
        <w:rPr>
          <w:rtl w:val="true"/>
        </w:rPr>
        <w:t>אליו הוסף משתיק קול</w:t>
      </w:r>
      <w:r>
        <w:rPr>
          <w:rtl w:val="true"/>
        </w:rPr>
        <w:t xml:space="preserve">, </w:t>
      </w:r>
      <w:r>
        <w:rPr>
          <w:rtl w:val="true"/>
        </w:rPr>
        <w:t>וכן מחסנית ריקה</w:t>
      </w:r>
      <w:r>
        <w:rPr>
          <w:rtl w:val="true"/>
        </w:rPr>
        <w:t xml:space="preserve">, </w:t>
      </w:r>
      <w:r>
        <w:rPr>
          <w:rtl w:val="true"/>
        </w:rPr>
        <w:t>שניהם עטופים בגרב</w:t>
      </w:r>
      <w:r>
        <w:rPr>
          <w:rtl w:val="true"/>
        </w:rPr>
        <w:t xml:space="preserve">, </w:t>
      </w:r>
      <w:r>
        <w:rPr>
          <w:rtl w:val="true"/>
        </w:rPr>
        <w:t>תחת מיטתו</w:t>
      </w:r>
      <w:r>
        <w:rPr>
          <w:rtl w:val="true"/>
        </w:rPr>
        <w:t>.</w:t>
      </w:r>
    </w:p>
    <w:p>
      <w:pPr>
        <w:pStyle w:val="Normal"/>
        <w:spacing w:lineRule="auto" w:line="360"/>
        <w:ind w:firstLine="720" w:end="0"/>
        <w:jc w:val="both"/>
        <w:rPr/>
      </w:pPr>
      <w:r>
        <w:rPr>
          <w:rtl w:val="true"/>
        </w:rPr>
        <w:t>נקבע כך</w:t>
      </w:r>
      <w:r>
        <w:rPr>
          <w:rtl w:val="true"/>
        </w:rPr>
        <w:t>:</w:t>
      </w:r>
    </w:p>
    <w:p>
      <w:pPr>
        <w:pStyle w:val="Normal"/>
        <w:spacing w:lineRule="auto" w:line="360"/>
        <w:ind w:end="0"/>
        <w:jc w:val="both"/>
        <w:rPr/>
      </w:pPr>
      <w:r>
        <w:rPr>
          <w:rtl w:val="true"/>
        </w:rPr>
      </w:r>
    </w:p>
    <w:p>
      <w:pPr>
        <w:pStyle w:val="Normal"/>
        <w:spacing w:lineRule="auto" w:line="360"/>
        <w:ind w:start="1440" w:end="720"/>
        <w:jc w:val="both"/>
        <w:rPr>
          <w:b/>
          <w:bCs/>
        </w:rPr>
      </w:pPr>
      <w:r>
        <w:rPr>
          <w:b/>
          <w:bCs/>
          <w:rtl w:val="true"/>
        </w:rPr>
        <w:t>"</w:t>
      </w:r>
      <w:r>
        <w:rPr>
          <w:b/>
          <w:b/>
          <w:bCs/>
          <w:rtl w:val="true"/>
        </w:rPr>
        <w:t>הסכנה הטמונה בעבירה החומרה של החזקת נשק מצדיקה הטלת עונשי מאסר לריצוי בפועל גם על מי שזו עבירתו הראשונה</w:t>
      </w:r>
      <w:r>
        <w:rPr>
          <w:b/>
          <w:bCs/>
          <w:rtl w:val="true"/>
        </w:rPr>
        <w:t xml:space="preserve">. </w:t>
      </w:r>
      <w:r>
        <w:rPr>
          <w:b/>
          <w:b/>
          <w:bCs/>
          <w:rtl w:val="true"/>
        </w:rPr>
        <w:t>בבוא בית</w:t>
      </w:r>
      <w:r>
        <w:rPr>
          <w:b/>
          <w:bCs/>
          <w:rtl w:val="true"/>
        </w:rPr>
        <w:t>-</w:t>
      </w:r>
      <w:r>
        <w:rPr>
          <w:b/>
          <w:b/>
          <w:bCs/>
          <w:rtl w:val="true"/>
        </w:rPr>
        <w:t>המשפט לשקול את הענישה בעבירות מסוג זה</w:t>
      </w:r>
      <w:r>
        <w:rPr>
          <w:b/>
          <w:bCs/>
          <w:rtl w:val="true"/>
        </w:rPr>
        <w:t xml:space="preserve">, </w:t>
      </w:r>
      <w:r>
        <w:rPr>
          <w:b/>
          <w:b/>
          <w:bCs/>
          <w:rtl w:val="true"/>
        </w:rPr>
        <w:t>עליו לתת משקל נכבד יותר לאינטרס הציבורי ולצורך להרתיע עבריינים בכוח מלבצע עבירות דומות</w:t>
      </w:r>
      <w:r>
        <w:rPr>
          <w:b/>
          <w:bCs/>
          <w:rtl w:val="true"/>
        </w:rPr>
        <w:t>".</w:t>
      </w:r>
    </w:p>
    <w:p>
      <w:pPr>
        <w:pStyle w:val="Normal"/>
        <w:spacing w:lineRule="auto" w:line="360"/>
        <w:ind w:end="720"/>
        <w:jc w:val="both"/>
        <w:rPr>
          <w:b/>
          <w:bCs/>
        </w:rPr>
      </w:pPr>
      <w:r>
        <w:rPr>
          <w:b/>
          <w:bCs/>
          <w:rtl w:val="true"/>
        </w:rPr>
      </w:r>
    </w:p>
    <w:p>
      <w:pPr>
        <w:pStyle w:val="Normal"/>
        <w:spacing w:lineRule="auto" w:line="360"/>
        <w:ind w:firstLine="720" w:end="0"/>
        <w:jc w:val="both"/>
        <w:rPr/>
      </w:pPr>
      <w:r>
        <w:rPr>
          <w:rtl w:val="true"/>
        </w:rPr>
        <w:t>ב</w:t>
      </w:r>
      <w:hyperlink r:id="rId16">
        <w:r>
          <w:rPr>
            <w:rStyle w:val="Hyperlink"/>
            <w:rtl w:val="true"/>
          </w:rPr>
          <w:t>ע</w:t>
        </w:r>
        <w:r>
          <w:rPr>
            <w:rStyle w:val="Hyperlink"/>
            <w:rtl w:val="true"/>
          </w:rPr>
          <w:t>"</w:t>
        </w:r>
        <w:r>
          <w:rPr>
            <w:rStyle w:val="Hyperlink"/>
            <w:rtl w:val="true"/>
          </w:rPr>
          <w:t xml:space="preserve">פ </w:t>
        </w:r>
        <w:r>
          <w:rPr>
            <w:rStyle w:val="Hyperlink"/>
          </w:rPr>
          <w:t>7955/06</w:t>
        </w:r>
      </w:hyperlink>
      <w:r>
        <w:rPr>
          <w:rtl w:val="true"/>
        </w:rPr>
        <w:t xml:space="preserve"> </w:t>
      </w:r>
      <w:r>
        <w:rPr>
          <w:b/>
          <w:b/>
          <w:bCs/>
          <w:rtl w:val="true"/>
        </w:rPr>
        <w:t>מיסור כרכור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271</w:t>
      </w:r>
      <w:r>
        <w:rPr>
          <w:rtl w:val="true"/>
        </w:rPr>
        <w:t xml:space="preserve"> (</w:t>
      </w:r>
      <w:r>
        <w:rPr/>
        <w:t>2007</w:t>
      </w:r>
      <w:r>
        <w:rPr>
          <w:rtl w:val="true"/>
        </w:rPr>
        <w:t xml:space="preserve">) </w:t>
      </w:r>
      <w:r>
        <w:rPr>
          <w:rtl w:val="true"/>
        </w:rPr>
        <w:t>נקבע כי</w:t>
      </w:r>
      <w:r>
        <w:rPr>
          <w:rtl w:val="true"/>
        </w:rPr>
        <w:t>:</w:t>
      </w:r>
    </w:p>
    <w:p>
      <w:pPr>
        <w:pStyle w:val="Normal"/>
        <w:spacing w:lineRule="auto" w:line="360"/>
        <w:ind w:end="0"/>
        <w:jc w:val="both"/>
        <w:rPr/>
      </w:pPr>
      <w:r>
        <w:rPr>
          <w:rtl w:val="true"/>
        </w:rPr>
      </w:r>
    </w:p>
    <w:p>
      <w:pPr>
        <w:pStyle w:val="Normal"/>
        <w:spacing w:lineRule="auto" w:line="360"/>
        <w:ind w:start="1440" w:end="720"/>
        <w:jc w:val="both"/>
        <w:rPr>
          <w:b/>
          <w:bCs/>
        </w:rPr>
      </w:pPr>
      <w:r>
        <w:rPr>
          <w:b/>
          <w:bCs/>
          <w:rtl w:val="true"/>
        </w:rPr>
        <w:t>"</w:t>
      </w:r>
      <w:r>
        <w:rPr>
          <w:b/>
          <w:b/>
          <w:bCs/>
          <w:rtl w:val="true"/>
        </w:rPr>
        <w:t>החזקת נשק שלא כדין על ידי מי שלא הורשה לכך</w:t>
      </w:r>
      <w:r>
        <w:rPr>
          <w:b/>
          <w:bCs/>
          <w:rtl w:val="true"/>
        </w:rPr>
        <w:t xml:space="preserve">, </w:t>
      </w:r>
      <w:r>
        <w:rPr>
          <w:b/>
          <w:b/>
          <w:bCs/>
          <w:rtl w:val="true"/>
        </w:rPr>
        <w:t>היא עבירה לה נודעת השלכות חמורות במיוחד בשנים האחרונות</w:t>
      </w:r>
      <w:r>
        <w:rPr>
          <w:b/>
          <w:bCs/>
          <w:rtl w:val="true"/>
        </w:rPr>
        <w:t xml:space="preserve">, </w:t>
      </w:r>
      <w:r>
        <w:rPr>
          <w:b/>
          <w:b/>
          <w:bCs/>
          <w:rtl w:val="true"/>
        </w:rPr>
        <w:t>כאשר עבריינים עושים שימוש תכוף בנשק חם כדי לבצע עבירות או כדי לחסל חשבונות עם יריבים</w:t>
      </w:r>
      <w:r>
        <w:rPr>
          <w:b/>
          <w:bCs/>
          <w:rtl w:val="true"/>
        </w:rPr>
        <w:t xml:space="preserve">. </w:t>
      </w:r>
      <w:r>
        <w:rPr>
          <w:b/>
          <w:b/>
          <w:bCs/>
          <w:rtl w:val="true"/>
        </w:rPr>
        <w:t>כתוצאה מכך נפגעו לא אחת אנשים חפים מפשע</w:t>
      </w:r>
      <w:r>
        <w:rPr>
          <w:b/>
          <w:bCs/>
          <w:rtl w:val="true"/>
        </w:rPr>
        <w:t xml:space="preserve">, </w:t>
      </w:r>
      <w:r>
        <w:rPr>
          <w:b/>
          <w:b/>
          <w:bCs/>
          <w:rtl w:val="true"/>
        </w:rPr>
        <w:t>ועל כן השקפת הפסיקה היא כי יש לגזור למבצעיהן של עבירות מסוג זה עונשי מאסר</w:t>
      </w:r>
      <w:r>
        <w:rPr>
          <w:b/>
          <w:bCs/>
          <w:rtl w:val="true"/>
        </w:rPr>
        <w:t xml:space="preserve">, </w:t>
      </w:r>
      <w:r>
        <w:rPr>
          <w:b/>
          <w:b/>
          <w:bCs/>
          <w:rtl w:val="true"/>
        </w:rPr>
        <w:t>מתוך תקווה שבדרך זו ניתן יהיה לצמצם את ממדיה של התופעה</w:t>
      </w:r>
      <w:r>
        <w:rPr>
          <w:b/>
          <w:bCs/>
          <w:rtl w:val="true"/>
        </w:rPr>
        <w:t>."</w:t>
      </w:r>
    </w:p>
    <w:p>
      <w:pPr>
        <w:pStyle w:val="Normal"/>
        <w:spacing w:lineRule="auto" w:line="360"/>
        <w:ind w:start="720" w:end="0"/>
        <w:jc w:val="both"/>
        <w:rPr/>
      </w:pPr>
      <w:r>
        <w:rPr>
          <w:rtl w:val="true"/>
        </w:rPr>
        <w:br/>
      </w:r>
      <w:r>
        <w:rPr>
          <w:rtl w:val="true"/>
        </w:rPr>
        <w:t xml:space="preserve">שם נדחה ערעור על חומרת העונש שנגזר על מי שהורשע בהחזקת נשק שלא כדין ובהחזקת נכס החשוד כגנוב </w:t>
      </w:r>
      <w:r>
        <w:rPr>
          <w:rtl w:val="true"/>
        </w:rPr>
        <w:t xml:space="preserve">- </w:t>
      </w:r>
      <w:r>
        <w:rPr>
          <w:rtl w:val="true"/>
        </w:rPr>
        <w:t>אקדח</w:t>
      </w:r>
      <w:r>
        <w:rPr>
          <w:rtl w:val="true"/>
        </w:rPr>
        <w:t xml:space="preserve">, </w:t>
      </w:r>
      <w:r>
        <w:rPr>
          <w:rtl w:val="true"/>
        </w:rPr>
        <w:t xml:space="preserve">שתי מחסניות ותחמושת </w:t>
      </w:r>
      <w:r>
        <w:rPr>
          <w:rtl w:val="true"/>
        </w:rPr>
        <w:t xml:space="preserve">- </w:t>
      </w:r>
      <w:r>
        <w:rPr>
          <w:rtl w:val="true"/>
        </w:rPr>
        <w:t>ושנדון ל</w:t>
      </w:r>
      <w:r>
        <w:rPr>
          <w:rtl w:val="true"/>
        </w:rPr>
        <w:t>-</w:t>
      </w:r>
      <w:r>
        <w:rPr/>
        <w:t>24</w:t>
      </w:r>
      <w:r>
        <w:rPr>
          <w:rtl w:val="true"/>
        </w:rPr>
        <w:t xml:space="preserve"> </w:t>
      </w:r>
      <w:r>
        <w:rPr>
          <w:rtl w:val="true"/>
        </w:rPr>
        <w:t>חודשי מאסר ו</w:t>
      </w:r>
      <w:r>
        <w:rPr>
          <w:rtl w:val="true"/>
        </w:rPr>
        <w:t>-</w:t>
      </w:r>
      <w:r>
        <w:rPr/>
        <w:t>12</w:t>
      </w:r>
      <w:r>
        <w:rPr>
          <w:rtl w:val="true"/>
        </w:rPr>
        <w:t xml:space="preserve"> </w:t>
      </w:r>
      <w:r>
        <w:rPr>
          <w:rtl w:val="true"/>
        </w:rPr>
        <w:t>חודשים מאסר על</w:t>
      </w:r>
      <w:r>
        <w:rPr>
          <w:rtl w:val="true"/>
        </w:rPr>
        <w:t>-</w:t>
      </w:r>
      <w:r>
        <w:rPr>
          <w:rtl w:val="true"/>
        </w:rPr>
        <w:t>תנאי</w:t>
      </w:r>
      <w:r>
        <w:rPr>
          <w:rtl w:val="true"/>
        </w:rPr>
        <w:t xml:space="preserve">. </w:t>
      </w:r>
      <w:r>
        <w:rPr>
          <w:rtl w:val="true"/>
        </w:rPr>
        <w:t>הלה היה בעל עבר פלילי</w:t>
      </w:r>
      <w:r>
        <w:rPr>
          <w:rtl w:val="true"/>
        </w:rPr>
        <w:t xml:space="preserve">, </w:t>
      </w:r>
      <w:r>
        <w:rPr>
          <w:rtl w:val="true"/>
        </w:rPr>
        <w:t>ובכללו עבירת חבלה חמורה בנסיבות מחמירות תוך שימוש בנשק חם</w:t>
      </w:r>
      <w:r>
        <w:rPr>
          <w:rtl w:val="true"/>
        </w:rPr>
        <w:t xml:space="preserve">, </w:t>
      </w:r>
      <w:r>
        <w:rPr>
          <w:rtl w:val="true"/>
        </w:rPr>
        <w:t>בגינה ריצה עונש מאסר ממושך</w:t>
      </w:r>
      <w:r>
        <w:rPr>
          <w:rtl w:val="true"/>
        </w:rPr>
        <w:t>.</w:t>
      </w:r>
    </w:p>
    <w:p>
      <w:pPr>
        <w:pStyle w:val="Normal"/>
        <w:spacing w:lineRule="auto" w:line="360"/>
        <w:ind w:end="0"/>
        <w:jc w:val="both"/>
        <w:rPr/>
      </w:pPr>
      <w:r>
        <w:rPr>
          <w:rtl w:val="true"/>
        </w:rPr>
      </w:r>
    </w:p>
    <w:p>
      <w:pPr>
        <w:pStyle w:val="Normal"/>
        <w:ind w:firstLine="720" w:end="0"/>
        <w:jc w:val="start"/>
        <w:rPr/>
      </w:pPr>
      <w:r>
        <w:rPr>
          <w:rtl w:val="true"/>
        </w:rPr>
        <w:t>ב</w:t>
      </w:r>
      <w:hyperlink r:id="rId17">
        <w:r>
          <w:rPr>
            <w:rStyle w:val="Hyperlink"/>
            <w:rtl w:val="true"/>
          </w:rPr>
          <w:t>ע</w:t>
        </w:r>
        <w:r>
          <w:rPr>
            <w:rStyle w:val="Hyperlink"/>
            <w:rtl w:val="true"/>
          </w:rPr>
          <w:t>"</w:t>
        </w:r>
        <w:r>
          <w:rPr>
            <w:rStyle w:val="Hyperlink"/>
            <w:rtl w:val="true"/>
          </w:rPr>
          <w:t xml:space="preserve">פ </w:t>
        </w:r>
        <w:r>
          <w:rPr>
            <w:rStyle w:val="Hyperlink"/>
          </w:rPr>
          <w:t>761/07</w:t>
        </w:r>
      </w:hyperlink>
      <w:r>
        <w:rPr>
          <w:rtl w:val="true"/>
        </w:rPr>
        <w:t xml:space="preserve"> </w:t>
      </w:r>
      <w:r>
        <w:rPr>
          <w:b/>
          <w:b/>
          <w:bCs/>
          <w:rtl w:val="true"/>
        </w:rPr>
        <w:t>מדינת ישראל נ</w:t>
      </w:r>
      <w:r>
        <w:rPr>
          <w:b/>
          <w:bCs/>
          <w:rtl w:val="true"/>
        </w:rPr>
        <w:t xml:space="preserve">' </w:t>
      </w:r>
      <w:r>
        <w:rPr>
          <w:b/>
          <w:b/>
          <w:bCs/>
          <w:rtl w:val="true"/>
        </w:rPr>
        <w:t>מיכאל אדרי</w:t>
      </w:r>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3416</w:t>
      </w:r>
      <w:r>
        <w:rPr>
          <w:rtl w:val="true"/>
        </w:rPr>
        <w:t xml:space="preserve"> (</w:t>
      </w:r>
      <w:r>
        <w:rPr/>
        <w:t>2007</w:t>
      </w:r>
      <w:r>
        <w:rPr>
          <w:rtl w:val="true"/>
        </w:rPr>
        <w:t xml:space="preserve">) </w:t>
      </w:r>
      <w:r>
        <w:rPr>
          <w:rtl w:val="true"/>
        </w:rPr>
        <w:t>נקבע  כך</w:t>
      </w:r>
      <w:r>
        <w:rPr>
          <w:rtl w:val="true"/>
        </w:rPr>
        <w:t>:</w:t>
      </w:r>
    </w:p>
    <w:p>
      <w:pPr>
        <w:pStyle w:val="Normal"/>
        <w:ind w:end="0"/>
        <w:jc w:val="start"/>
        <w:rPr/>
      </w:pPr>
      <w:r>
        <w:rPr>
          <w:rtl w:val="true"/>
        </w:rPr>
      </w:r>
    </w:p>
    <w:p>
      <w:pPr>
        <w:pStyle w:val="Normal"/>
        <w:ind w:end="0"/>
        <w:jc w:val="start"/>
        <w:rPr/>
      </w:pPr>
      <w:r>
        <w:rPr>
          <w:rtl w:val="true"/>
        </w:rPr>
      </w:r>
    </w:p>
    <w:p>
      <w:pPr>
        <w:pStyle w:val="Normal"/>
        <w:spacing w:lineRule="auto" w:line="360"/>
        <w:ind w:start="1440" w:end="720"/>
        <w:jc w:val="both"/>
        <w:rPr>
          <w:b/>
          <w:bCs/>
        </w:rPr>
      </w:pPr>
      <w:r>
        <w:rPr>
          <w:b/>
          <w:bCs/>
          <w:rtl w:val="true"/>
        </w:rPr>
        <w:t>"</w:t>
      </w:r>
      <w:r>
        <w:rPr>
          <w:b/>
          <w:b/>
          <w:bCs/>
          <w:rtl w:val="true"/>
        </w:rPr>
        <w:t>ניסיון השנים האחרונות מלמד שנשק המוחזק שלא כדין מוצא את דרכו לעתים לידיים עוינות</w:t>
      </w:r>
      <w:r>
        <w:rPr>
          <w:b/>
          <w:bCs/>
          <w:rtl w:val="true"/>
        </w:rPr>
        <w:t xml:space="preserve">, </w:t>
      </w:r>
      <w:r>
        <w:rPr>
          <w:b/>
          <w:b/>
          <w:bCs/>
          <w:rtl w:val="true"/>
        </w:rPr>
        <w:t>ולעתים נעשה בו שימוש למטרות פליליות</w:t>
      </w:r>
      <w:r>
        <w:rPr>
          <w:b/>
          <w:bCs/>
          <w:rtl w:val="true"/>
        </w:rPr>
        <w:t xml:space="preserve">, </w:t>
      </w:r>
      <w:r>
        <w:rPr>
          <w:b/>
          <w:b/>
          <w:bCs/>
          <w:rtl w:val="true"/>
        </w:rPr>
        <w:t>ואלה גם אלה כבר גרמו לא אחת לאובדן חיי אדם</w:t>
      </w:r>
      <w:r>
        <w:rPr>
          <w:b/>
          <w:bCs/>
          <w:rtl w:val="true"/>
        </w:rPr>
        <w:t xml:space="preserve">, </w:t>
      </w:r>
      <w:r>
        <w:rPr>
          <w:b/>
          <w:b/>
          <w:bCs/>
          <w:rtl w:val="true"/>
        </w:rPr>
        <w:t xml:space="preserve">ולפגיעה בחפים מפשע שכל </w:t>
      </w:r>
      <w:r>
        <w:rPr>
          <w:b/>
          <w:bCs/>
          <w:rtl w:val="true"/>
        </w:rPr>
        <w:t>"</w:t>
      </w:r>
      <w:r>
        <w:rPr>
          <w:b/>
          <w:b/>
          <w:bCs/>
          <w:rtl w:val="true"/>
        </w:rPr>
        <w:t>חטאם</w:t>
      </w:r>
      <w:r>
        <w:rPr>
          <w:b/>
          <w:bCs/>
          <w:rtl w:val="true"/>
        </w:rPr>
        <w:t xml:space="preserve">" </w:t>
      </w:r>
      <w:r>
        <w:rPr>
          <w:b/>
          <w:b/>
          <w:bCs/>
          <w:rtl w:val="true"/>
        </w:rPr>
        <w:t>נבע מכך שהם נקלעו בדרך מקרה לזירת הפשע</w:t>
      </w:r>
      <w:r>
        <w:rPr>
          <w:b/>
          <w:bCs/>
          <w:rtl w:val="true"/>
        </w:rPr>
        <w:t xml:space="preserve">. </w:t>
      </w:r>
      <w:r>
        <w:rPr>
          <w:b/>
          <w:b/>
          <w:bCs/>
          <w:rtl w:val="true"/>
        </w:rPr>
        <w:t>כדי להלחם בכל אלה צריך העונש לבטא את סלידתה של החברה ודעתה הנחרצת שלא להשלים עם עבריינות בכלל</w:t>
      </w:r>
      <w:r>
        <w:rPr>
          <w:b/>
          <w:bCs/>
          <w:rtl w:val="true"/>
        </w:rPr>
        <w:t xml:space="preserve">, </w:t>
      </w:r>
      <w:r>
        <w:rPr>
          <w:b/>
          <w:b/>
          <w:bCs/>
          <w:rtl w:val="true"/>
        </w:rPr>
        <w:t>ומסוג זה בפרט</w:t>
      </w:r>
      <w:r>
        <w:rPr>
          <w:b/>
          <w:bCs/>
          <w:rtl w:val="true"/>
        </w:rPr>
        <w:t>."</w:t>
      </w:r>
    </w:p>
    <w:p>
      <w:pPr>
        <w:pStyle w:val="Normal"/>
        <w:spacing w:lineRule="auto" w:line="360"/>
        <w:ind w:end="720"/>
        <w:jc w:val="both"/>
        <w:rPr>
          <w:b/>
          <w:bCs/>
        </w:rPr>
      </w:pPr>
      <w:r>
        <w:rPr>
          <w:b/>
          <w:bCs/>
          <w:rtl w:val="true"/>
        </w:rPr>
      </w:r>
    </w:p>
    <w:p>
      <w:pPr>
        <w:pStyle w:val="Normal"/>
        <w:spacing w:lineRule="auto" w:line="360"/>
        <w:ind w:start="720" w:end="0"/>
        <w:jc w:val="both"/>
        <w:rPr/>
      </w:pPr>
      <w:r>
        <w:rPr>
          <w:rtl w:val="true"/>
        </w:rPr>
        <w:t>שם הוחמר עונשו של מי שהורשע בהחזקת נשק שלא כדין – אקדח</w:t>
      </w:r>
      <w:r>
        <w:rPr>
          <w:rtl w:val="true"/>
        </w:rPr>
        <w:t xml:space="preserve">, </w:t>
      </w:r>
      <w:r>
        <w:rPr>
          <w:rtl w:val="true"/>
        </w:rPr>
        <w:t>מחסנית ותחמושת</w:t>
      </w:r>
      <w:r>
        <w:rPr>
          <w:rtl w:val="true"/>
        </w:rPr>
        <w:t xml:space="preserve">, </w:t>
      </w:r>
      <w:r>
        <w:rPr>
          <w:rtl w:val="true"/>
        </w:rPr>
        <w:t>ובהפרעה לשוטר במילוי תפקידו</w:t>
      </w:r>
      <w:r>
        <w:rPr>
          <w:rtl w:val="true"/>
        </w:rPr>
        <w:t xml:space="preserve">, </w:t>
      </w:r>
      <w:r>
        <w:rPr>
          <w:rtl w:val="true"/>
        </w:rPr>
        <w:t>ולו הרשעות קודמות</w:t>
      </w:r>
      <w:r>
        <w:rPr>
          <w:rtl w:val="true"/>
        </w:rPr>
        <w:t xml:space="preserve">, </w:t>
      </w:r>
      <w:r>
        <w:rPr>
          <w:rtl w:val="true"/>
        </w:rPr>
        <w:t>והוטלו שנתיים מאסר בפועל ושנה מאסר על תנאי</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w:t>
      </w:r>
      <w:hyperlink r:id="rId18">
        <w:r>
          <w:rPr>
            <w:rStyle w:val="Hyperlink"/>
            <w:rtl w:val="true"/>
          </w:rPr>
          <w:t>ע</w:t>
        </w:r>
        <w:r>
          <w:rPr>
            <w:rStyle w:val="Hyperlink"/>
            <w:rtl w:val="true"/>
          </w:rPr>
          <w:t>"</w:t>
        </w:r>
        <w:r>
          <w:rPr>
            <w:rStyle w:val="Hyperlink"/>
            <w:rtl w:val="true"/>
          </w:rPr>
          <w:t xml:space="preserve">פ </w:t>
        </w:r>
        <w:r>
          <w:rPr>
            <w:rStyle w:val="Hyperlink"/>
          </w:rPr>
          <w:t>4329/10</w:t>
        </w:r>
      </w:hyperlink>
      <w:r>
        <w:rPr>
          <w:rtl w:val="true"/>
        </w:rPr>
        <w:t xml:space="preserve"> </w:t>
      </w:r>
      <w:r>
        <w:rPr>
          <w:b/>
          <w:b/>
          <w:bCs/>
          <w:rtl w:val="true"/>
        </w:rPr>
        <w:t>מוחמד איסמאעיל נ</w:t>
      </w:r>
      <w:r>
        <w:rPr>
          <w:b/>
          <w:bCs/>
          <w:rtl w:val="true"/>
        </w:rPr>
        <w:t xml:space="preserve">' </w:t>
      </w:r>
      <w:r>
        <w:rPr>
          <w:b/>
          <w:b/>
          <w:bCs/>
          <w:rtl w:val="true"/>
        </w:rPr>
        <w:t>מדינת ישראל</w:t>
      </w:r>
      <w:r>
        <w:rPr>
          <w:rtl w:val="true"/>
        </w:rPr>
        <w:t xml:space="preserve"> </w:t>
      </w:r>
      <w:r>
        <w:rPr>
          <w:rtl w:val="true"/>
        </w:rPr>
        <w:t>(</w:t>
      </w:r>
      <w:r>
        <w:rPr/>
        <w:t>2010</w:t>
      </w:r>
      <w:r>
        <w:rPr>
          <w:rtl w:val="true"/>
        </w:rPr>
        <w:t xml:space="preserve">) </w:t>
      </w:r>
      <w:r>
        <w:rPr>
          <w:rtl w:val="true"/>
        </w:rPr>
        <w:t xml:space="preserve">נדחה ערעור על חומרת עונשו של מי שנגזרו עליו </w:t>
      </w:r>
      <w:r>
        <w:rPr/>
        <w:t>20</w:t>
      </w:r>
      <w:r>
        <w:rPr>
          <w:rtl w:val="true"/>
        </w:rPr>
        <w:t xml:space="preserve"> </w:t>
      </w:r>
      <w:r>
        <w:rPr>
          <w:rtl w:val="true"/>
        </w:rPr>
        <w:t>חודשי מאסר בפועל</w:t>
      </w:r>
      <w:r>
        <w:rPr>
          <w:rtl w:val="true"/>
        </w:rPr>
        <w:t xml:space="preserve">, </w:t>
      </w:r>
      <w:r>
        <w:rPr>
          <w:rtl w:val="true"/>
        </w:rPr>
        <w:t>לאחר שהורשע לפי הודייתו בהחזקת נשק ונשיאתו שלא כדין</w:t>
      </w:r>
      <w:r>
        <w:rPr>
          <w:rtl w:val="true"/>
        </w:rPr>
        <w:t xml:space="preserve">, </w:t>
      </w:r>
      <w:r>
        <w:rPr>
          <w:rtl w:val="true"/>
        </w:rPr>
        <w:t>משנמצא מחזיק על גופו שלא כדין אקדח טעון בתחמושת ובמצב נצור</w:t>
      </w:r>
      <w:r>
        <w:rPr>
          <w:rtl w:val="true"/>
        </w:rPr>
        <w:t xml:space="preserve">, </w:t>
      </w:r>
      <w:r>
        <w:rPr>
          <w:rtl w:val="true"/>
        </w:rPr>
        <w:t>בעת שנהג ברכבו</w:t>
      </w:r>
      <w:r>
        <w:rPr>
          <w:rtl w:val="true"/>
        </w:rPr>
        <w:t xml:space="preserve">. </w:t>
      </w:r>
      <w:r>
        <w:rPr>
          <w:rtl w:val="true"/>
        </w:rPr>
        <w:t>הסברו לנסיבות מציאת האקדח נשלל</w:t>
      </w:r>
      <w:r>
        <w:rPr>
          <w:rtl w:val="true"/>
        </w:rPr>
        <w:t xml:space="preserve">, </w:t>
      </w:r>
      <w:r>
        <w:rPr>
          <w:rtl w:val="true"/>
        </w:rPr>
        <w:t>ועברו נקי</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עיינתי בפסיקה שהגיש ב</w:t>
      </w:r>
      <w:r>
        <w:rPr>
          <w:rtl w:val="true"/>
        </w:rPr>
        <w:t>"</w:t>
      </w:r>
      <w:r>
        <w:rPr>
          <w:rtl w:val="true"/>
        </w:rPr>
        <w:t>כ הנאשם לעניין רף הענישה בעבירת החזקת נשק שלא כדין</w:t>
      </w:r>
      <w:r>
        <w:rPr>
          <w:rtl w:val="true"/>
        </w:rPr>
        <w:t xml:space="preserve">, </w:t>
      </w:r>
      <w:r>
        <w:rPr>
          <w:rtl w:val="true"/>
        </w:rPr>
        <w:t>ושוני בין נסיבותיה לנסיבות ענייננו</w:t>
      </w:r>
      <w:r>
        <w:rPr>
          <w:rtl w:val="true"/>
        </w:rPr>
        <w:t>.</w:t>
      </w:r>
    </w:p>
    <w:p>
      <w:pPr>
        <w:pStyle w:val="Normal"/>
        <w:spacing w:lineRule="auto" w:line="360"/>
        <w:ind w:end="0"/>
        <w:jc w:val="both"/>
        <w:rPr/>
      </w:pPr>
      <w:r>
        <w:rPr>
          <w:rtl w:val="true"/>
        </w:rPr>
      </w:r>
    </w:p>
    <w:p>
      <w:pPr>
        <w:pStyle w:val="Normal"/>
        <w:spacing w:lineRule="auto" w:line="360" w:before="0" w:after="240"/>
        <w:ind w:start="720" w:end="0"/>
        <w:jc w:val="both"/>
        <w:rPr/>
      </w:pPr>
      <w:r>
        <w:rPr>
          <w:rtl w:val="true"/>
        </w:rPr>
        <w:t>ב</w:t>
      </w:r>
      <w:hyperlink r:id="rId19">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השלום</w:t>
        </w:r>
        <w:r>
          <w:rPr>
            <w:rStyle w:val="Hyperlink"/>
            <w:color w:val="0000FF"/>
            <w:u w:val="single"/>
            <w:rtl w:val="true"/>
          </w:rPr>
          <w:t xml:space="preserve">, </w:t>
        </w:r>
        <w:r>
          <w:rPr>
            <w:rStyle w:val="Hyperlink"/>
            <w:color w:val="0000FF"/>
            <w:u w:val="single"/>
            <w:rtl w:val="true"/>
          </w:rPr>
          <w:t>כפר סבא</w:t>
        </w:r>
        <w:r>
          <w:rPr>
            <w:rStyle w:val="Hyperlink"/>
            <w:color w:val="0000FF"/>
            <w:u w:val="single"/>
            <w:rtl w:val="true"/>
          </w:rPr>
          <w:t xml:space="preserve">) </w:t>
        </w:r>
        <w:r>
          <w:rPr>
            <w:rStyle w:val="Hyperlink"/>
            <w:color w:val="0000FF"/>
            <w:u w:val="single"/>
          </w:rPr>
          <w:t>1330/09</w:t>
        </w:r>
      </w:hyperlink>
      <w:r>
        <w:rPr>
          <w:rtl w:val="true"/>
        </w:rPr>
        <w:t xml:space="preserve"> </w:t>
      </w:r>
      <w:r>
        <w:rPr>
          <w:b/>
          <w:b/>
          <w:bCs/>
          <w:rtl w:val="true"/>
        </w:rPr>
        <w:t>מדינת ישראל נ</w:t>
      </w:r>
      <w:r>
        <w:rPr>
          <w:b/>
          <w:bCs/>
          <w:rtl w:val="true"/>
        </w:rPr>
        <w:t xml:space="preserve">' </w:t>
      </w:r>
      <w:r>
        <w:rPr>
          <w:b/>
          <w:b/>
          <w:bCs/>
          <w:rtl w:val="true"/>
        </w:rPr>
        <w:t>מסראווה בן עלי</w:t>
      </w:r>
      <w:r>
        <w:rPr>
          <w:rtl w:val="true"/>
        </w:rPr>
        <w:t xml:space="preserve"> </w:t>
      </w:r>
      <w:r>
        <w:rPr>
          <w:rtl w:val="true"/>
        </w:rPr>
        <w:t>(</w:t>
      </w:r>
      <w:r>
        <w:rPr/>
        <w:t>2011</w:t>
      </w:r>
      <w:r>
        <w:rPr>
          <w:rtl w:val="true"/>
        </w:rPr>
        <w:t xml:space="preserve">) </w:t>
      </w:r>
      <w:r>
        <w:rPr>
          <w:rtl w:val="true"/>
        </w:rPr>
        <w:t>דובר אמנם בצעיר שאינו בעל עבר פלילי אך שם הנשק הוחזק במצב בו לא ניתן לבצע בו ירי</w:t>
      </w:r>
      <w:r>
        <w:rPr>
          <w:rtl w:val="true"/>
        </w:rPr>
        <w:t xml:space="preserve">. </w:t>
      </w:r>
    </w:p>
    <w:p>
      <w:pPr>
        <w:pStyle w:val="Normal"/>
        <w:spacing w:lineRule="auto" w:line="360" w:before="0" w:after="240"/>
        <w:ind w:start="720" w:end="0"/>
        <w:jc w:val="both"/>
        <w:rPr/>
      </w:pPr>
      <w:r>
        <w:rPr>
          <w:rtl w:val="true"/>
        </w:rPr>
        <w:t>ב</w:t>
      </w:r>
      <w:hyperlink r:id="rId20">
        <w:r>
          <w:rPr>
            <w:rStyle w:val="Hyperlink"/>
            <w:rtl w:val="true"/>
          </w:rPr>
          <w:t>ת</w:t>
        </w:r>
        <w:r>
          <w:rPr>
            <w:rStyle w:val="Hyperlink"/>
            <w:rtl w:val="true"/>
          </w:rPr>
          <w:t>"</w:t>
        </w:r>
        <w:r>
          <w:rPr>
            <w:rStyle w:val="Hyperlink"/>
            <w:rtl w:val="true"/>
          </w:rPr>
          <w:t xml:space="preserve">פ </w:t>
        </w:r>
        <w:r>
          <w:rPr>
            <w:rStyle w:val="Hyperlink"/>
            <w:rtl w:val="true"/>
          </w:rPr>
          <w:t>(</w:t>
        </w:r>
        <w:r>
          <w:rPr>
            <w:rStyle w:val="Hyperlink"/>
            <w:rtl w:val="true"/>
          </w:rPr>
          <w:t>השלום</w:t>
        </w:r>
        <w:r>
          <w:rPr>
            <w:rStyle w:val="Hyperlink"/>
            <w:rtl w:val="true"/>
          </w:rPr>
          <w:t xml:space="preserve">, </w:t>
        </w:r>
        <w:r>
          <w:rPr>
            <w:rStyle w:val="Hyperlink"/>
            <w:rtl w:val="true"/>
          </w:rPr>
          <w:t>צפת</w:t>
        </w:r>
        <w:r>
          <w:rPr>
            <w:rStyle w:val="Hyperlink"/>
            <w:rtl w:val="true"/>
          </w:rPr>
          <w:t xml:space="preserve">) </w:t>
        </w:r>
        <w:r>
          <w:rPr>
            <w:rStyle w:val="Hyperlink"/>
          </w:rPr>
          <w:t>25802-02-10</w:t>
        </w:r>
      </w:hyperlink>
      <w:r>
        <w:rPr>
          <w:rtl w:val="true"/>
        </w:rPr>
        <w:t xml:space="preserve"> </w:t>
      </w:r>
      <w:r>
        <w:rPr>
          <w:b/>
          <w:b/>
          <w:bCs/>
          <w:rtl w:val="true"/>
        </w:rPr>
        <w:t>מדינת ישראל נ</w:t>
      </w:r>
      <w:r>
        <w:rPr>
          <w:b/>
          <w:bCs/>
          <w:rtl w:val="true"/>
        </w:rPr>
        <w:t xml:space="preserve">' </w:t>
      </w:r>
      <w:r>
        <w:rPr>
          <w:b/>
          <w:b/>
          <w:bCs/>
          <w:rtl w:val="true"/>
        </w:rPr>
        <w:t xml:space="preserve">אמל אבראהים </w:t>
      </w:r>
      <w:r>
        <w:rPr>
          <w:rtl w:val="true"/>
        </w:rPr>
        <w:t>(</w:t>
      </w:r>
      <w:r>
        <w:rPr/>
        <w:t>2011</w:t>
      </w:r>
      <w:r>
        <w:rPr>
          <w:rtl w:val="true"/>
        </w:rPr>
        <w:t xml:space="preserve">) </w:t>
      </w:r>
      <w:r>
        <w:rPr>
          <w:rtl w:val="true"/>
        </w:rPr>
        <w:t>דובר באדם בעל משפחה שזו היתה לו הסתבכות ראשונה עם החוק אשר החזיק רובה ישן שאינו תקין אותו מצא בבית סבו</w:t>
      </w:r>
      <w:r>
        <w:rPr>
          <w:rtl w:val="true"/>
        </w:rPr>
        <w:t>.</w:t>
      </w:r>
    </w:p>
    <w:p>
      <w:pPr>
        <w:pStyle w:val="Normal"/>
        <w:spacing w:lineRule="auto" w:line="360"/>
        <w:ind w:start="720" w:end="0"/>
        <w:jc w:val="both"/>
        <w:rPr/>
      </w:pPr>
      <w:r>
        <w:rPr>
          <w:rtl w:val="true"/>
        </w:rPr>
        <w:t>עיינתי גם בשאר הפסיקה שהובאה בפניי וכן בפסיקה נוספת בעבירות החזקת נשק</w:t>
      </w:r>
      <w:r>
        <w:rPr>
          <w:rtl w:val="true"/>
        </w:rPr>
        <w:t xml:space="preserve">, </w:t>
      </w:r>
      <w:r>
        <w:rPr>
          <w:rtl w:val="true"/>
        </w:rPr>
        <w:t>ויש בה פנים לכאן ולכאן</w:t>
      </w:r>
      <w:r>
        <w:rPr>
          <w:rtl w:val="true"/>
        </w:rPr>
        <w:t xml:space="preserve">, </w:t>
      </w:r>
      <w:r>
        <w:rPr>
          <w:rtl w:val="true"/>
        </w:rPr>
        <w:t>ואיני רואה בהכרח התאמה בין הנסיבות שם לנסיבות בענייננו</w:t>
      </w:r>
      <w:r>
        <w:rPr>
          <w:rtl w:val="true"/>
        </w:rPr>
        <w:t xml:space="preserve">, </w:t>
      </w:r>
      <w:r>
        <w:rPr>
          <w:rtl w:val="true"/>
        </w:rPr>
        <w:t>כך שניתן יהיה להקיש מהדוגמאות לעניין הנדון</w:t>
      </w:r>
      <w:r>
        <w:rPr>
          <w:rtl w:val="true"/>
        </w:rPr>
        <w:t>.</w:t>
      </w:r>
    </w:p>
    <w:p>
      <w:pPr>
        <w:pStyle w:val="Normal"/>
        <w:spacing w:lineRule="auto" w:line="360"/>
        <w:ind w:start="720" w:end="0"/>
        <w:jc w:val="both"/>
        <w:rPr/>
      </w:pPr>
      <w:r>
        <w:rPr>
          <w:rtl w:val="true"/>
        </w:rPr>
        <w:t>בחלק מפסקי הדין שהוגשו גובש הסכם טיעון לעניין העונש</w:t>
      </w:r>
      <w:r>
        <w:rPr>
          <w:rtl w:val="true"/>
        </w:rPr>
        <w:t xml:space="preserve">, </w:t>
      </w:r>
      <w:r>
        <w:rPr>
          <w:rtl w:val="true"/>
        </w:rPr>
        <w:t>בחלקם צוינו נסיבות אישיות מיוחדות שאין כמותן בענייננו ובאה המלצת תסקיר שירות המבחן להקל בענישה</w:t>
      </w:r>
      <w:r>
        <w:rPr>
          <w:rtl w:val="true"/>
        </w:rPr>
        <w:t xml:space="preserve">, </w:t>
      </w:r>
      <w:r>
        <w:rPr>
          <w:rtl w:val="true"/>
        </w:rPr>
        <w:t>בחלקם עברו של הנאשם היה נקי לחלוטין</w:t>
      </w:r>
      <w:r>
        <w:rPr>
          <w:rtl w:val="true"/>
        </w:rPr>
        <w:t xml:space="preserve">, </w:t>
      </w:r>
      <w:r>
        <w:rPr>
          <w:rtl w:val="true"/>
        </w:rPr>
        <w:t>בחלקם הודגש כי אין בעברו עבירות אלימות</w:t>
      </w:r>
      <w:r>
        <w:rPr>
          <w:rtl w:val="true"/>
        </w:rPr>
        <w:t xml:space="preserve">, </w:t>
      </w:r>
      <w:r>
        <w:rPr>
          <w:rtl w:val="true"/>
        </w:rPr>
        <w:t>ובחלקם דובר בעבירה אחת בנשק בודד שהוגדרה כמעידה חד פעמית</w:t>
      </w:r>
      <w:r>
        <w:rPr>
          <w:rtl w:val="true"/>
        </w:rPr>
        <w:t>.</w:t>
      </w:r>
    </w:p>
    <w:p>
      <w:pPr>
        <w:pStyle w:val="Normal"/>
        <w:spacing w:lineRule="auto" w:line="360" w:before="0" w:after="240"/>
        <w:ind w:start="720" w:end="0"/>
        <w:jc w:val="both"/>
        <w:rPr/>
      </w:pPr>
      <w:r>
        <w:rPr>
          <w:rtl w:val="true"/>
        </w:rPr>
        <w:t>כאן עסקינן בעבירה של החזקת נשקים קטלניים שיש ביכולתם להמית</w:t>
      </w:r>
      <w:r>
        <w:rPr>
          <w:rtl w:val="true"/>
        </w:rPr>
        <w:t xml:space="preserve">, </w:t>
      </w:r>
      <w:r>
        <w:rPr>
          <w:rtl w:val="true"/>
        </w:rPr>
        <w:t>ובתחמושת מתאימה</w:t>
      </w:r>
      <w:r>
        <w:rPr>
          <w:rtl w:val="true"/>
        </w:rPr>
        <w:t xml:space="preserve">. </w:t>
      </w:r>
    </w:p>
    <w:p>
      <w:pPr>
        <w:pStyle w:val="Normal"/>
        <w:spacing w:lineRule="auto" w:line="360" w:before="0" w:after="240"/>
        <w:ind w:start="720" w:end="0"/>
        <w:jc w:val="both"/>
        <w:rPr/>
      </w:pPr>
      <w:r>
        <w:rPr>
          <w:rtl w:val="true"/>
        </w:rPr>
        <w:t>על הקושי שבהשוואה בין גזרי הדין כבר נאמר</w:t>
      </w:r>
      <w:r>
        <w:rPr>
          <w:rtl w:val="true"/>
        </w:rPr>
        <w:t>:</w:t>
      </w:r>
    </w:p>
    <w:p>
      <w:pPr>
        <w:pStyle w:val="Normal"/>
        <w:spacing w:lineRule="auto" w:line="360" w:before="0" w:after="360"/>
        <w:ind w:start="720" w:end="0"/>
        <w:jc w:val="both"/>
        <w:rPr/>
      </w:pPr>
      <w:r>
        <w:rPr>
          <w:rtl w:val="true"/>
        </w:rPr>
        <w:t>"</w:t>
      </w:r>
      <w:r>
        <w:rPr>
          <w:b/>
          <w:b/>
          <w:bCs/>
          <w:rtl w:val="true"/>
        </w:rPr>
        <w:t>קשה להשוות גזרי דין באורח מתמטי ושהרי כל מקרה והנסיבות האופפות אותו</w:t>
      </w:r>
      <w:r>
        <w:rPr>
          <w:b/>
          <w:bCs/>
          <w:rtl w:val="true"/>
        </w:rPr>
        <w:t>.</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1332/04</w:t>
        </w:r>
      </w:hyperlink>
      <w:r>
        <w:rPr>
          <w:color w:val="000000"/>
          <w:rtl w:val="true"/>
        </w:rPr>
        <w:t xml:space="preserve"> </w:t>
      </w:r>
      <w:r>
        <w:rPr>
          <w:color w:val="000000"/>
          <w:rtl w:val="true"/>
        </w:rPr>
        <w:t>מדינת ישראל נ</w:t>
      </w:r>
      <w:r>
        <w:rPr>
          <w:color w:val="000000"/>
          <w:rtl w:val="true"/>
        </w:rPr>
        <w:t xml:space="preserve">' </w:t>
      </w:r>
      <w:r>
        <w:rPr>
          <w:color w:val="000000"/>
          <w:rtl w:val="true"/>
        </w:rPr>
        <w:t>יצחק רפאל פס ואח</w:t>
      </w:r>
      <w:r>
        <w:rPr>
          <w:color w:val="000000"/>
          <w:rtl w:val="true"/>
        </w:rPr>
        <w:t xml:space="preserve">', </w:t>
      </w:r>
      <w:r>
        <w:rPr>
          <w:color w:val="000000"/>
          <w:rtl w:val="true"/>
        </w:rPr>
        <w:t>פ</w:t>
      </w:r>
      <w:r>
        <w:rPr>
          <w:color w:val="000000"/>
          <w:rtl w:val="true"/>
        </w:rPr>
        <w:t>"</w:t>
      </w:r>
      <w:r>
        <w:rPr>
          <w:color w:val="000000"/>
          <w:rtl w:val="true"/>
        </w:rPr>
        <w:t>ד נח</w:t>
      </w:r>
      <w:r>
        <w:rPr>
          <w:rtl w:val="true"/>
        </w:rPr>
        <w:t>(</w:t>
      </w:r>
      <w:r>
        <w:rPr/>
        <w:t>5</w:t>
      </w:r>
      <w:r>
        <w:rPr>
          <w:rtl w:val="true"/>
        </w:rPr>
        <w:t xml:space="preserve">) </w:t>
      </w:r>
      <w:r>
        <w:rPr/>
        <w:t>541</w:t>
      </w:r>
      <w:r>
        <w:rPr>
          <w:rtl w:val="true"/>
        </w:rPr>
        <w:t xml:space="preserve"> (</w:t>
      </w:r>
      <w:r>
        <w:rPr/>
        <w:t>2004</w:t>
      </w:r>
      <w:r>
        <w:rPr>
          <w:rtl w:val="true"/>
        </w:rPr>
        <w:t>).</w:t>
      </w:r>
    </w:p>
    <w:p>
      <w:pPr>
        <w:pStyle w:val="Normal"/>
        <w:numPr>
          <w:ilvl w:val="0"/>
          <w:numId w:val="2"/>
        </w:numPr>
        <w:spacing w:lineRule="auto" w:line="360"/>
        <w:ind w:hanging="720" w:start="720" w:end="0"/>
        <w:jc w:val="both"/>
        <w:rPr/>
      </w:pPr>
      <w:r>
        <w:rPr>
          <w:rtl w:val="true"/>
        </w:rPr>
        <w:t>שקלתי את כל שהובא בפניי</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לחומרה שקלתי את טיב העבירה והנסיבות – החזקתם ברכב של שני אקדחים  מסוג </w:t>
      </w:r>
      <w:r>
        <w:rPr/>
        <w:t>FN</w:t>
      </w:r>
      <w:r>
        <w:rPr>
          <w:rtl w:val="true"/>
        </w:rPr>
        <w:t xml:space="preserve"> </w:t>
      </w:r>
      <w:r>
        <w:rPr>
          <w:rtl w:val="true"/>
        </w:rPr>
        <w:t>עם מחסניות תואמות</w:t>
      </w:r>
      <w:r>
        <w:rPr>
          <w:rtl w:val="true"/>
        </w:rPr>
        <w:t xml:space="preserve">, </w:t>
      </w:r>
      <w:r>
        <w:rPr>
          <w:rtl w:val="true"/>
        </w:rPr>
        <w:t>ו</w:t>
      </w:r>
      <w:r>
        <w:rPr>
          <w:rtl w:val="true"/>
        </w:rPr>
        <w:t>-</w:t>
      </w:r>
      <w:r>
        <w:rPr/>
        <w:t>12</w:t>
      </w:r>
      <w:r>
        <w:rPr>
          <w:rtl w:val="true"/>
        </w:rPr>
        <w:t xml:space="preserve"> </w:t>
      </w:r>
      <w:r>
        <w:rPr>
          <w:rtl w:val="true"/>
        </w:rPr>
        <w:t xml:space="preserve">כדורים </w:t>
      </w:r>
      <w:r>
        <w:rPr/>
        <w:t>9</w:t>
      </w:r>
      <w:r>
        <w:rPr>
          <w:rtl w:val="true"/>
        </w:rPr>
        <w:t xml:space="preserve"> </w:t>
      </w:r>
      <w:r>
        <w:rPr>
          <w:rtl w:val="true"/>
        </w:rPr>
        <w:t>מ</w:t>
      </w:r>
      <w:r>
        <w:rPr>
          <w:rtl w:val="true"/>
        </w:rPr>
        <w:t>"</w:t>
      </w:r>
      <w:r>
        <w:rPr>
          <w:rtl w:val="true"/>
        </w:rPr>
        <w:t>מ שהם תחמושת ותת</w:t>
      </w:r>
      <w:r>
        <w:rPr>
          <w:rtl w:val="true"/>
        </w:rPr>
        <w:t>-</w:t>
      </w:r>
      <w:r>
        <w:rPr>
          <w:rtl w:val="true"/>
        </w:rPr>
        <w:t xml:space="preserve">מקלע מאולתר מסוג </w:t>
      </w:r>
      <w:r>
        <w:rPr>
          <w:rtl w:val="true"/>
        </w:rPr>
        <w:t>"</w:t>
      </w:r>
      <w:r>
        <w:rPr>
          <w:rtl w:val="true"/>
        </w:rPr>
        <w:t>קארל גוסטב</w:t>
      </w:r>
      <w:r>
        <w:rPr>
          <w:rtl w:val="true"/>
        </w:rPr>
        <w:t xml:space="preserve">" </w:t>
      </w:r>
      <w:r>
        <w:rPr>
          <w:rtl w:val="true"/>
        </w:rPr>
        <w:t>עם מחסנית</w:t>
      </w:r>
      <w:r>
        <w:rPr>
          <w:rtl w:val="true"/>
        </w:rPr>
        <w:t xml:space="preserve">, </w:t>
      </w:r>
      <w:r>
        <w:rPr>
          <w:rtl w:val="true"/>
        </w:rPr>
        <w:t>כשמטרתם של השניים בהחזקת המצבור לא ידועה</w:t>
      </w:r>
      <w:r>
        <w:rPr>
          <w:rtl w:val="true"/>
        </w:rPr>
        <w:t>.</w:t>
      </w:r>
    </w:p>
    <w:p>
      <w:pPr>
        <w:pStyle w:val="Normal"/>
        <w:spacing w:lineRule="auto" w:line="360"/>
        <w:ind w:start="720" w:end="0"/>
        <w:jc w:val="both"/>
        <w:rPr/>
      </w:pPr>
      <w:r>
        <w:rPr>
          <w:rtl w:val="true"/>
        </w:rPr>
        <w:t>שקלתי את המסוכנות הגלומה בעבירה שכזו ואת הסכנה לשלום הציבור בהימצא מספר כלי נשק תקינים ברשותו ובהחזקתו של מי שאינו מורשה להחזיקם</w:t>
      </w:r>
      <w:r>
        <w:rPr>
          <w:rtl w:val="true"/>
        </w:rPr>
        <w:t xml:space="preserve">, </w:t>
      </w:r>
      <w:r>
        <w:rPr>
          <w:rtl w:val="true"/>
        </w:rPr>
        <w:t>את הסיכון שיגיעו לידי עברייניים יעשה בהם שימוש ומאן דהוא ייפגע</w:t>
      </w:r>
      <w:r>
        <w:rPr>
          <w:rtl w:val="true"/>
        </w:rPr>
        <w:t xml:space="preserve">; </w:t>
      </w:r>
      <w:r>
        <w:rPr>
          <w:rtl w:val="true"/>
        </w:rPr>
        <w:t>ואת האינטרס הציבורי להתריע ולהרתיע מפני החזקתם של כלי נשק ותחמושת בשל אותו חשש אינהרנטי שלשימוש בהם תוצאות קטלניות</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לקולא שקלתי את ההודיה והחיסכון בזמן שיפוטי</w:t>
      </w:r>
      <w:r>
        <w:rPr>
          <w:rtl w:val="true"/>
        </w:rPr>
        <w:t xml:space="preserve">; </w:t>
      </w:r>
      <w:r>
        <w:rPr>
          <w:rtl w:val="true"/>
        </w:rPr>
        <w:t>את גילם הצעיר של הנאשמים הצער שהביעו בפניי ונטילת האחריות</w:t>
      </w:r>
      <w:r>
        <w:rPr>
          <w:rtl w:val="true"/>
        </w:rPr>
        <w:t xml:space="preserve">; </w:t>
      </w:r>
      <w:r>
        <w:rPr>
          <w:rtl w:val="true"/>
        </w:rPr>
        <w:t>את העובדה שהנאשמים נעדרי הרשעות קודמות</w:t>
      </w:r>
      <w:r>
        <w:rPr>
          <w:rtl w:val="true"/>
        </w:rPr>
        <w:t xml:space="preserve">; </w:t>
      </w:r>
      <w:r>
        <w:rPr>
          <w:rtl w:val="true"/>
        </w:rPr>
        <w:t>ואת הנסיבות האישיות</w:t>
      </w:r>
      <w:r>
        <w:rPr>
          <w:rtl w:val="true"/>
        </w:rPr>
        <w:t>.</w:t>
      </w:r>
    </w:p>
    <w:p>
      <w:pPr>
        <w:pStyle w:val="Normal"/>
        <w:spacing w:lineRule="auto" w:line="360"/>
        <w:ind w:end="0"/>
        <w:jc w:val="both"/>
        <w:rPr/>
      </w:pPr>
      <w:r>
        <w:rPr>
          <w:rtl w:val="true"/>
        </w:rPr>
      </w:r>
    </w:p>
    <w:p>
      <w:pPr>
        <w:pStyle w:val="Normal"/>
        <w:spacing w:lineRule="auto" w:line="360"/>
        <w:ind w:firstLine="720" w:end="0"/>
        <w:jc w:val="both"/>
        <w:rPr/>
      </w:pPr>
      <w:r>
        <w:rPr>
          <w:rtl w:val="true"/>
        </w:rPr>
        <w:t>על פי כל אלו</w:t>
      </w:r>
      <w:r>
        <w:rPr>
          <w:rtl w:val="true"/>
        </w:rPr>
        <w:t xml:space="preserve">, </w:t>
      </w:r>
      <w:r>
        <w:rPr>
          <w:rtl w:val="true"/>
        </w:rPr>
        <w:t xml:space="preserve">מוצאת אני להטיל על הנאשם </w:t>
      </w:r>
      <w:r>
        <w:rPr/>
        <w:t>1</w:t>
      </w:r>
      <w:r>
        <w:rPr>
          <w:rtl w:val="true"/>
        </w:rPr>
        <w:t xml:space="preserve"> </w:t>
      </w:r>
      <w:r>
        <w:rPr>
          <w:rtl w:val="true"/>
        </w:rPr>
        <w:t xml:space="preserve">עונשים כדלקמן – </w:t>
      </w:r>
    </w:p>
    <w:p>
      <w:pPr>
        <w:pStyle w:val="Normal"/>
        <w:numPr>
          <w:ilvl w:val="1"/>
          <w:numId w:val="3"/>
        </w:numPr>
        <w:spacing w:lineRule="auto" w:line="360"/>
        <w:ind w:hanging="720" w:start="1440" w:end="0"/>
        <w:jc w:val="both"/>
        <w:rPr/>
      </w:pPr>
      <w:r>
        <w:rPr/>
        <w:t>18</w:t>
      </w:r>
      <w:r>
        <w:rPr>
          <w:rtl w:val="true"/>
        </w:rPr>
        <w:t xml:space="preserve"> </w:t>
      </w:r>
      <w:r>
        <w:rPr>
          <w:rtl w:val="true"/>
        </w:rPr>
        <w:t>חודשי מאסר בפועל</w:t>
      </w:r>
      <w:r>
        <w:rPr>
          <w:rtl w:val="true"/>
        </w:rPr>
        <w:t xml:space="preserve">, </w:t>
      </w:r>
      <w:r>
        <w:rPr>
          <w:rtl w:val="true"/>
        </w:rPr>
        <w:t xml:space="preserve">לרצוי מיום מעצרו </w:t>
      </w:r>
      <w:r>
        <w:rPr/>
        <w:t>9.3.11</w:t>
      </w:r>
      <w:r>
        <w:rPr>
          <w:rtl w:val="true"/>
        </w:rPr>
        <w:t xml:space="preserve"> </w:t>
      </w:r>
      <w:r>
        <w:rPr>
          <w:rtl w:val="true"/>
        </w:rPr>
        <w:t>כולל</w:t>
      </w:r>
      <w:r>
        <w:rPr>
          <w:rtl w:val="true"/>
        </w:rPr>
        <w:t>.</w:t>
      </w:r>
    </w:p>
    <w:p>
      <w:pPr>
        <w:pStyle w:val="Normal"/>
        <w:numPr>
          <w:ilvl w:val="1"/>
          <w:numId w:val="3"/>
        </w:numPr>
        <w:spacing w:lineRule="auto" w:line="360"/>
        <w:ind w:hanging="720" w:start="1440" w:end="0"/>
        <w:jc w:val="both"/>
        <w:rPr/>
      </w:pPr>
      <w:r>
        <w:rPr/>
        <w:t>9</w:t>
      </w:r>
      <w:r>
        <w:rPr>
          <w:rtl w:val="true"/>
        </w:rPr>
        <w:t xml:space="preserve"> </w:t>
      </w:r>
      <w:r>
        <w:rPr>
          <w:rtl w:val="true"/>
        </w:rPr>
        <w:t>חודשי מאסר על תנאי</w:t>
      </w:r>
      <w:r>
        <w:rPr>
          <w:rtl w:val="true"/>
        </w:rPr>
        <w:t xml:space="preserve">, </w:t>
      </w:r>
      <w:r>
        <w:rPr>
          <w:rtl w:val="true"/>
        </w:rPr>
        <w:t>אותם לא יישא אלא אם בתוך שלוש שנים מיום שחרורו יחזור ויעבור על העבירה בה הורשע</w:t>
      </w:r>
      <w:r>
        <w:rPr>
          <w:rtl w:val="true"/>
        </w:rPr>
        <w:t xml:space="preserve">, </w:t>
      </w:r>
      <w:r>
        <w:rPr>
          <w:rtl w:val="true"/>
        </w:rPr>
        <w:t>או יבצע כל עבירה הקשורה לנשק</w:t>
      </w:r>
      <w:r>
        <w:rPr>
          <w:rtl w:val="true"/>
        </w:rPr>
        <w:t xml:space="preserve">, </w:t>
      </w:r>
      <w:r>
        <w:rPr>
          <w:rtl w:val="true"/>
        </w:rPr>
        <w:t>סיוע או ניסיון לעוברה</w:t>
      </w:r>
      <w:r>
        <w:rPr>
          <w:rtl w:val="true"/>
        </w:rPr>
        <w:t>.</w:t>
      </w:r>
    </w:p>
    <w:p>
      <w:pPr>
        <w:pStyle w:val="Normal"/>
        <w:numPr>
          <w:ilvl w:val="1"/>
          <w:numId w:val="3"/>
        </w:numPr>
        <w:spacing w:lineRule="auto" w:line="360"/>
        <w:ind w:hanging="720" w:start="1440" w:end="0"/>
        <w:jc w:val="both"/>
        <w:rPr/>
      </w:pPr>
      <w:r>
        <w:rPr>
          <w:rtl w:val="true"/>
        </w:rPr>
        <w:t xml:space="preserve">מוטל קנס בגובה </w:t>
      </w:r>
      <w:r>
        <w:rPr/>
        <w:t>3,600</w:t>
      </w:r>
      <w:r>
        <w:rPr>
          <w:rtl w:val="true"/>
        </w:rPr>
        <w:t xml:space="preserve"> ₪ </w:t>
      </w:r>
      <w:r>
        <w:rPr>
          <w:rtl w:val="true"/>
        </w:rPr>
        <w:t>או שלושה חודשי מאסר תחתיו</w:t>
      </w:r>
      <w:r>
        <w:rPr>
          <w:rtl w:val="true"/>
        </w:rPr>
        <w:t xml:space="preserve">, </w:t>
      </w:r>
      <w:r>
        <w:rPr>
          <w:rtl w:val="true"/>
        </w:rPr>
        <w:t>שישולם חודש לאחר תום ריצוי מאסרו</w:t>
      </w:r>
      <w:r>
        <w:rPr>
          <w:rtl w:val="true"/>
        </w:rPr>
        <w:t>.</w:t>
      </w:r>
    </w:p>
    <w:p>
      <w:pPr>
        <w:pStyle w:val="Normal"/>
        <w:spacing w:lineRule="auto" w:line="360"/>
        <w:ind w:end="0"/>
        <w:jc w:val="both"/>
        <w:rPr/>
      </w:pPr>
      <w:r>
        <w:rPr>
          <w:rtl w:val="true"/>
        </w:rPr>
      </w:r>
    </w:p>
    <w:p>
      <w:pPr>
        <w:pStyle w:val="Normal"/>
        <w:spacing w:lineRule="auto" w:line="360"/>
        <w:ind w:firstLine="720"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 xml:space="preserve">הוצג בפניי הסדר טיעון מוסכם לעניין עונשו של הנאשם </w:t>
      </w:r>
      <w:r>
        <w:rPr>
          <w:rFonts w:cs="Arial" w:ascii="Arial" w:hAnsi="Arial"/>
        </w:rPr>
        <w:t>2</w:t>
      </w:r>
      <w:r>
        <w:rPr>
          <w:rFonts w:cs="Arial" w:ascii="Arial" w:hAnsi="Arial"/>
          <w:rtl w:val="true"/>
        </w:rPr>
        <w:t>.</w:t>
      </w:r>
    </w:p>
    <w:p>
      <w:pPr>
        <w:pStyle w:val="Normal"/>
        <w:spacing w:lineRule="auto" w:line="360"/>
        <w:ind w:end="0"/>
        <w:jc w:val="both"/>
        <w:rPr/>
      </w:pPr>
      <w:r>
        <w:rPr>
          <w:rtl w:val="true"/>
        </w:rPr>
      </w:r>
    </w:p>
    <w:p>
      <w:pPr>
        <w:pStyle w:val="Normal"/>
        <w:spacing w:lineRule="auto" w:line="360"/>
        <w:ind w:start="720" w:end="0"/>
        <w:jc w:val="both"/>
        <w:rPr/>
      </w:pPr>
      <w:r>
        <w:rPr>
          <w:rFonts w:ascii="Arial" w:hAnsi="Arial" w:cs="Arial"/>
          <w:rtl w:val="true"/>
        </w:rPr>
        <w:t>ב</w:t>
      </w:r>
      <w:hyperlink r:id="rId22">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1958/98</w:t>
        </w:r>
        <w:r>
          <w:rPr>
            <w:rStyle w:val="Hyperlink"/>
            <w:rFonts w:cs="Arial" w:ascii="Arial" w:hAnsi="Arial"/>
            <w:rtl w:val="true"/>
          </w:rPr>
          <w:t xml:space="preserve"> </w:t>
        </w:r>
        <w:r>
          <w:rPr>
            <w:rStyle w:val="Hyperlink"/>
            <w:rFonts w:ascii="Arial" w:hAnsi="Arial" w:cs="Arial"/>
            <w:rtl w:val="true"/>
          </w:rPr>
          <w:t>פלוני נ</w:t>
        </w:r>
        <w:r>
          <w:rPr>
            <w:rStyle w:val="Hyperlink"/>
            <w:rFonts w:cs="Arial" w:ascii="Arial" w:hAnsi="Arial"/>
            <w:rtl w:val="true"/>
          </w:rPr>
          <w:t xml:space="preserve">' </w:t>
        </w:r>
        <w:r>
          <w:rPr>
            <w:rStyle w:val="Hyperlink"/>
            <w:rFonts w:ascii="Arial" w:hAnsi="Arial" w:cs="Arial"/>
            <w:rtl w:val="true"/>
          </w:rPr>
          <w:t>מדינת ישראל פ</w:t>
        </w:r>
        <w:r>
          <w:rPr>
            <w:rStyle w:val="Hyperlink"/>
            <w:rFonts w:cs="Arial" w:ascii="Arial" w:hAnsi="Arial"/>
            <w:rtl w:val="true"/>
          </w:rPr>
          <w:t>"</w:t>
        </w:r>
        <w:r>
          <w:rPr>
            <w:rStyle w:val="Hyperlink"/>
            <w:rFonts w:ascii="Arial" w:hAnsi="Arial" w:cs="Arial"/>
            <w:rtl w:val="true"/>
          </w:rPr>
          <w:t>ד נז</w:t>
        </w:r>
      </w:hyperlink>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577</w:t>
      </w:r>
      <w:r>
        <w:rPr>
          <w:rFonts w:cs="Arial" w:ascii="Arial" w:hAnsi="Arial"/>
          <w:rtl w:val="true"/>
        </w:rPr>
        <w:t xml:space="preserve"> </w:t>
      </w:r>
      <w:r>
        <w:rPr>
          <w:rFonts w:ascii="Arial" w:hAnsi="Arial" w:cs="Arial"/>
          <w:rtl w:val="true"/>
        </w:rPr>
        <w:t>נקבע כי ככלל</w:t>
      </w:r>
      <w:r>
        <w:rPr>
          <w:rFonts w:cs="Arial" w:ascii="Arial" w:hAnsi="Arial"/>
          <w:rtl w:val="true"/>
        </w:rPr>
        <w:t xml:space="preserve">, </w:t>
      </w:r>
      <w:r>
        <w:rPr>
          <w:rFonts w:ascii="Arial" w:hAnsi="Arial" w:cs="Arial"/>
          <w:rtl w:val="true"/>
        </w:rPr>
        <w:t>בית</w:t>
      </w:r>
      <w:r>
        <w:rPr>
          <w:rFonts w:cs="Arial" w:ascii="Arial" w:hAnsi="Arial"/>
          <w:rtl w:val="true"/>
        </w:rPr>
        <w:t>-</w:t>
      </w:r>
      <w:r>
        <w:rPr>
          <w:rFonts w:ascii="Arial" w:hAnsi="Arial" w:cs="Arial"/>
          <w:rtl w:val="true"/>
        </w:rPr>
        <w:t>המשפט יראה לקיים הסדר הטיעון</w:t>
      </w:r>
      <w:r>
        <w:rPr>
          <w:rFonts w:cs="Arial" w:ascii="Arial" w:hAnsi="Arial"/>
          <w:rtl w:val="true"/>
        </w:rPr>
        <w:t xml:space="preserve">, </w:t>
      </w:r>
      <w:r>
        <w:rPr>
          <w:rFonts w:ascii="Arial" w:hAnsi="Arial" w:cs="Arial"/>
          <w:rtl w:val="true"/>
        </w:rPr>
        <w:t>אך ישקול את השיקולים הראויים לעונש בשים לב לסוג העבירה</w:t>
      </w:r>
      <w:r>
        <w:rPr>
          <w:rFonts w:cs="Arial" w:ascii="Arial" w:hAnsi="Arial"/>
          <w:rtl w:val="true"/>
        </w:rPr>
        <w:t xml:space="preserve">, </w:t>
      </w:r>
      <w:r>
        <w:rPr>
          <w:rFonts w:ascii="Arial" w:hAnsi="Arial" w:cs="Arial"/>
          <w:rtl w:val="true"/>
        </w:rPr>
        <w:t>לחומרתה ולנסיבות ביצועה</w:t>
      </w:r>
      <w:r>
        <w:rPr>
          <w:rFonts w:cs="Arial" w:ascii="Arial" w:hAnsi="Arial"/>
          <w:rtl w:val="true"/>
        </w:rPr>
        <w:t xml:space="preserve">, </w:t>
      </w:r>
      <w:r>
        <w:rPr>
          <w:rFonts w:ascii="Arial" w:hAnsi="Arial" w:cs="Arial"/>
          <w:rtl w:val="true"/>
        </w:rPr>
        <w:t>לנסיבות האישיות של העבריין ולשיקולי מדיניות של ענישה ראויה</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בהתקיים איזון ראוי בין האינטרס הציבורי הפרטני והאינטרס הציבורי הרחב שהתביעה מייצגת מצד אחד</w:t>
      </w:r>
      <w:r>
        <w:rPr>
          <w:rFonts w:cs="Arial" w:ascii="Arial" w:hAnsi="Arial"/>
          <w:rtl w:val="true"/>
        </w:rPr>
        <w:t xml:space="preserve">, </w:t>
      </w:r>
      <w:r>
        <w:rPr>
          <w:rFonts w:ascii="Arial" w:hAnsi="Arial" w:cs="Arial"/>
          <w:rtl w:val="true"/>
        </w:rPr>
        <w:t>לבין טובת ההנאה שניתנה לנאשם מצד אחר</w:t>
      </w:r>
      <w:r>
        <w:rPr>
          <w:rFonts w:cs="Arial" w:ascii="Arial" w:hAnsi="Arial"/>
          <w:rtl w:val="true"/>
        </w:rPr>
        <w:t xml:space="preserve">, </w:t>
      </w:r>
      <w:r>
        <w:rPr>
          <w:rFonts w:ascii="Arial" w:hAnsi="Arial" w:cs="Arial"/>
          <w:rtl w:val="true"/>
        </w:rPr>
        <w:t>יכבד בית</w:t>
      </w:r>
      <w:r>
        <w:rPr>
          <w:rFonts w:cs="Arial" w:ascii="Arial" w:hAnsi="Arial"/>
          <w:rtl w:val="true"/>
        </w:rPr>
        <w:t>-</w:t>
      </w:r>
      <w:r>
        <w:rPr>
          <w:rFonts w:ascii="Arial" w:hAnsi="Arial" w:cs="Arial"/>
          <w:rtl w:val="true"/>
        </w:rPr>
        <w:t>המשפט את הסדר הטיעון</w:t>
      </w:r>
      <w:r>
        <w:rPr>
          <w:rFonts w:cs="Arial" w:ascii="Arial" w:hAnsi="Arial"/>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start="720" w:end="0"/>
        <w:jc w:val="both"/>
        <w:rPr/>
      </w:pPr>
      <w:r>
        <w:rPr>
          <w:rtl w:val="true"/>
        </w:rPr>
        <w:t>מוצאת אני לאמץ את ההסדר מאחר שנשקלו השיקולים הראויים</w:t>
      </w:r>
      <w:r>
        <w:rPr>
          <w:rtl w:val="true"/>
        </w:rPr>
        <w:t xml:space="preserve">, </w:t>
      </w:r>
      <w:r>
        <w:rPr>
          <w:rtl w:val="true"/>
        </w:rPr>
        <w:t>בהתחשב באמור בתסקיר שירות המבחן ובהרתעה שיתכן והושגה</w:t>
      </w:r>
      <w:r>
        <w:rPr>
          <w:rtl w:val="true"/>
        </w:rPr>
        <w:t xml:space="preserve">, </w:t>
      </w:r>
      <w:r>
        <w:rPr>
          <w:rtl w:val="true"/>
        </w:rPr>
        <w:t>בחסכון בזמן שיפוטי ובעדויות השוטרים</w:t>
      </w:r>
      <w:r>
        <w:rPr>
          <w:rtl w:val="true"/>
        </w:rPr>
        <w:t xml:space="preserve">, </w:t>
      </w:r>
      <w:r>
        <w:rPr>
          <w:rtl w:val="true"/>
        </w:rPr>
        <w:t xml:space="preserve">ובצפיה כי אינטרס הציבור יבוא על סיפוקו לצד הסיכוי שהנאשם </w:t>
      </w:r>
      <w:r>
        <w:rPr/>
        <w:t>2</w:t>
      </w:r>
      <w:r>
        <w:rPr>
          <w:rtl w:val="true"/>
        </w:rPr>
        <w:t xml:space="preserve"> </w:t>
      </w:r>
      <w:r>
        <w:rPr>
          <w:rtl w:val="true"/>
        </w:rPr>
        <w:t>הפנים את חומרת מעשיו ולמד לקח ומהמעורבות בעבירה עם אחיו</w:t>
      </w:r>
      <w:r>
        <w:rPr>
          <w:rtl w:val="true"/>
        </w:rPr>
        <w:t>.</w:t>
      </w:r>
    </w:p>
    <w:p>
      <w:pPr>
        <w:pStyle w:val="Normal"/>
        <w:spacing w:lineRule="auto" w:line="360"/>
        <w:ind w:end="0"/>
        <w:jc w:val="both"/>
        <w:rPr/>
      </w:pPr>
      <w:r>
        <w:rPr>
          <w:rtl w:val="true"/>
        </w:rPr>
      </w:r>
    </w:p>
    <w:p>
      <w:pPr>
        <w:pStyle w:val="Normal"/>
        <w:spacing w:lineRule="auto" w:line="360"/>
        <w:ind w:firstLine="720" w:end="0"/>
        <w:jc w:val="both"/>
        <w:rPr/>
      </w:pPr>
      <w:r>
        <w:rPr>
          <w:rtl w:val="true"/>
        </w:rPr>
        <w:t xml:space="preserve">אי לכך מטילה אני על הנאשם </w:t>
      </w:r>
      <w:r>
        <w:rPr/>
        <w:t>2</w:t>
      </w:r>
      <w:r>
        <w:rPr>
          <w:rtl w:val="true"/>
        </w:rPr>
        <w:t xml:space="preserve"> </w:t>
      </w:r>
      <w:r>
        <w:rPr>
          <w:rtl w:val="true"/>
        </w:rPr>
        <w:t>את העונשים להלן</w:t>
      </w:r>
      <w:r>
        <w:rPr>
          <w:rtl w:val="true"/>
        </w:rPr>
        <w:t>:</w:t>
      </w:r>
    </w:p>
    <w:p>
      <w:pPr>
        <w:pStyle w:val="Normal"/>
        <w:numPr>
          <w:ilvl w:val="0"/>
          <w:numId w:val="5"/>
        </w:numPr>
        <w:spacing w:lineRule="auto" w:line="360"/>
        <w:ind w:hanging="720" w:start="1440" w:end="0"/>
        <w:jc w:val="both"/>
        <w:rPr/>
      </w:pPr>
      <w:r>
        <w:rPr>
          <w:rtl w:val="true"/>
        </w:rPr>
        <w:t>שישה חודשי מאסר אותם ירצה בדרך של עבודות שירות</w:t>
      </w:r>
      <w:r>
        <w:rPr>
          <w:rtl w:val="true"/>
        </w:rPr>
        <w:t xml:space="preserve">, </w:t>
      </w:r>
      <w:r>
        <w:rPr>
          <w:rtl w:val="true"/>
        </w:rPr>
        <w:t>בהסכמתו</w:t>
      </w:r>
      <w:r>
        <w:rPr>
          <w:rtl w:val="true"/>
        </w:rPr>
        <w:t xml:space="preserve">, </w:t>
      </w:r>
      <w:r>
        <w:rPr>
          <w:rtl w:val="true"/>
        </w:rPr>
        <w:t>בעיריית ראש העין</w:t>
      </w:r>
      <w:r>
        <w:rPr>
          <w:rtl w:val="true"/>
        </w:rPr>
        <w:t xml:space="preserve">, </w:t>
      </w:r>
      <w:r>
        <w:rPr>
          <w:rtl w:val="true"/>
        </w:rPr>
        <w:t xml:space="preserve">שברחוב שילה </w:t>
      </w:r>
      <w:r>
        <w:rPr/>
        <w:t>21</w:t>
      </w:r>
      <w:r>
        <w:rPr>
          <w:rtl w:val="true"/>
        </w:rPr>
        <w:t xml:space="preserve"> </w:t>
      </w:r>
      <w:r>
        <w:rPr>
          <w:rtl w:val="true"/>
        </w:rPr>
        <w:t>בראש העין</w:t>
      </w:r>
      <w:r>
        <w:rPr>
          <w:rtl w:val="true"/>
        </w:rPr>
        <w:t xml:space="preserve">, </w:t>
      </w:r>
      <w:r>
        <w:rPr>
          <w:rtl w:val="true"/>
        </w:rPr>
        <w:t>טל</w:t>
      </w:r>
      <w:r>
        <w:rPr>
          <w:rtl w:val="true"/>
        </w:rPr>
        <w:t xml:space="preserve">' </w:t>
      </w:r>
      <w:r>
        <w:rPr/>
        <w:t>03-9007398</w:t>
      </w:r>
      <w:r>
        <w:rPr>
          <w:rtl w:val="true"/>
        </w:rPr>
        <w:t xml:space="preserve">, </w:t>
      </w:r>
      <w:r>
        <w:rPr>
          <w:rtl w:val="true"/>
        </w:rPr>
        <w:t>בימים א</w:t>
      </w:r>
      <w:r>
        <w:rPr>
          <w:rtl w:val="true"/>
        </w:rPr>
        <w:t>-</w:t>
      </w:r>
      <w:r>
        <w:rPr>
          <w:rtl w:val="true"/>
        </w:rPr>
        <w:t xml:space="preserve">ה  </w:t>
      </w:r>
      <w:r>
        <w:rPr/>
        <w:t>8.5</w:t>
      </w:r>
      <w:r>
        <w:rPr>
          <w:rtl w:val="true"/>
        </w:rPr>
        <w:t xml:space="preserve"> </w:t>
      </w:r>
      <w:r>
        <w:rPr>
          <w:rtl w:val="true"/>
        </w:rPr>
        <w:t>שעות יומיות</w:t>
      </w:r>
      <w:r>
        <w:rPr>
          <w:rtl w:val="true"/>
        </w:rPr>
        <w:t xml:space="preserve">. </w:t>
      </w:r>
    </w:p>
    <w:p>
      <w:pPr>
        <w:pStyle w:val="Normal"/>
        <w:spacing w:lineRule="auto" w:line="360"/>
        <w:ind w:start="1440" w:end="0"/>
        <w:jc w:val="both"/>
        <w:rPr>
          <w:u w:val="single"/>
        </w:rPr>
      </w:pPr>
      <w:r>
        <w:rPr>
          <w:rtl w:val="true"/>
        </w:rPr>
        <w:t>הנאשם יועסק בעבודות שונות</w:t>
      </w:r>
      <w:r>
        <w:rPr>
          <w:rtl w:val="true"/>
        </w:rPr>
        <w:t xml:space="preserve">, </w:t>
      </w:r>
      <w:r>
        <w:rPr>
          <w:rtl w:val="true"/>
        </w:rPr>
        <w:t>בפיקוח אני פרץ</w:t>
      </w:r>
      <w:r>
        <w:rPr>
          <w:rtl w:val="true"/>
        </w:rPr>
        <w:t xml:space="preserve">, </w:t>
      </w:r>
      <w:r>
        <w:rPr>
          <w:rtl w:val="true"/>
        </w:rPr>
        <w:t>טל</w:t>
      </w:r>
      <w:r>
        <w:rPr>
          <w:rtl w:val="true"/>
        </w:rPr>
        <w:t xml:space="preserve">' </w:t>
      </w:r>
      <w:r>
        <w:rPr/>
        <w:t>050-6278541</w:t>
      </w:r>
      <w:r>
        <w:rPr>
          <w:rtl w:val="true"/>
        </w:rPr>
        <w:t xml:space="preserve"> </w:t>
      </w:r>
      <w:r>
        <w:rPr>
          <w:rtl w:val="true"/>
        </w:rPr>
        <w:t xml:space="preserve">החל מיום </w:t>
      </w:r>
      <w:r>
        <w:rPr>
          <w:u w:val="single"/>
        </w:rPr>
        <w:t>15.9.2011</w:t>
      </w:r>
      <w:r>
        <w:rPr>
          <w:rtl w:val="true"/>
        </w:rPr>
        <w:t>.</w:t>
      </w:r>
    </w:p>
    <w:p>
      <w:pPr>
        <w:pStyle w:val="Normal"/>
        <w:spacing w:lineRule="auto" w:line="360"/>
        <w:ind w:start="1440" w:end="0"/>
        <w:jc w:val="both"/>
        <w:rPr/>
      </w:pPr>
      <w:r>
        <w:rPr>
          <w:rtl w:val="true"/>
        </w:rPr>
        <w:t xml:space="preserve">במועד האמור בשעה </w:t>
      </w:r>
      <w:r>
        <w:rPr/>
        <w:t>8:00</w:t>
      </w:r>
      <w:r>
        <w:rPr>
          <w:rtl w:val="true"/>
        </w:rPr>
        <w:t xml:space="preserve"> </w:t>
      </w:r>
      <w:r>
        <w:rPr>
          <w:rtl w:val="true"/>
        </w:rPr>
        <w:t>יתייצב בפני המפקח על עבודות שירות לצורך קליטה והצבה במפקדת מחוז מרכז</w:t>
      </w:r>
      <w:r>
        <w:rPr>
          <w:rtl w:val="true"/>
        </w:rPr>
        <w:t xml:space="preserve">, </w:t>
      </w:r>
      <w:r>
        <w:rPr>
          <w:rtl w:val="true"/>
        </w:rPr>
        <w:t>יחידת עבודות שירות ת</w:t>
      </w:r>
      <w:r>
        <w:rPr>
          <w:rtl w:val="true"/>
        </w:rPr>
        <w:t>.</w:t>
      </w:r>
      <w:r>
        <w:rPr>
          <w:rtl w:val="true"/>
        </w:rPr>
        <w:t>ד</w:t>
      </w:r>
      <w:r>
        <w:rPr>
          <w:rtl w:val="true"/>
        </w:rPr>
        <w:t xml:space="preserve">. </w:t>
      </w:r>
      <w:r>
        <w:rPr/>
        <w:t>81</w:t>
      </w:r>
      <w:r>
        <w:rPr>
          <w:rtl w:val="true"/>
        </w:rPr>
        <w:t xml:space="preserve"> </w:t>
      </w:r>
      <w:r>
        <w:rPr>
          <w:rtl w:val="true"/>
        </w:rPr>
        <w:t xml:space="preserve">רמלה </w:t>
      </w:r>
      <w:r>
        <w:rPr/>
        <w:t>72100</w:t>
      </w:r>
      <w:r>
        <w:rPr>
          <w:rtl w:val="true"/>
        </w:rPr>
        <w:t xml:space="preserve">, </w:t>
      </w:r>
      <w:r>
        <w:rPr>
          <w:rtl w:val="true"/>
        </w:rPr>
        <w:t xml:space="preserve">אוטובוס מתחנה מרכזית רמלה או לוד קו מספר </w:t>
      </w:r>
      <w:r>
        <w:rPr/>
        <w:t>247</w:t>
      </w:r>
      <w:r>
        <w:rPr>
          <w:rtl w:val="true"/>
        </w:rPr>
        <w:t xml:space="preserve">. </w:t>
      </w:r>
    </w:p>
    <w:p>
      <w:pPr>
        <w:pStyle w:val="Normal"/>
        <w:spacing w:lineRule="auto" w:line="360"/>
        <w:ind w:start="1440" w:end="0"/>
        <w:jc w:val="both"/>
        <w:rPr/>
      </w:pPr>
      <w:r>
        <w:rPr>
          <w:rtl w:val="true"/>
        </w:rPr>
        <w:t xml:space="preserve">מתקופת המאסר ינוכו ימי מעצרו שבין </w:t>
      </w:r>
      <w:r>
        <w:rPr/>
        <w:t>9.3.11</w:t>
      </w:r>
      <w:r>
        <w:rPr>
          <w:rtl w:val="true"/>
        </w:rPr>
        <w:t xml:space="preserve"> </w:t>
      </w:r>
      <w:r>
        <w:rPr>
          <w:rtl w:val="true"/>
        </w:rPr>
        <w:t xml:space="preserve">ועד </w:t>
      </w:r>
      <w:r>
        <w:rPr/>
        <w:t>31.3.11</w:t>
      </w:r>
      <w:r>
        <w:rPr>
          <w:rtl w:val="true"/>
        </w:rPr>
        <w:t xml:space="preserve"> </w:t>
      </w:r>
      <w:r>
        <w:rPr>
          <w:rtl w:val="true"/>
        </w:rPr>
        <w:t>כולל</w:t>
      </w:r>
      <w:r>
        <w:rPr>
          <w:rtl w:val="true"/>
        </w:rPr>
        <w:t>.</w:t>
      </w:r>
    </w:p>
    <w:p>
      <w:pPr>
        <w:pStyle w:val="Normal"/>
        <w:spacing w:lineRule="auto" w:line="360"/>
        <w:ind w:start="1440" w:end="0"/>
        <w:jc w:val="both"/>
        <w:rPr/>
      </w:pPr>
      <w:r>
        <w:rPr>
          <w:rtl w:val="true"/>
        </w:rPr>
        <w:t>הוסבר לנאשם כי עליו לעדכן את משרד הממונה בכל שינוי אם יחול בכתובת מגוריו</w:t>
      </w:r>
      <w:r>
        <w:rPr>
          <w:rtl w:val="true"/>
        </w:rPr>
        <w:t xml:space="preserve">, </w:t>
      </w:r>
      <w:r>
        <w:rPr>
          <w:rtl w:val="true"/>
        </w:rPr>
        <w:t>וכן שעליו לעמוד בתנאי הפיקוח וביקורות פתע</w:t>
      </w:r>
      <w:r>
        <w:rPr>
          <w:rtl w:val="true"/>
        </w:rPr>
        <w:t xml:space="preserve">, </w:t>
      </w:r>
      <w:r>
        <w:rPr>
          <w:rtl w:val="true"/>
        </w:rPr>
        <w:t>וכי כל הפרה בעבודות השירות עלולה להביא להפסקה מנהלית ולריצוי יתרת העונש במאסר ממש</w:t>
      </w:r>
      <w:r>
        <w:rPr>
          <w:rtl w:val="true"/>
        </w:rPr>
        <w:t>.</w:t>
      </w:r>
    </w:p>
    <w:p>
      <w:pPr>
        <w:pStyle w:val="Normal"/>
        <w:numPr>
          <w:ilvl w:val="0"/>
          <w:numId w:val="1"/>
        </w:numPr>
        <w:spacing w:lineRule="auto" w:line="360"/>
        <w:ind w:hanging="720" w:start="1440" w:end="0"/>
        <w:jc w:val="both"/>
        <w:rPr/>
      </w:pPr>
      <w:r>
        <w:rPr>
          <w:rtl w:val="true"/>
        </w:rPr>
        <w:t>כמו כן</w:t>
      </w:r>
      <w:r>
        <w:rPr>
          <w:rtl w:val="true"/>
        </w:rPr>
        <w:t xml:space="preserve">, </w:t>
      </w:r>
      <w:r>
        <w:rPr>
          <w:rtl w:val="true"/>
        </w:rPr>
        <w:t xml:space="preserve">מוטלים </w:t>
      </w:r>
      <w:r>
        <w:rPr/>
        <w:t>6</w:t>
      </w:r>
      <w:r>
        <w:rPr>
          <w:rtl w:val="true"/>
        </w:rPr>
        <w:t xml:space="preserve"> </w:t>
      </w:r>
      <w:r>
        <w:rPr>
          <w:rtl w:val="true"/>
        </w:rPr>
        <w:t xml:space="preserve">חודשי מאסר אותם לא יישא אלא אם בתוך </w:t>
      </w:r>
      <w:r>
        <w:rPr/>
        <w:t>3</w:t>
      </w:r>
      <w:r>
        <w:rPr>
          <w:rtl w:val="true"/>
        </w:rPr>
        <w:t xml:space="preserve"> </w:t>
      </w:r>
      <w:r>
        <w:rPr>
          <w:rtl w:val="true"/>
        </w:rPr>
        <w:t>שנים מהיום יעבור על העבירה בה הורשע</w:t>
      </w:r>
      <w:r>
        <w:rPr>
          <w:rtl w:val="true"/>
        </w:rPr>
        <w:t xml:space="preserve">, </w:t>
      </w:r>
      <w:r>
        <w:rPr>
          <w:rtl w:val="true"/>
        </w:rPr>
        <w:t xml:space="preserve">או כל עבירה לפי </w:t>
      </w:r>
      <w:hyperlink r:id="rId23">
        <w:r>
          <w:rPr>
            <w:rStyle w:val="Hyperlink"/>
            <w:color w:val="0000FF"/>
            <w:u w:val="single"/>
            <w:rtl w:val="true"/>
          </w:rPr>
          <w:t xml:space="preserve">סעיף </w:t>
        </w:r>
        <w:r>
          <w:rPr>
            <w:rStyle w:val="Hyperlink"/>
            <w:color w:val="0000FF"/>
            <w:u w:val="single"/>
          </w:rPr>
          <w:t>144</w:t>
        </w:r>
      </w:hyperlink>
      <w:r>
        <w:rPr>
          <w:rtl w:val="true"/>
        </w:rPr>
        <w:t xml:space="preserve"> </w:t>
      </w:r>
      <w:r>
        <w:rPr>
          <w:rtl w:val="true"/>
        </w:rPr>
        <w:t>ל</w:t>
      </w:r>
      <w:hyperlink r:id="rId24">
        <w:r>
          <w:rPr>
            <w:rStyle w:val="Hyperlink"/>
            <w:rtl w:val="true"/>
          </w:rPr>
          <w:t>חוק העונשין</w:t>
        </w:r>
      </w:hyperlink>
      <w:r>
        <w:rPr>
          <w:rtl w:val="true"/>
        </w:rPr>
        <w:t xml:space="preserve"> ניסיון או סיוע לעבירה</w:t>
      </w:r>
      <w:r>
        <w:rPr>
          <w:rtl w:val="true"/>
        </w:rPr>
        <w:t xml:space="preserve">. </w:t>
      </w:r>
    </w:p>
    <w:p>
      <w:pPr>
        <w:pStyle w:val="Normal"/>
        <w:numPr>
          <w:ilvl w:val="0"/>
          <w:numId w:val="1"/>
        </w:numPr>
        <w:spacing w:lineRule="auto" w:line="360"/>
        <w:ind w:hanging="720" w:start="1440" w:end="0"/>
        <w:jc w:val="both"/>
        <w:rPr/>
      </w:pPr>
      <w:r>
        <w:rPr>
          <w:rtl w:val="true"/>
        </w:rPr>
        <w:t xml:space="preserve">מוטל קנס בגובה </w:t>
      </w:r>
      <w:r>
        <w:rPr/>
        <w:t>1,500</w:t>
      </w:r>
      <w:r>
        <w:rPr>
          <w:rtl w:val="true"/>
        </w:rPr>
        <w:t xml:space="preserve"> ₪ </w:t>
      </w:r>
      <w:r>
        <w:rPr>
          <w:rtl w:val="true"/>
        </w:rPr>
        <w:t>או שני חודשי מאסר תחתיו</w:t>
      </w:r>
      <w:r>
        <w:rPr>
          <w:rtl w:val="true"/>
        </w:rPr>
        <w:t xml:space="preserve">, </w:t>
      </w:r>
      <w:r>
        <w:rPr>
          <w:rtl w:val="true"/>
        </w:rPr>
        <w:t>שישולם חודש לאחר תום ריצוי מאסרו</w:t>
      </w:r>
      <w:r>
        <w:rPr>
          <w:rtl w:val="true"/>
        </w:rPr>
        <w:t>.</w:t>
      </w:r>
    </w:p>
    <w:p>
      <w:pPr>
        <w:pStyle w:val="Normal"/>
        <w:spacing w:lineRule="auto" w:line="360" w:before="120" w:after="0"/>
        <w:ind w:end="0"/>
        <w:jc w:val="both"/>
        <w:rPr/>
      </w:pPr>
      <w:r>
        <w:rPr>
          <w:rtl w:val="true"/>
        </w:rPr>
        <w:t>הנשקים</w:t>
      </w:r>
      <w:r>
        <w:rPr>
          <w:rtl w:val="true"/>
        </w:rPr>
        <w:t xml:space="preserve">, </w:t>
      </w:r>
      <w:r>
        <w:rPr>
          <w:rtl w:val="true"/>
        </w:rPr>
        <w:t xml:space="preserve">המחסניות וכדורי התחמושת  </w:t>
      </w:r>
      <w:r>
        <w:rPr>
          <w:rtl w:val="true"/>
        </w:rPr>
        <w:t xml:space="preserve">- </w:t>
      </w:r>
      <w:r>
        <w:rPr>
          <w:rtl w:val="true"/>
        </w:rPr>
        <w:t>יושמדו</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 xml:space="preserve">זכות ערעור לבית המשפט המחוזי תוך </w:t>
      </w:r>
      <w:r>
        <w:rPr/>
        <w:t>45</w:t>
      </w:r>
      <w:r>
        <w:rPr>
          <w:rtl w:val="true"/>
        </w:rPr>
        <w:t xml:space="preserve"> </w:t>
      </w:r>
      <w:r>
        <w:rPr>
          <w:rtl w:val="true"/>
        </w:rPr>
        <w:t>יום</w:t>
      </w:r>
      <w:r>
        <w:rPr>
          <w:rtl w:val="true"/>
        </w:rPr>
        <w:t>.</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ז</w:t>
      </w:r>
      <w:r>
        <w:rPr>
          <w:b/>
          <w:bCs/>
          <w:rtl w:val="true"/>
        </w:rPr>
        <w:t xml:space="preserve">' </w:t>
      </w:r>
      <w:r>
        <w:rPr>
          <w:b/>
          <w:b/>
          <w:bCs/>
          <w:rtl w:val="true"/>
        </w:rPr>
        <w:t>אלול תשע</w:t>
      </w:r>
      <w:r>
        <w:rPr>
          <w:b/>
          <w:bCs/>
          <w:rtl w:val="true"/>
        </w:rPr>
        <w:t>"</w:t>
      </w:r>
      <w:r>
        <w:rPr>
          <w:b/>
          <w:b/>
          <w:bCs/>
          <w:rtl w:val="true"/>
        </w:rPr>
        <w:t>א</w:t>
      </w:r>
      <w:r>
        <w:rPr>
          <w:b/>
          <w:bCs/>
          <w:rtl w:val="true"/>
        </w:rPr>
        <w:t xml:space="preserve">, </w:t>
      </w:r>
      <w:r>
        <w:rPr>
          <w:b/>
          <w:bCs/>
        </w:rPr>
        <w:t>06/09/2011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ליה לב און </w:t>
      </w:r>
      <w:r>
        <w:rPr>
          <w:color w:val="000000"/>
          <w:sz w:val="22"/>
          <w:szCs w:val="22"/>
        </w:rPr>
        <w:t>54678313</w:t>
      </w:r>
      <w:r>
        <w:rPr>
          <w:color w:val="000000"/>
          <w:sz w:val="22"/>
          <w:szCs w:val="22"/>
          <w:rtl w:val="true"/>
        </w:rPr>
        <w:t>-/</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pPr>
            <w:r>
              <w:rPr>
                <w:b/>
                <w:b/>
                <w:bCs/>
                <w:rtl w:val="true"/>
              </w:rPr>
              <w:t>ליה</w:t>
            </w:r>
            <w:r>
              <w:rPr>
                <w:b/>
                <w:b/>
                <w:bCs/>
                <w:rtl w:val="true"/>
              </w:rPr>
              <w:t xml:space="preserve"> </w:t>
            </w:r>
            <w:r>
              <w:rPr>
                <w:b/>
                <w:b/>
                <w:bCs/>
                <w:rtl w:val="true"/>
              </w:rPr>
              <w:t>לבאון</w:t>
            </w:r>
            <w:r>
              <w:rPr>
                <w:b/>
                <w:bCs/>
                <w:rtl w:val="true"/>
              </w:rPr>
              <w:t xml:space="preserve">, </w:t>
            </w:r>
            <w:r>
              <w:rPr>
                <w:b/>
                <w:b/>
                <w:bCs/>
                <w:rtl w:val="true"/>
              </w:rPr>
              <w:t>סגנית נשיאה</w:t>
            </w:r>
          </w:p>
        </w:tc>
      </w:tr>
    </w:tbl>
    <w:p>
      <w:pPr>
        <w:pStyle w:val="Normal"/>
        <w:ind w:end="0"/>
        <w:jc w:val="end"/>
        <w:rPr>
          <w:color w:val="FFFFFF"/>
          <w:sz w:val="2"/>
          <w:szCs w:val="2"/>
        </w:rPr>
      </w:pPr>
      <w:r>
        <w:rPr>
          <w:color w:val="FFFFFF"/>
          <w:sz w:val="2"/>
          <w:szCs w:val="2"/>
          <w:rtl w:val="true"/>
        </w:rPr>
      </w:r>
    </w:p>
    <w:p>
      <w:pPr>
        <w:pStyle w:val="Normal"/>
        <w:ind w:end="0"/>
        <w:jc w:val="end"/>
        <w:rPr>
          <w:color w:val="FFFFFF"/>
          <w:sz w:val="2"/>
          <w:szCs w:val="2"/>
        </w:rPr>
      </w:pPr>
      <w:r>
        <w:rPr>
          <w:color w:val="FFFFFF"/>
          <w:sz w:val="2"/>
          <w:szCs w:val="2"/>
        </w:rPr>
        <w:t>5129371</w:t>
      </w:r>
    </w:p>
    <w:p>
      <w:pPr>
        <w:pStyle w:val="Normal"/>
        <w:ind w:end="0"/>
        <w:jc w:val="end"/>
        <w:rPr/>
      </w:pPr>
      <w:r>
        <w:rPr>
          <w:color w:val="FFFFFF"/>
          <w:sz w:val="2"/>
          <w:szCs w:val="2"/>
        </w:rPr>
        <w:t>54678313</w:t>
      </w:r>
    </w:p>
    <w:p>
      <w:pPr>
        <w:pStyle w:val="Normal"/>
        <w:spacing w:lineRule="auto" w:line="360"/>
        <w:ind w:end="0"/>
        <w:jc w:val="center"/>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ענבר</w:t>
      </w:r>
      <w:r>
        <w:rPr>
          <w:rFonts w:ascii="Arial" w:hAnsi="Arial" w:eastAsia="Arial" w:cs="Arial"/>
          <w:sz w:val="28"/>
          <w:sz w:val="28"/>
          <w:szCs w:val="28"/>
          <w:rtl w:val="true"/>
        </w:rPr>
        <w:t xml:space="preserve"> </w:t>
      </w:r>
      <w:r>
        <w:rPr>
          <w:rFonts w:ascii="Arial" w:hAnsi="Arial" w:cs="FrankRuehl"/>
          <w:sz w:val="28"/>
          <w:sz w:val="28"/>
          <w:szCs w:val="28"/>
          <w:rtl w:val="true"/>
        </w:rPr>
        <w:t>אשטמקר</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00"/>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sectPr>
      <w:headerReference w:type="default" r:id="rId25"/>
      <w:footerReference w:type="default" r:id="rId2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32364-03-11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יאסר אבו גאבר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1440"/>
        </w:tabs>
        <w:ind w:start="1440" w:hanging="360"/>
      </w:pPr>
    </w:lvl>
  </w:abstractNum>
  <w:abstractNum w:abstractNumId="2">
    <w:lvl w:ilvl="0">
      <w:start w:val="1"/>
      <w:numFmt w:val="decimal"/>
      <w:lvlText w:val="%1."/>
      <w:lvlJc w:val="end"/>
      <w:pPr>
        <w:tabs>
          <w:tab w:val="num" w:pos="720"/>
        </w:tabs>
        <w:ind w:start="720" w:hanging="360"/>
      </w:pPr>
    </w:lvl>
  </w:abstractNum>
  <w:abstractNum w:abstractNumId="3">
    <w:lvl w:ilvl="0">
      <w:start w:val="1"/>
      <w:numFmt w:val="hebrew1"/>
      <w:lvlText w:val="%1."/>
      <w:lvlJc w:val="start"/>
      <w:pPr>
        <w:tabs>
          <w:tab w:val="num" w:pos="2160"/>
        </w:tabs>
        <w:ind w:start="2160" w:hanging="360"/>
      </w:pPr>
    </w:lvl>
    <w:lvl w:ilvl="1">
      <w:start w:val="1"/>
      <w:numFmt w:val="hebrew1"/>
      <w:lvlText w:val="%2."/>
      <w:lvlJc w:val="end"/>
      <w:pPr>
        <w:tabs>
          <w:tab w:val="num" w:pos="2160"/>
        </w:tabs>
        <w:ind w:start="216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basedOn w:val="DefaultParagraphFont"/>
    <w:rPr>
      <w:color w:val="0000FF"/>
      <w:u w:val="single"/>
    </w:rPr>
  </w:style>
  <w:style w:type="character" w:styleId="Ruller4">
    <w:name w:val="Ruller4 תו"/>
    <w:basedOn w:val="DefaultParagraphFont"/>
    <w:qFormat/>
    <w:rPr>
      <w:rFonts w:ascii="Arial TUR" w:hAnsi="Arial TUR" w:cs="FrankRuehl"/>
      <w:spacing w:val="10"/>
      <w:sz w:val="22"/>
      <w:szCs w:val="28"/>
      <w:lang w:val="en-US" w:bidi="he-IL"/>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Ruller41">
    <w:name w:val="Ruller4"/>
    <w:basedOn w:val="Normal"/>
    <w:qFormat/>
    <w:pPr>
      <w:overflowPunct w:val="false"/>
      <w:autoSpaceDE w:val="false"/>
      <w:spacing w:lineRule="auto" w:line="360"/>
      <w:jc w:val="both"/>
    </w:pPr>
    <w:rPr>
      <w:rFonts w:ascii="Arial TUR" w:hAnsi="Arial TUR"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1"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31" TargetMode="External"/><Relationship Id="rId10" Type="http://schemas.openxmlformats.org/officeDocument/2006/relationships/hyperlink" Target="http://www.nevo.co.il/case/5852404" TargetMode="External"/><Relationship Id="rId11" Type="http://schemas.openxmlformats.org/officeDocument/2006/relationships/hyperlink" Target="http://www.nevo.co.il/case/5969313" TargetMode="External"/><Relationship Id="rId12" Type="http://schemas.openxmlformats.org/officeDocument/2006/relationships/hyperlink" Target="http://www.nevo.co.il/case/5891607" TargetMode="External"/><Relationship Id="rId13" Type="http://schemas.openxmlformats.org/officeDocument/2006/relationships/hyperlink" Target="http://www.nevo.co.il/case/6072945" TargetMode="External"/><Relationship Id="rId14" Type="http://schemas.openxmlformats.org/officeDocument/2006/relationships/hyperlink" Target="http://www.nevo.co.il/case/6040482" TargetMode="External"/><Relationship Id="rId15" Type="http://schemas.openxmlformats.org/officeDocument/2006/relationships/hyperlink" Target="http://www.nevo.co.il/case/5852404" TargetMode="External"/><Relationship Id="rId16" Type="http://schemas.openxmlformats.org/officeDocument/2006/relationships/hyperlink" Target="http://www.nevo.co.il/case/6104546" TargetMode="External"/><Relationship Id="rId17" Type="http://schemas.openxmlformats.org/officeDocument/2006/relationships/hyperlink" Target="http://www.nevo.co.il/case/5724364" TargetMode="External"/><Relationship Id="rId18" Type="http://schemas.openxmlformats.org/officeDocument/2006/relationships/hyperlink" Target="http://www.nevo.co.il/case/5950172" TargetMode="External"/><Relationship Id="rId19" Type="http://schemas.openxmlformats.org/officeDocument/2006/relationships/hyperlink" Target="http://www.nevo.co.il/case/2405808" TargetMode="External"/><Relationship Id="rId20" Type="http://schemas.openxmlformats.org/officeDocument/2006/relationships/hyperlink" Target="http://www.nevo.co.il/case/4865744" TargetMode="External"/><Relationship Id="rId21" Type="http://schemas.openxmlformats.org/officeDocument/2006/relationships/hyperlink" Target="http://www.nevo.co.il/case/5762686" TargetMode="External"/><Relationship Id="rId22" Type="http://schemas.openxmlformats.org/officeDocument/2006/relationships/hyperlink" Target="http://www.nevo.co.il/case/161892" TargetMode="External"/><Relationship Id="rId23" Type="http://schemas.openxmlformats.org/officeDocument/2006/relationships/hyperlink" Target="http://www.nevo.co.il/law/70301/144" TargetMode="External"/><Relationship Id="rId24" Type="http://schemas.openxmlformats.org/officeDocument/2006/relationships/hyperlink" Target="http://www.nevo.co.il/law/70301"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2016-06-20T09:45:00Z</dcterms:created>
  <dc:creator>Nir Horovits</dc:creator>
  <dc:description/>
  <cp:keywords/>
  <dc:language>en-IL</dc:language>
  <cp:lastModifiedBy>run</cp:lastModifiedBy>
  <dcterms:modified xsi:type="dcterms:W3CDTF">2016-06-20T09:45:00Z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יאסר אבו גאבר;חלים אבו גאבר</vt:lpwstr>
  </property>
  <property fmtid="{D5CDD505-2E9C-101B-9397-08002B2CF9AE}" pid="6" name="APPELLEE1">
    <vt:lpwstr/>
  </property>
  <property fmtid="{D5CDD505-2E9C-101B-9397-08002B2CF9AE}" pid="7" name="APPELLEE2">
    <vt:lpwstr/>
  </property>
  <property fmtid="{D5CDD505-2E9C-101B-9397-08002B2CF9AE}" pid="8" name="CASESLISTTMP1">
    <vt:lpwstr>5852404:2;5969313;5891607;6072945;6040482;6104546;5724364;5950172;2405808;4865744;5762686;161892</vt:lpwstr>
  </property>
  <property fmtid="{D5CDD505-2E9C-101B-9397-08002B2CF9AE}" pid="9" name="CITY">
    <vt:lpwstr>פ"ת</vt:lpwstr>
  </property>
  <property fmtid="{D5CDD505-2E9C-101B-9397-08002B2CF9AE}" pid="10" name="DATE">
    <vt:lpwstr>20110906</vt:lpwstr>
  </property>
  <property fmtid="{D5CDD505-2E9C-101B-9397-08002B2CF9AE}" pid="11" name="DELEMATA">
    <vt:lpwstr/>
  </property>
  <property fmtid="{D5CDD505-2E9C-101B-9397-08002B2CF9AE}" pid="12" name="ISABSTRACT">
    <vt:lpwstr>Y</vt:lpwstr>
  </property>
  <property fmtid="{D5CDD505-2E9C-101B-9397-08002B2CF9AE}" pid="13" name="JUDGE">
    <vt:lpwstr>ליה לב און</vt:lpwstr>
  </property>
  <property fmtid="{D5CDD505-2E9C-101B-9397-08002B2CF9AE}" pid="14" name="LAWLISTTMP1">
    <vt:lpwstr>70301/144.a:2;031;144</vt:lpwstr>
  </property>
  <property fmtid="{D5CDD505-2E9C-101B-9397-08002B2CF9AE}" pid="15" name="LAWYER">
    <vt:lpwstr>יסמין נוי;ניתי פולק</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32364</vt:lpwstr>
  </property>
  <property fmtid="{D5CDD505-2E9C-101B-9397-08002B2CF9AE}" pid="22" name="NEWPARTB">
    <vt:lpwstr>03</vt:lpwstr>
  </property>
  <property fmtid="{D5CDD505-2E9C-101B-9397-08002B2CF9AE}" pid="23" name="NEWPARTC">
    <vt:lpwstr>11</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380020110906</vt:lpwstr>
  </property>
  <property fmtid="{D5CDD505-2E9C-101B-9397-08002B2CF9AE}" pid="34" name="TYPE_N_DATE">
    <vt:lpwstr>38020110906</vt:lpwstr>
  </property>
  <property fmtid="{D5CDD505-2E9C-101B-9397-08002B2CF9AE}" pid="35" name="VOLUME">
    <vt:lpwstr/>
  </property>
  <property fmtid="{D5CDD505-2E9C-101B-9397-08002B2CF9AE}" pid="36" name="WORDNUMPAGES">
    <vt:lpwstr>8</vt:lpwstr>
  </property>
</Properties>
</file>