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3249-10-09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דיאנה סלע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באמצעות 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איברהים נג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אר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צחי נמירובסקי  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טליה גרידיש 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הנאשם בעצמו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באמצעות 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ס 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  <w:u w:val="none"/>
        </w:rPr>
      </w:pPr>
      <w:r>
        <w:rPr>
          <w:rFonts w:cs="Arial" w:ascii="Arial" w:hAnsi="Arial"/>
          <w:sz w:val="28"/>
          <w:szCs w:val="28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 הורשע על יסוד הודייתו בעובדות כתב אישום שתוקן בשנית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בנשק </w:t>
      </w:r>
      <w:r>
        <w:rPr>
          <w:rtl w:val="true"/>
        </w:rPr>
        <w:t>(</w:t>
      </w:r>
      <w:r>
        <w:rPr>
          <w:rtl w:val="true"/>
        </w:rPr>
        <w:t>החזקה ונשיאה</w:t>
      </w:r>
      <w:r>
        <w:rPr>
          <w:rtl w:val="true"/>
        </w:rPr>
        <w:t xml:space="preserve">),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 העונשין</w:t>
      </w:r>
      <w:r>
        <w:rPr>
          <w:rtl w:val="true"/>
        </w:rPr>
        <w:t xml:space="preserve">); </w:t>
      </w:r>
      <w:r>
        <w:rPr>
          <w:rtl w:val="true"/>
        </w:rPr>
        <w:t>ירי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340</w:t>
      </w:r>
      <w:r>
        <w:rPr>
          <w:rtl w:val="true"/>
        </w:rPr>
        <w:t>א לחוק העונשין</w:t>
      </w:r>
      <w:r>
        <w:rPr>
          <w:rtl w:val="true"/>
        </w:rPr>
        <w:t xml:space="preserve">; </w:t>
      </w:r>
      <w:r>
        <w:rPr>
          <w:rtl w:val="true"/>
        </w:rPr>
        <w:t>היזק בזדון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452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 העובדות המפורטות בכתב האישום המתוקן בשנית על פי הסדר הטיעון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1/10/09</w:t>
      </w:r>
      <w:r>
        <w:rPr>
          <w:rtl w:val="true"/>
        </w:rPr>
        <w:t xml:space="preserve"> </w:t>
      </w:r>
      <w:r>
        <w:rPr>
          <w:rtl w:val="true"/>
        </w:rPr>
        <w:t xml:space="preserve">בסביבות השעה </w:t>
      </w:r>
      <w:r>
        <w:rPr/>
        <w:t>18:30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 xml:space="preserve">התעורר ויכוח בין סייד מרעי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סייד</w:t>
      </w:r>
      <w:r>
        <w:rPr>
          <w:rtl w:val="true"/>
        </w:rPr>
        <w:t xml:space="preserve">) </w:t>
      </w:r>
      <w:r>
        <w:rPr>
          <w:rtl w:val="true"/>
        </w:rPr>
        <w:t>לבין סוהיל נג</w:t>
      </w:r>
      <w:r>
        <w:rPr>
          <w:rtl w:val="true"/>
        </w:rPr>
        <w:t>'</w:t>
      </w:r>
      <w:r>
        <w:rPr>
          <w:rtl w:val="true"/>
        </w:rPr>
        <w:t xml:space="preserve">אר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סוהיל</w:t>
      </w:r>
      <w:r>
        <w:rPr>
          <w:rtl w:val="true"/>
        </w:rPr>
        <w:t xml:space="preserve">), </w:t>
      </w:r>
      <w:r>
        <w:rPr>
          <w:rtl w:val="true"/>
        </w:rPr>
        <w:t>בחצר בית המגורים של סייד שנמצא בלב שכונת מגורים בג</w:t>
      </w:r>
      <w:r>
        <w:rPr>
          <w:rtl w:val="true"/>
        </w:rPr>
        <w:t>'</w:t>
      </w:r>
      <w:r>
        <w:rPr>
          <w:rtl w:val="true"/>
        </w:rPr>
        <w:t>סר א</w:t>
      </w:r>
      <w:r>
        <w:rPr>
          <w:rtl w:val="true"/>
        </w:rPr>
        <w:t>-</w:t>
      </w:r>
      <w:r>
        <w:rPr>
          <w:rtl w:val="true"/>
        </w:rPr>
        <w:t xml:space="preserve">זרקא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 xml:space="preserve">הנאשם הינו אחיינו של סוהיל 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הויכוח</w:t>
      </w:r>
      <w:r>
        <w:rPr>
          <w:rtl w:val="true"/>
        </w:rPr>
        <w:t xml:space="preserve">, </w:t>
      </w:r>
      <w:r>
        <w:rPr>
          <w:rtl w:val="true"/>
        </w:rPr>
        <w:t>הגיע הנאשם ואמר לסייד ובני משפחתו כי הוא עוד יראה להם והם ישלמו על כך ביוקר</w:t>
      </w:r>
      <w:r>
        <w:rPr>
          <w:rtl w:val="true"/>
        </w:rPr>
        <w:t xml:space="preserve">. </w:t>
      </w:r>
      <w:r>
        <w:rPr>
          <w:rtl w:val="true"/>
        </w:rPr>
        <w:t>הנאשם עזב את הבית</w:t>
      </w:r>
      <w:r>
        <w:rPr>
          <w:rtl w:val="true"/>
        </w:rPr>
        <w:t xml:space="preserve">, </w:t>
      </w:r>
      <w:r>
        <w:rPr>
          <w:rtl w:val="true"/>
        </w:rPr>
        <w:t>שב כעבור מספר דקות</w:t>
      </w:r>
      <w:r>
        <w:rPr>
          <w:rtl w:val="true"/>
        </w:rPr>
        <w:t xml:space="preserve">, </w:t>
      </w:r>
      <w:r>
        <w:rPr>
          <w:rtl w:val="true"/>
        </w:rPr>
        <w:t>כשהוא מחזיק ונושא בידו נשק שבכוחו להמית אדם</w:t>
      </w:r>
      <w:r>
        <w:rPr>
          <w:rtl w:val="true"/>
        </w:rPr>
        <w:t xml:space="preserve">, </w:t>
      </w:r>
      <w:r>
        <w:rPr>
          <w:rtl w:val="true"/>
        </w:rPr>
        <w:t>בלא רשות על פי דין</w:t>
      </w:r>
      <w:r>
        <w:rPr>
          <w:rtl w:val="true"/>
        </w:rPr>
        <w:t xml:space="preserve">, </w:t>
      </w:r>
      <w:r>
        <w:rPr>
          <w:rtl w:val="true"/>
        </w:rPr>
        <w:t>ירה אל עבר הבית 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יריות לערך</w:t>
      </w:r>
      <w:r>
        <w:rPr>
          <w:rtl w:val="true"/>
        </w:rPr>
        <w:t xml:space="preserve">, </w:t>
      </w:r>
      <w:r>
        <w:rPr>
          <w:rtl w:val="true"/>
        </w:rPr>
        <w:t>ופגע בחלונות ובתקרת הבית במזיד ושלא כדין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 כמתואר לעיל החזיק ונשא נשק בלא רשות על פי דין</w:t>
      </w:r>
      <w:r>
        <w:rPr>
          <w:rtl w:val="true"/>
        </w:rPr>
        <w:t xml:space="preserve">, </w:t>
      </w:r>
      <w:r>
        <w:rPr>
          <w:rtl w:val="true"/>
        </w:rPr>
        <w:t>ירה מנשק חם באזור מגורים ללא הסבר סביר ופגע בבית במזיד ושלא כדין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rtl w:val="true"/>
        </w:rPr>
        <w:t>המאשימה הודיעה כי לנאשם אין הרשעות קודמות</w:t>
      </w:r>
      <w:r>
        <w:rPr>
          <w:rtl w:val="true"/>
        </w:rPr>
        <w:t xml:space="preserve">, </w:t>
      </w:r>
      <w:r>
        <w:rPr>
          <w:rtl w:val="true"/>
        </w:rPr>
        <w:t>ואילו באת כח הנאשם הגישה הסכם סולחה שערכה ועדת הסולחה המקומית בג</w:t>
      </w:r>
      <w:r>
        <w:rPr>
          <w:rtl w:val="true"/>
        </w:rPr>
        <w:t>'</w:t>
      </w:r>
      <w:r>
        <w:rPr>
          <w:rtl w:val="true"/>
        </w:rPr>
        <w:t>סר אל זרקא בין משפחת המתלונן למשפחת הנאשם</w:t>
      </w:r>
      <w:r>
        <w:rPr>
          <w:rtl w:val="true"/>
        </w:rPr>
        <w:t>.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 xml:space="preserve">. </w:t>
        <w:tab/>
      </w: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הצדדים הודיעו לבית המשפט כי הגיעו להסדר גם לענין העונש</w:t>
      </w:r>
      <w:r>
        <w:rPr>
          <w:rtl w:val="true"/>
        </w:rPr>
        <w:t xml:space="preserve">, </w:t>
      </w:r>
      <w:r>
        <w:rPr>
          <w:rtl w:val="true"/>
        </w:rPr>
        <w:t>לפיו יעתרו להטיל על הנאשם</w:t>
      </w:r>
      <w:r>
        <w:rPr>
          <w:rtl w:val="true"/>
        </w:rPr>
        <w:t xml:space="preserve">, </w:t>
      </w:r>
      <w:r>
        <w:rPr>
          <w:rtl w:val="true"/>
        </w:rPr>
        <w:t>בגין העבירות בהן הורשע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שלוש שנות מאסר בפועל בניכוי תקופת מעצרו מיום </w:t>
      </w:r>
      <w:r>
        <w:rPr/>
        <w:t>2/10/09</w:t>
      </w:r>
      <w:r>
        <w:rPr>
          <w:rtl w:val="true"/>
        </w:rPr>
        <w:t xml:space="preserve">, </w:t>
      </w:r>
      <w:r>
        <w:rPr>
          <w:rtl w:val="true"/>
        </w:rPr>
        <w:t>מאסר על תנאי וקנס לפי שיקול דעת 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הצדדים מבקשים מבית המשפט להטיל על הנאשם את העונש המוסכם</w:t>
      </w:r>
      <w:r>
        <w:rPr>
          <w:rtl w:val="true"/>
        </w:rPr>
        <w:t xml:space="preserve">, </w:t>
      </w:r>
      <w:r>
        <w:rPr>
          <w:rtl w:val="true"/>
        </w:rPr>
        <w:t>ההולם מחד גיסא את החומרה שבעבירות הנשק והשימוש בו</w:t>
      </w:r>
      <w:r>
        <w:rPr>
          <w:rtl w:val="true"/>
        </w:rPr>
        <w:t xml:space="preserve">, </w:t>
      </w:r>
      <w:r>
        <w:rPr>
          <w:rtl w:val="true"/>
        </w:rPr>
        <w:t>וכן את הצורך להחמיר בענישה</w:t>
      </w:r>
      <w:r>
        <w:rPr>
          <w:rtl w:val="true"/>
        </w:rPr>
        <w:t xml:space="preserve">, </w:t>
      </w:r>
      <w:r>
        <w:rPr>
          <w:rtl w:val="true"/>
        </w:rPr>
        <w:t xml:space="preserve">ומאידך גיסא את העובדה שהנאשם בן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מדובר באירוע חריג ובודד בנוף חייו ואין לו דפוסי התנהגות עבריינים לאורך השנים</w:t>
      </w:r>
      <w:r>
        <w:rPr>
          <w:rtl w:val="true"/>
        </w:rPr>
        <w:t xml:space="preserve">, </w:t>
      </w:r>
      <w:r>
        <w:rPr>
          <w:rtl w:val="true"/>
        </w:rPr>
        <w:t>הודה בעבירות המיוחסות לו</w:t>
      </w:r>
      <w:r>
        <w:rPr>
          <w:rtl w:val="true"/>
        </w:rPr>
        <w:t xml:space="preserve">, </w:t>
      </w:r>
      <w:r>
        <w:rPr>
          <w:rtl w:val="true"/>
        </w:rPr>
        <w:t>חסך זמן שיפוטי ולקח אחריות על מעשיו</w:t>
      </w:r>
      <w:r>
        <w:rPr>
          <w:rtl w:val="true"/>
        </w:rPr>
        <w:t xml:space="preserve">. </w:t>
      </w:r>
      <w:r>
        <w:rPr>
          <w:rtl w:val="true"/>
        </w:rPr>
        <w:t>עוד הוא נותן ביטוי לסולחה אליה הגיעו הצדדים לאחר ביצוע העבירות</w:t>
      </w:r>
      <w:r>
        <w:rPr>
          <w:rtl w:val="true"/>
        </w:rPr>
        <w:t xml:space="preserve">, </w:t>
      </w:r>
      <w:r>
        <w:rPr>
          <w:rtl w:val="true"/>
        </w:rPr>
        <w:t>וחזרתו של השקט למקום בו מכירים האנשים זה את זה מילדות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מתבקש בית המשפט לכבד את ההסדר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  <w:u w:val="single"/>
        </w:rPr>
      </w:pPr>
      <w:r>
        <w:rPr>
          <w:rStyle w:val="normal-h"/>
          <w:rFonts w:eastAsia="Arial Unicode MS" w:cs="Arial Unicode MS" w:ascii="Arial Unicode MS" w:hAnsi="Arial Unicode MS"/>
          <w:rtl w:val="true"/>
        </w:rPr>
        <w:t xml:space="preserve">        </w:t>
      </w:r>
      <w:r>
        <w:rPr>
          <w:rStyle w:val="normal-h"/>
          <w:rFonts w:cs="Arial Unicode MS" w:ascii="Arial Unicode MS" w:hAnsi="Arial Unicode MS"/>
          <w:rtl w:val="true"/>
        </w:rPr>
        <w:tab/>
      </w:r>
      <w:r>
        <w:rPr>
          <w:rStyle w:val="normal-h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hanging="720" w:start="720" w:end="0"/>
        <w:jc w:val="both"/>
        <w:rPr>
          <w:rStyle w:val="normal-h1-h1"/>
          <w:rFonts w:ascii="Arial Unicode MS" w:hAnsi="Arial Unicode MS" w:cs="Arial Unicode MS"/>
        </w:rPr>
      </w:pPr>
      <w:r>
        <w:rPr>
          <w:rStyle w:val="normal-h"/>
        </w:rPr>
        <w:t>5</w:t>
      </w:r>
      <w:r>
        <w:rPr>
          <w:rStyle w:val="normal-h"/>
          <w:rtl w:val="true"/>
        </w:rPr>
        <w:t>.</w:t>
        <w:tab/>
      </w:r>
      <w:r>
        <w:rPr>
          <w:rStyle w:val="normal-h"/>
          <w:rFonts w:ascii="Arial Unicode MS" w:hAnsi="Arial Unicode MS" w:cs="Arial Unicode MS"/>
          <w:rtl w:val="true"/>
        </w:rPr>
        <w:t>בבוא בית המשפט לגזור את עונשו של נאשם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הוא נותן ביטוי למטרות השונות של הענישה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גמול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הרתעה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מניעה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שיקום וחינוך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  <w:r>
        <w:rPr>
          <w:rStyle w:val="normal-h"/>
          <w:rFonts w:ascii="Arial Unicode MS" w:hAnsi="Arial Unicode MS" w:cs="Arial Unicode MS"/>
          <w:rtl w:val="true"/>
        </w:rPr>
        <w:t>בית המשפט מאזן ומשקלל אינטרסים שונים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מהם כלליים ומהם סובבים סביב נתוניו של הנאשם המסויים העומד לדין</w:t>
      </w:r>
      <w:r>
        <w:rPr>
          <w:rStyle w:val="normal-h"/>
          <w:rFonts w:cs="Arial Unicode MS" w:ascii="Arial Unicode MS" w:hAnsi="Arial Unicode MS"/>
          <w:rtl w:val="true"/>
        </w:rPr>
        <w:t>. (</w:t>
      </w:r>
      <w:hyperlink r:id="rId4">
        <w:r>
          <w:rPr>
            <w:rStyle w:val="Hyperlink"/>
            <w:rFonts w:ascii="Arial Unicode MS" w:hAnsi="Arial Unicode MS" w:cs="Times New Roman"/>
            <w:rtl w:val="true"/>
          </w:rPr>
          <w:t>ע</w:t>
        </w:r>
        <w:r>
          <w:rPr>
            <w:rStyle w:val="Hyperlink"/>
            <w:rFonts w:cs="Times New Roman" w:ascii="Arial Unicode MS" w:hAnsi="Arial Unicode MS"/>
            <w:rtl w:val="true"/>
          </w:rPr>
          <w:t>"</w:t>
        </w:r>
        <w:r>
          <w:rPr>
            <w:rStyle w:val="Hyperlink"/>
            <w:rFonts w:ascii="Arial Unicode MS" w:hAnsi="Arial Unicode MS" w:cs="Times New Roman"/>
            <w:rtl w:val="true"/>
          </w:rPr>
          <w:t>פ</w:t>
        </w:r>
        <w:r>
          <w:rPr>
            <w:rStyle w:val="Hyperlink"/>
            <w:rFonts w:ascii="Arial Unicode MS" w:hAnsi="Arial Unicode MS" w:eastAsia="Arial Unicode MS" w:cs="Arial Unicode MS"/>
            <w:rtl w:val="true"/>
          </w:rPr>
          <w:t xml:space="preserve"> </w:t>
        </w:r>
        <w:r>
          <w:rPr>
            <w:rStyle w:val="Hyperlink"/>
            <w:rFonts w:cs="Times New Roman" w:ascii="Arial Unicode MS" w:hAnsi="Arial Unicode MS"/>
          </w:rPr>
          <w:t>4890/01</w:t>
        </w:r>
        <w:r>
          <w:rPr>
            <w:rStyle w:val="Hyperlink"/>
            <w:rFonts w:cs="Times New Roman" w:ascii="Arial Unicode MS" w:hAnsi="Arial Unicode MS"/>
            <w:rtl w:val="true"/>
          </w:rPr>
          <w:t xml:space="preserve"> </w:t>
        </w:r>
        <w:r>
          <w:rPr>
            <w:rStyle w:val="Hyperlink"/>
            <w:rFonts w:ascii="Arial Unicode MS" w:hAnsi="Arial Unicode MS" w:cs="Times New Roman"/>
            <w:rtl w:val="true"/>
          </w:rPr>
          <w:t>מ</w:t>
        </w:r>
        <w:r>
          <w:rPr>
            <w:rStyle w:val="Hyperlink"/>
            <w:rFonts w:cs="Times New Roman" w:ascii="Arial Unicode MS" w:hAnsi="Arial Unicode MS"/>
            <w:rtl w:val="true"/>
          </w:rPr>
          <w:t>"</w:t>
        </w:r>
        <w:r>
          <w:rPr>
            <w:rStyle w:val="Hyperlink"/>
            <w:rFonts w:ascii="Arial Unicode MS" w:hAnsi="Arial Unicode MS" w:cs="Times New Roman"/>
            <w:rtl w:val="true"/>
          </w:rPr>
          <w:t>י</w:t>
        </w:r>
        <w:r>
          <w:rPr>
            <w:rStyle w:val="Hyperlink"/>
            <w:rFonts w:ascii="Arial Unicode MS" w:hAnsi="Arial Unicode MS" w:eastAsia="Arial Unicode MS" w:cs="Arial Unicode MS"/>
            <w:rtl w:val="true"/>
          </w:rPr>
          <w:t xml:space="preserve"> </w:t>
        </w:r>
        <w:r>
          <w:rPr>
            <w:rStyle w:val="Hyperlink"/>
            <w:rFonts w:ascii="Arial Unicode MS" w:hAnsi="Arial Unicode MS" w:cs="Times New Roman"/>
            <w:rtl w:val="true"/>
          </w:rPr>
          <w:t>נ</w:t>
        </w:r>
        <w:r>
          <w:rPr>
            <w:rStyle w:val="Hyperlink"/>
            <w:rFonts w:cs="Times New Roman" w:ascii="Arial Unicode MS" w:hAnsi="Arial Unicode MS"/>
            <w:rtl w:val="true"/>
          </w:rPr>
          <w:t xml:space="preserve">' </w:t>
        </w:r>
        <w:r>
          <w:rPr>
            <w:rStyle w:val="Hyperlink"/>
            <w:rFonts w:ascii="Arial Unicode MS" w:hAnsi="Arial Unicode MS" w:cs="Times New Roman"/>
            <w:rtl w:val="true"/>
          </w:rPr>
          <w:t>פלוני</w:t>
        </w:r>
        <w:r>
          <w:rPr>
            <w:rStyle w:val="Hyperlink"/>
            <w:rFonts w:cs="Times New Roman" w:ascii="Arial Unicode MS" w:hAnsi="Arial Unicode MS"/>
            <w:rtl w:val="true"/>
          </w:rPr>
          <w:t xml:space="preserve">, </w:t>
        </w:r>
        <w:r>
          <w:rPr>
            <w:rStyle w:val="Hyperlink"/>
            <w:rFonts w:ascii="Arial Unicode MS" w:hAnsi="Arial Unicode MS" w:cs="Times New Roman"/>
            <w:rtl w:val="true"/>
          </w:rPr>
          <w:t>פ</w:t>
        </w:r>
        <w:r>
          <w:rPr>
            <w:rStyle w:val="Hyperlink"/>
            <w:rFonts w:cs="Times New Roman" w:ascii="Arial Unicode MS" w:hAnsi="Arial Unicode MS"/>
            <w:rtl w:val="true"/>
          </w:rPr>
          <w:t>"</w:t>
        </w:r>
        <w:r>
          <w:rPr>
            <w:rStyle w:val="Hyperlink"/>
            <w:rFonts w:ascii="Arial Unicode MS" w:hAnsi="Arial Unicode MS" w:cs="Times New Roman"/>
            <w:rtl w:val="true"/>
          </w:rPr>
          <w:t>ד</w:t>
        </w:r>
        <w:r>
          <w:rPr>
            <w:rStyle w:val="Hyperlink"/>
            <w:rFonts w:ascii="Arial Unicode MS" w:hAnsi="Arial Unicode MS" w:eastAsia="Arial Unicode MS" w:cs="Arial Unicode MS"/>
            <w:rtl w:val="true"/>
          </w:rPr>
          <w:t xml:space="preserve"> </w:t>
        </w:r>
        <w:r>
          <w:rPr>
            <w:rStyle w:val="Hyperlink"/>
            <w:rFonts w:ascii="Arial Unicode MS" w:hAnsi="Arial Unicode MS" w:cs="Times New Roman"/>
            <w:rtl w:val="true"/>
          </w:rPr>
          <w:t>נו</w:t>
        </w:r>
      </w:hyperlink>
      <w:r>
        <w:rPr>
          <w:rStyle w:val="normal-h"/>
          <w:rFonts w:cs="Arial Unicode MS" w:ascii="Arial Unicode MS" w:hAnsi="Arial Unicode MS"/>
          <w:rtl w:val="true"/>
        </w:rPr>
        <w:t>(</w:t>
      </w:r>
      <w:r>
        <w:rPr>
          <w:rStyle w:val="normal-h"/>
          <w:rFonts w:cs="Arial Unicode MS" w:ascii="Arial Unicode MS" w:hAnsi="Arial Unicode MS"/>
        </w:rPr>
        <w:t>1</w:t>
      </w:r>
      <w:r>
        <w:rPr>
          <w:rStyle w:val="normal-h"/>
          <w:rFonts w:cs="Arial Unicode MS" w:ascii="Arial Unicode MS" w:hAnsi="Arial Unicode MS"/>
          <w:rtl w:val="true"/>
        </w:rPr>
        <w:t xml:space="preserve">), </w:t>
      </w:r>
      <w:r>
        <w:rPr>
          <w:rStyle w:val="normal-h"/>
          <w:rFonts w:cs="Arial Unicode MS" w:ascii="Arial Unicode MS" w:hAnsi="Arial Unicode MS"/>
        </w:rPr>
        <w:t>594</w:t>
      </w:r>
      <w:r>
        <w:rPr>
          <w:rStyle w:val="normal-h"/>
          <w:rFonts w:cs="Arial Unicode MS" w:ascii="Arial Unicode MS" w:hAnsi="Arial Unicode MS"/>
          <w:rtl w:val="true"/>
        </w:rPr>
        <w:t xml:space="preserve">). </w:t>
      </w:r>
      <w:r>
        <w:rPr>
          <w:rStyle w:val="normal-h1-h1"/>
          <w:rFonts w:ascii="Arial Unicode MS" w:hAnsi="Arial Unicode MS" w:cs="Arial Unicode MS"/>
          <w:rtl w:val="true"/>
        </w:rPr>
        <w:t>יחד עם זאת</w:t>
      </w:r>
      <w:r>
        <w:rPr>
          <w:rStyle w:val="normal-h1-h1"/>
          <w:rFonts w:cs="Arial Unicode MS" w:ascii="Arial Unicode MS" w:hAnsi="Arial Unicode MS"/>
          <w:rtl w:val="true"/>
        </w:rPr>
        <w:t xml:space="preserve">, </w:t>
      </w:r>
      <w:r>
        <w:rPr>
          <w:rStyle w:val="normal-h1-h1"/>
          <w:rFonts w:ascii="Arial Unicode MS" w:hAnsi="Arial Unicode MS" w:cs="Arial Unicode MS"/>
          <w:rtl w:val="true"/>
        </w:rPr>
        <w:t>הענישה היא אינדיווידואלית</w:t>
      </w:r>
      <w:r>
        <w:rPr>
          <w:rStyle w:val="normal-h1-h1"/>
          <w:rFonts w:cs="Arial Unicode MS" w:ascii="Arial Unicode MS" w:hAnsi="Arial Unicode MS"/>
          <w:rtl w:val="true"/>
        </w:rPr>
        <w:t xml:space="preserve">, </w:t>
      </w:r>
      <w:r>
        <w:rPr>
          <w:rStyle w:val="normal-h1-h1"/>
          <w:rFonts w:ascii="Arial Unicode MS" w:hAnsi="Arial Unicode MS" w:cs="Arial Unicode MS"/>
          <w:rtl w:val="true"/>
        </w:rPr>
        <w:t>ונותנת ביטוי לנסיבות המיוחדות של כל אדם ומקרה</w:t>
      </w:r>
      <w:r>
        <w:rPr>
          <w:rStyle w:val="normal-h1-h1"/>
          <w:rFonts w:cs="Arial Unicode MS" w:ascii="Arial Unicode MS" w:hAnsi="Arial Unicode MS"/>
          <w:rtl w:val="true"/>
        </w:rPr>
        <w:t xml:space="preserve">, </w:t>
      </w:r>
      <w:r>
        <w:rPr>
          <w:rStyle w:val="normal-h1-h1"/>
          <w:rFonts w:ascii="Arial Unicode MS" w:hAnsi="Arial Unicode MS" w:cs="Arial Unicode MS"/>
          <w:rtl w:val="true"/>
        </w:rPr>
        <w:t>בנוסף לשיקולים הכרוכים באינטרס הציבורי</w:t>
      </w:r>
      <w:r>
        <w:rPr>
          <w:rStyle w:val="normal-h1-h1"/>
          <w:rFonts w:cs="Arial Unicode MS" w:ascii="Arial Unicode MS" w:hAnsi="Arial Unicode MS"/>
          <w:rtl w:val="true"/>
        </w:rPr>
        <w:t>. (</w:t>
      </w:r>
      <w:hyperlink r:id="rId5"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ע</w:t>
        </w:r>
        <w:r>
          <w:rPr>
            <w:rStyle w:val="Hyperlink"/>
            <w:rFonts w:cs="Times New Roman" w:ascii="Arial Unicode MS" w:hAnsi="Arial Unicode MS"/>
            <w:sz w:val="20"/>
            <w:szCs w:val="20"/>
            <w:rtl w:val="true"/>
          </w:rPr>
          <w:t>"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פ</w:t>
        </w:r>
        <w:r>
          <w:rPr>
            <w:rStyle w:val="Hyperlink"/>
            <w:rFonts w:ascii="Arial Unicode MS" w:hAnsi="Arial Unicode MS" w:eastAsia="Arial Unicode MS" w:cs="Arial Unicode MS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cs="Times New Roman" w:ascii="Arial Unicode MS" w:hAnsi="Arial Unicode MS"/>
            <w:sz w:val="20"/>
            <w:szCs w:val="20"/>
          </w:rPr>
          <w:t>5106/99</w:t>
        </w:r>
        <w:r>
          <w:rPr>
            <w:rStyle w:val="Hyperlink"/>
            <w:rFonts w:cs="Times New Roman" w:ascii="Arial Unicode MS" w:hAnsi="Arial Unicode MS"/>
            <w:sz w:val="20"/>
            <w:szCs w:val="20"/>
            <w:rtl w:val="true"/>
          </w:rPr>
          <w:t xml:space="preserve"> 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אבו</w:t>
        </w:r>
        <w:r>
          <w:rPr>
            <w:rStyle w:val="Hyperlink"/>
            <w:rFonts w:ascii="Arial Unicode MS" w:hAnsi="Arial Unicode MS" w:eastAsia="Arial Unicode MS" w:cs="Arial Unicode MS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נג</w:t>
        </w:r>
        <w:r>
          <w:rPr>
            <w:rStyle w:val="Hyperlink"/>
            <w:rFonts w:cs="Times New Roman" w:ascii="Arial Unicode MS" w:hAnsi="Arial Unicode MS"/>
            <w:sz w:val="20"/>
            <w:szCs w:val="20"/>
            <w:rtl w:val="true"/>
          </w:rPr>
          <w:t>'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ימה</w:t>
        </w:r>
        <w:r>
          <w:rPr>
            <w:rStyle w:val="Hyperlink"/>
            <w:rFonts w:ascii="Arial Unicode MS" w:hAnsi="Arial Unicode MS" w:eastAsia="Arial Unicode MS" w:cs="Arial Unicode MS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נ</w:t>
        </w:r>
        <w:r>
          <w:rPr>
            <w:rStyle w:val="Hyperlink"/>
            <w:rFonts w:cs="Times New Roman" w:ascii="Arial Unicode MS" w:hAnsi="Arial Unicode MS"/>
            <w:sz w:val="20"/>
            <w:szCs w:val="20"/>
            <w:rtl w:val="true"/>
          </w:rPr>
          <w:t xml:space="preserve">' 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מ</w:t>
        </w:r>
        <w:r>
          <w:rPr>
            <w:rStyle w:val="Hyperlink"/>
            <w:rFonts w:cs="Times New Roman" w:ascii="Arial Unicode MS" w:hAnsi="Arial Unicode MS"/>
            <w:sz w:val="20"/>
            <w:szCs w:val="20"/>
            <w:rtl w:val="true"/>
          </w:rPr>
          <w:t>"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י</w:t>
        </w:r>
        <w:r>
          <w:rPr>
            <w:rStyle w:val="Hyperlink"/>
            <w:rFonts w:cs="Times New Roman" w:ascii="Arial Unicode MS" w:hAnsi="Arial Unicode MS"/>
            <w:sz w:val="20"/>
            <w:szCs w:val="20"/>
            <w:rtl w:val="true"/>
          </w:rPr>
          <w:t xml:space="preserve">, 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פ</w:t>
        </w:r>
        <w:r>
          <w:rPr>
            <w:rStyle w:val="Hyperlink"/>
            <w:rFonts w:cs="Times New Roman" w:ascii="Arial Unicode MS" w:hAnsi="Arial Unicode MS"/>
            <w:sz w:val="20"/>
            <w:szCs w:val="20"/>
            <w:rtl w:val="true"/>
          </w:rPr>
          <w:t>"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ד</w:t>
        </w:r>
        <w:r>
          <w:rPr>
            <w:rStyle w:val="Hyperlink"/>
            <w:rFonts w:ascii="Arial Unicode MS" w:hAnsi="Arial Unicode MS" w:eastAsia="Arial Unicode MS" w:cs="Arial Unicode MS"/>
            <w:sz w:val="20"/>
            <w:sz w:val="20"/>
            <w:szCs w:val="20"/>
            <w:rtl w:val="true"/>
          </w:rPr>
          <w:t xml:space="preserve"> </w:t>
        </w:r>
        <w:r>
          <w:rPr>
            <w:rStyle w:val="Hyperlink"/>
            <w:rFonts w:ascii="Arial Unicode MS" w:hAnsi="Arial Unicode MS" w:cs="Times New Roman"/>
            <w:sz w:val="20"/>
            <w:sz w:val="20"/>
            <w:szCs w:val="20"/>
            <w:rtl w:val="true"/>
          </w:rPr>
          <w:t>נד</w:t>
        </w:r>
      </w:hyperlink>
      <w:r>
        <w:rPr>
          <w:rStyle w:val="normal-h1-h1"/>
          <w:rFonts w:cs="Arial Unicode MS" w:ascii="Arial Unicode MS" w:hAnsi="Arial Unicode MS"/>
          <w:rtl w:val="true"/>
        </w:rPr>
        <w:t>(</w:t>
      </w:r>
      <w:r>
        <w:rPr>
          <w:rStyle w:val="normal-h1-h1"/>
          <w:rFonts w:cs="Arial Unicode MS" w:ascii="Arial Unicode MS" w:hAnsi="Arial Unicode MS"/>
        </w:rPr>
        <w:t>1</w:t>
      </w:r>
      <w:r>
        <w:rPr>
          <w:rStyle w:val="normal-h1-h1"/>
          <w:rFonts w:cs="Arial Unicode MS" w:ascii="Arial Unicode MS" w:hAnsi="Arial Unicode MS"/>
          <w:rtl w:val="true"/>
        </w:rPr>
        <w:t xml:space="preserve">) </w:t>
      </w:r>
      <w:r>
        <w:rPr>
          <w:rStyle w:val="normal-h1-h1"/>
          <w:rFonts w:cs="Arial Unicode MS" w:ascii="Arial Unicode MS" w:hAnsi="Arial Unicode MS"/>
        </w:rPr>
        <w:t>350</w:t>
      </w:r>
      <w:r>
        <w:rPr>
          <w:rStyle w:val="normal-h1-h1"/>
          <w:rFonts w:cs="Arial Unicode MS" w:ascii="Arial Unicode MS" w:hAnsi="Arial Unicode MS"/>
          <w:rtl w:val="true"/>
        </w:rPr>
        <w:t xml:space="preserve">, </w:t>
      </w:r>
      <w:r>
        <w:rPr>
          <w:rStyle w:val="normal-h1-h1"/>
          <w:rFonts w:cs="Arial Unicode MS" w:ascii="Arial Unicode MS" w:hAnsi="Arial Unicode MS"/>
        </w:rPr>
        <w:t>354</w:t>
      </w:r>
      <w:r>
        <w:rPr>
          <w:rStyle w:val="normal-h1-h1"/>
          <w:rFonts w:cs="Arial Unicode MS" w:ascii="Arial Unicode MS" w:hAnsi="Arial Unicode MS"/>
          <w:rtl w:val="true"/>
        </w:rPr>
        <w:t xml:space="preserve">; </w:t>
      </w:r>
      <w:r>
        <w:rPr>
          <w:rStyle w:val="normal-h1-h1"/>
          <w:rFonts w:ascii="Arial Unicode MS" w:hAnsi="Arial Unicode MS" w:cs="Arial Unicode MS"/>
          <w:rtl w:val="true"/>
        </w:rPr>
        <w:t xml:space="preserve">וכן </w:t>
      </w:r>
      <w:r>
        <w:rPr>
          <w:rStyle w:val="normal-h1-h1"/>
          <w:rFonts w:ascii="Arial Unicode MS" w:hAnsi="Arial Unicode MS" w:cs="Arial Unicode MS"/>
          <w:color w:val="000000"/>
          <w:rtl w:val="true"/>
        </w:rPr>
        <w:t>ע</w:t>
      </w:r>
      <w:r>
        <w:rPr>
          <w:rStyle w:val="normal-h1-h1"/>
          <w:rFonts w:cs="Arial Unicode MS" w:ascii="Arial Unicode MS" w:hAnsi="Arial Unicode MS"/>
          <w:color w:val="000000"/>
          <w:rtl w:val="true"/>
        </w:rPr>
        <w:t>"</w:t>
      </w:r>
      <w:r>
        <w:rPr>
          <w:rStyle w:val="normal-h1-h1"/>
          <w:rFonts w:ascii="Arial Unicode MS" w:hAnsi="Arial Unicode MS" w:cs="Arial Unicode MS"/>
          <w:color w:val="000000"/>
          <w:rtl w:val="true"/>
        </w:rPr>
        <w:t xml:space="preserve">פ </w:t>
      </w:r>
      <w:r>
        <w:rPr>
          <w:rStyle w:val="normal-h1-h1"/>
          <w:rFonts w:cs="Arial Unicode MS" w:ascii="Arial Unicode MS" w:hAnsi="Arial Unicode MS"/>
          <w:color w:val="000000"/>
        </w:rPr>
        <w:t>4980/01</w:t>
      </w:r>
      <w:r>
        <w:rPr>
          <w:rStyle w:val="normal-h1-h1"/>
          <w:rFonts w:cs="Arial Unicode MS" w:ascii="Arial Unicode MS" w:hAnsi="Arial Unicode MS"/>
          <w:rtl w:val="true"/>
        </w:rPr>
        <w:t xml:space="preserve"> </w:t>
      </w:r>
      <w:r>
        <w:rPr>
          <w:rStyle w:val="normal-h1-h1"/>
          <w:rFonts w:ascii="Arial Unicode MS" w:hAnsi="Arial Unicode MS" w:cs="Arial Unicode MS"/>
          <w:rtl w:val="true"/>
        </w:rPr>
        <w:t>הנ</w:t>
      </w:r>
      <w:r>
        <w:rPr>
          <w:rStyle w:val="normal-h1-h1"/>
          <w:rFonts w:cs="Arial Unicode MS" w:ascii="Arial Unicode MS" w:hAnsi="Arial Unicode MS"/>
          <w:rtl w:val="true"/>
        </w:rPr>
        <w:t>"</w:t>
      </w:r>
      <w:r>
        <w:rPr>
          <w:rStyle w:val="normal-h1-h1"/>
          <w:rFonts w:ascii="Arial Unicode MS" w:hAnsi="Arial Unicode MS" w:cs="Arial Unicode MS"/>
          <w:rtl w:val="true"/>
        </w:rPr>
        <w:t>ל</w:t>
      </w:r>
      <w:r>
        <w:rPr>
          <w:rStyle w:val="normal-h1-h1"/>
          <w:rFonts w:cs="Arial Unicode MS" w:ascii="Arial Unicode MS" w:hAnsi="Arial Unicode MS"/>
          <w:rtl w:val="true"/>
        </w:rPr>
        <w:t xml:space="preserve">, </w:t>
      </w:r>
      <w:r>
        <w:rPr>
          <w:rStyle w:val="normal-h1-h1"/>
          <w:rFonts w:ascii="Arial Unicode MS" w:hAnsi="Arial Unicode MS" w:cs="Arial Unicode MS"/>
          <w:rtl w:val="true"/>
        </w:rPr>
        <w:t>עמ</w:t>
      </w:r>
      <w:r>
        <w:rPr>
          <w:rStyle w:val="normal-h1-h1"/>
          <w:rFonts w:cs="Arial Unicode MS" w:ascii="Arial Unicode MS" w:hAnsi="Arial Unicode MS"/>
          <w:rtl w:val="true"/>
        </w:rPr>
        <w:t xml:space="preserve">' </w:t>
      </w:r>
      <w:r>
        <w:rPr>
          <w:rStyle w:val="normal-h1-h1"/>
          <w:rFonts w:cs="Arial Unicode MS" w:ascii="Arial Unicode MS" w:hAnsi="Arial Unicode MS"/>
        </w:rPr>
        <w:t>601</w:t>
      </w:r>
      <w:r>
        <w:rPr>
          <w:rStyle w:val="normal-h1-h1"/>
          <w:rFonts w:cs="Arial Unicode MS" w:ascii="Arial Unicode MS" w:hAnsi="Arial Unicode MS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Style w:val="normal-h1-h1"/>
          <w:rFonts w:ascii="Arial Unicode MS" w:hAnsi="Arial Unicode MS" w:cs="Arial Unicode MS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Style w:val="normal-h"/>
          <w:rFonts w:cs="Arial Unicode MS" w:ascii="Arial Unicode MS" w:hAnsi="Arial Unicode MS"/>
        </w:rPr>
        <w:t>6</w:t>
      </w:r>
      <w:r>
        <w:rPr>
          <w:rStyle w:val="normal-h"/>
          <w:rFonts w:cs="Arial Unicode MS" w:ascii="Arial Unicode MS" w:hAnsi="Arial Unicode MS"/>
          <w:rtl w:val="true"/>
        </w:rPr>
        <w:t>.</w:t>
        <w:tab/>
      </w:r>
      <w:r>
        <w:rPr>
          <w:rStyle w:val="normal-h"/>
          <w:rFonts w:ascii="Arial Unicode MS" w:hAnsi="Arial Unicode MS" w:cs="Arial Unicode MS"/>
          <w:rtl w:val="true"/>
        </w:rPr>
        <w:t>אין צורך להכביר מילים על חומרת העבירות שביצע הנאשם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שעה שירה לעבר בית מגורים מגורים ופגע בחלונות הבית ובתקרתו במזיד ושלא כדין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  <w:r>
        <w:rPr>
          <w:rStyle w:val="normal-h"/>
          <w:rFonts w:ascii="Arial Unicode MS" w:hAnsi="Arial Unicode MS" w:cs="Arial Unicode MS"/>
          <w:rtl w:val="true"/>
        </w:rPr>
        <w:t>רבות נכתב אודות פוטנציאל הסיכון הגלום בעבירות בנשק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ועל הצורך בהחמרת הענישה בעבירות של החזקה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נשיאה ושימוש בנשק חם מסוגים שונים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  <w:r>
        <w:rPr>
          <w:rStyle w:val="normal-h"/>
          <w:rFonts w:ascii="Arial Unicode MS" w:hAnsi="Arial Unicode MS" w:cs="Arial Unicode MS"/>
          <w:rtl w:val="true"/>
        </w:rPr>
        <w:t>בית המשפט העליון חזר וציין את זמינותו של הנשק החם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הקלות הבלתי נסבלת בה נעשה בו שימוש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 xml:space="preserve">אפילו בעקבות סכסוכים קלי ערך </w:t>
      </w:r>
      <w:r>
        <w:rPr>
          <w:rStyle w:val="normal-h"/>
          <w:rFonts w:cs="Arial Unicode MS" w:ascii="Arial Unicode MS" w:hAnsi="Arial Unicode MS"/>
          <w:rtl w:val="true"/>
        </w:rPr>
        <w:t>("</w:t>
      </w:r>
      <w:r>
        <w:rPr>
          <w:rStyle w:val="normal-h"/>
          <w:rFonts w:ascii="Arial Unicode MS" w:hAnsi="Arial Unicode MS" w:cs="Arial Unicode MS"/>
          <w:rtl w:val="true"/>
        </w:rPr>
        <w:t>סכסוכי זוטא</w:t>
      </w:r>
      <w:r>
        <w:rPr>
          <w:rStyle w:val="normal-h"/>
          <w:rFonts w:cs="Arial Unicode MS" w:ascii="Arial Unicode MS" w:hAnsi="Arial Unicode MS"/>
          <w:rtl w:val="true"/>
        </w:rPr>
        <w:t xml:space="preserve">"), </w:t>
      </w:r>
      <w:r>
        <w:rPr>
          <w:rStyle w:val="normal-h"/>
          <w:rFonts w:ascii="Arial Unicode MS" w:hAnsi="Arial Unicode MS" w:cs="Arial Unicode MS"/>
          <w:rtl w:val="true"/>
        </w:rPr>
        <w:t>ואת חובתו של בית המשפט לתרום חלקו להרתעה ומניעה של תופעה נלוזה זו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</w:p>
    <w:p>
      <w:pPr>
        <w:pStyle w:val="normal-p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רבות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נאמר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בבתי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תופעת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האלימות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הפושה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בחברה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הישראלית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איחוד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כוחות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הרשויות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מלחמה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זו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תפקידו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במאבק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מרתיעים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ומשמעותיים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הנוקטים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באלימות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לפתרון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סכסוכים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להעביר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מסר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לעבריין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האינדיווידואלי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והן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הפוטנציאליים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ולחברה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כולה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החברה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טולרנטית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להתנהגויות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אלה</w:t>
      </w:r>
      <w:r>
        <w:rPr>
          <w:rStyle w:val="normal-h"/>
          <w:rFonts w:cs="David"/>
          <w:b/>
          <w:bCs/>
          <w:rtl w:val="true"/>
        </w:rPr>
        <w:t xml:space="preserve">". </w:t>
      </w:r>
      <w:r>
        <w:rPr>
          <w:rStyle w:val="normal-h"/>
          <w:rFonts w:cs="David"/>
          <w:rtl w:val="true"/>
        </w:rPr>
        <w:t>(</w:t>
      </w:r>
      <w:hyperlink r:id="rId6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4173/07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פלוני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16.8.07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ע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8314/06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אח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שיהד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7.6.05</w:t>
      </w:r>
      <w:r>
        <w:rPr>
          <w:rStyle w:val="normal-h"/>
          <w:rFonts w:cs="David"/>
          <w:rtl w:val="true"/>
        </w:rPr>
        <w:t xml:space="preserve">; </w:t>
      </w:r>
      <w:hyperlink r:id="rId7">
        <w:r>
          <w:rPr>
            <w:rStyle w:val="Hyperlink"/>
            <w:rFonts w:ascii="Times New Roman" w:hAnsi="Times New Roman" w:cs="David"/>
            <w:rtl w:val="true"/>
          </w:rPr>
          <w:t>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3753/04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רייכמן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7.5.05</w:t>
      </w:r>
      <w:r>
        <w:rPr>
          <w:rStyle w:val="normal-h"/>
          <w:rFonts w:cs="David"/>
          <w:rtl w:val="true"/>
        </w:rPr>
        <w:t>).</w:t>
      </w:r>
    </w:p>
    <w:p>
      <w:pPr>
        <w:pStyle w:val="normal-p"/>
        <w:bidi w:val="1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וכן</w:t>
      </w:r>
      <w:r>
        <w:rPr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360"/>
        <w:ind w:start="144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מן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שיהיה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בעונש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מנפיצות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העבריינית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נשיאה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ושימוש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שונים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הדבר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גבוהה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שהמציאות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השוררת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בארץ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 xml:space="preserve">- </w:t>
      </w:r>
      <w:r>
        <w:rPr>
          <w:rStyle w:val="normal-h"/>
          <w:rFonts w:cs="David"/>
          <w:b/>
          <w:b/>
          <w:bCs/>
          <w:rtl w:val="true"/>
        </w:rPr>
        <w:t>זמינותו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עוצמה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עמו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פוטנציאל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להסלמה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באלימות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העבריינית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והאידיאולוגית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כאחד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 xml:space="preserve">- </w:t>
      </w:r>
      <w:r>
        <w:rPr>
          <w:rStyle w:val="normal-h"/>
          <w:rFonts w:cs="David"/>
          <w:b/>
          <w:b/>
          <w:bCs/>
          <w:rtl w:val="true"/>
        </w:rPr>
        <w:t>מחייבים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מתן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ביטוי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הולם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והחמרה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ברמת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rFonts w:cs="David"/>
          <w:rtl w:val="true"/>
        </w:rPr>
        <w:t>". (</w:t>
      </w:r>
      <w:r>
        <w:rPr>
          <w:rStyle w:val="normal-h"/>
          <w:rFonts w:cs="David"/>
          <w:color w:val="000000"/>
          <w:rtl w:val="true"/>
        </w:rPr>
        <w:t>ע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</w:rPr>
        <w:t>1332/04</w:t>
      </w:r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י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</w:t>
      </w:r>
      <w:r>
        <w:rPr>
          <w:rStyle w:val="normal-h"/>
          <w:rFonts w:cs="David"/>
          <w:color w:val="000000"/>
          <w:rtl w:val="true"/>
        </w:rPr>
        <w:t xml:space="preserve">' </w:t>
      </w:r>
      <w:r>
        <w:rPr>
          <w:rStyle w:val="normal-h"/>
          <w:rFonts w:cs="David"/>
          <w:color w:val="000000"/>
          <w:rtl w:val="true"/>
        </w:rPr>
        <w:t>פס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נח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541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8">
        <w:r>
          <w:rPr>
            <w:rStyle w:val="Hyperlink"/>
            <w:rFonts w:ascii="Times New Roman" w:hAnsi="Times New Roman" w:cs="David"/>
            <w:rtl w:val="true"/>
          </w:rPr>
          <w:t>רע</w:t>
        </w:r>
        <w:r>
          <w:rPr>
            <w:rStyle w:val="Hyperlink"/>
            <w:rFonts w:cs="David" w:ascii="Times New Roman" w:hAnsi="Times New Roman"/>
            <w:rtl w:val="true"/>
          </w:rPr>
          <w:t>"</w:t>
        </w:r>
        <w:r>
          <w:rPr>
            <w:rStyle w:val="Hyperlink"/>
            <w:rFonts w:ascii="Times New Roman" w:hAnsi="Times New Roman" w:cs="David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</w:rPr>
          <w:t>10376/05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ברהוב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17.5.06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Fonts w:cs="David"/>
          <w:rtl w:val="true"/>
        </w:rPr>
        <w:t>:</w:t>
      </w:r>
    </w:p>
    <w:p>
      <w:pPr>
        <w:pStyle w:val="0-p"/>
        <w:bidi w:val="1"/>
        <w:spacing w:lineRule="auto" w:line="360"/>
        <w:ind w:start="1440" w:end="0"/>
        <w:jc w:val="both"/>
        <w:rPr>
          <w:rStyle w:val="0-h1"/>
          <w:rFonts w:cs="David"/>
          <w:sz w:val="24"/>
          <w:szCs w:val="24"/>
        </w:rPr>
      </w:pPr>
      <w:r>
        <w:rPr>
          <w:rStyle w:val="0-h1"/>
          <w:rFonts w:cs="David"/>
          <w:b/>
          <w:bCs/>
          <w:sz w:val="24"/>
          <w:szCs w:val="24"/>
          <w:rtl w:val="true"/>
        </w:rPr>
        <w:t>"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המערערים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עשו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רקע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סכסוך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שפרץ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משפחותיהם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תוך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שהם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מתכוונים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לגרום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חבלות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ופציעה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לזולת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ירי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מסוג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ובמיוחד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כשהוא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מתרחש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באזור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מגורים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כרוכה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סכנה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ממש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לחיי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אדם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ולא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רק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לאלה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המעורבים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בסכסוך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לעוברי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אורח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תמימים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הנכונות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המערערים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לעשות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שימוש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בנשק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ותהיה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המחלוקת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ביניהם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תהיה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המלמדת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מסוכנותם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ומכאן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הצורך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לנהוג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בהם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ביד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קשה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דבר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המתחייב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מהצורך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להרתיע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הרבים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". </w:t>
      </w:r>
      <w:r>
        <w:rPr>
          <w:rStyle w:val="0-h1"/>
          <w:rFonts w:cs="David"/>
          <w:sz w:val="24"/>
          <w:szCs w:val="24"/>
          <w:rtl w:val="true"/>
        </w:rPr>
        <w:t>(</w:t>
      </w:r>
      <w:hyperlink r:id="rId9">
        <w:r>
          <w:rPr>
            <w:rStyle w:val="Hyperlink"/>
            <w:rFonts w:cs="David"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6493/05</w:t>
        </w:r>
      </w:hyperlink>
      <w:r>
        <w:rPr>
          <w:rStyle w:val="0-h1"/>
          <w:rFonts w:cs="David"/>
          <w:sz w:val="24"/>
          <w:szCs w:val="24"/>
          <w:rtl w:val="true"/>
        </w:rPr>
        <w:t xml:space="preserve">, </w:t>
      </w:r>
      <w:r>
        <w:rPr>
          <w:rStyle w:val="0-h1"/>
          <w:rFonts w:cs="David"/>
          <w:sz w:val="24"/>
          <w:szCs w:val="24"/>
        </w:rPr>
        <w:t>8353</w:t>
      </w:r>
      <w:r>
        <w:rPr>
          <w:rStyle w:val="0-h1"/>
          <w:rFonts w:cs="David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אנטון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מוסא</w:t>
      </w:r>
      <w:r>
        <w:rPr>
          <w:rStyle w:val="0-h1"/>
          <w:rFonts w:eastAsia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Style w:val="0-h1"/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Style w:val="0-h1"/>
          <w:rFonts w:cs="David"/>
          <w:b/>
          <w:bCs/>
          <w:sz w:val="24"/>
          <w:szCs w:val="24"/>
          <w:rtl w:val="true"/>
        </w:rPr>
        <w:t>"</w:t>
      </w:r>
      <w:r>
        <w:rPr>
          <w:rStyle w:val="0-h1"/>
          <w:rFonts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Style w:val="0-h1"/>
          <w:rFonts w:cs="David"/>
          <w:sz w:val="24"/>
          <w:szCs w:val="24"/>
          <w:rtl w:val="true"/>
        </w:rPr>
        <w:t xml:space="preserve">, </w:t>
      </w:r>
      <w:r>
        <w:rPr>
          <w:rStyle w:val="0-h1"/>
          <w:rFonts w:cs="David"/>
          <w:sz w:val="24"/>
          <w:sz w:val="24"/>
          <w:szCs w:val="24"/>
          <w:rtl w:val="true"/>
        </w:rPr>
        <w:t>לא</w:t>
      </w:r>
      <w:r>
        <w:rPr>
          <w:rStyle w:val="0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sz w:val="24"/>
          <w:sz w:val="24"/>
          <w:szCs w:val="24"/>
          <w:rtl w:val="true"/>
        </w:rPr>
        <w:t>פורסם</w:t>
      </w:r>
      <w:r>
        <w:rPr>
          <w:rStyle w:val="0-h1"/>
          <w:rFonts w:cs="David"/>
          <w:sz w:val="24"/>
          <w:szCs w:val="24"/>
          <w:rtl w:val="true"/>
        </w:rPr>
        <w:t xml:space="preserve">, </w:t>
      </w:r>
      <w:r>
        <w:rPr>
          <w:rStyle w:val="0-h1"/>
          <w:rFonts w:cs="David"/>
          <w:sz w:val="24"/>
          <w:sz w:val="24"/>
          <w:szCs w:val="24"/>
          <w:rtl w:val="true"/>
        </w:rPr>
        <w:t>ניתן</w:t>
      </w:r>
      <w:r>
        <w:rPr>
          <w:rStyle w:val="0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sz w:val="24"/>
          <w:sz w:val="24"/>
          <w:szCs w:val="24"/>
          <w:rtl w:val="true"/>
        </w:rPr>
        <w:t>ביום</w:t>
      </w:r>
      <w:r>
        <w:rPr>
          <w:rStyle w:val="0-h1"/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Style w:val="0-h1"/>
          <w:rFonts w:cs="David"/>
          <w:sz w:val="24"/>
          <w:szCs w:val="24"/>
        </w:rPr>
        <w:t>22.2.06</w:t>
      </w:r>
      <w:r>
        <w:rPr>
          <w:rStyle w:val="0-h1"/>
          <w:rFonts w:cs="David"/>
          <w:sz w:val="24"/>
          <w:szCs w:val="24"/>
          <w:rtl w:val="true"/>
        </w:rPr>
        <w:t xml:space="preserve">). </w:t>
      </w:r>
    </w:p>
    <w:p>
      <w:pPr>
        <w:pStyle w:val="0-p"/>
        <w:bidi w:val="1"/>
        <w:ind w:start="720" w:end="0"/>
        <w:jc w:val="both"/>
        <w:rPr>
          <w:rStyle w:val="0-h1"/>
          <w:rFonts w:cs="David"/>
          <w:sz w:val="24"/>
          <w:szCs w:val="24"/>
        </w:rPr>
      </w:pPr>
      <w:r>
        <w:rPr>
          <w:rtl w:val="true"/>
        </w:rPr>
      </w:r>
    </w:p>
    <w:p>
      <w:pPr>
        <w:pStyle w:val="0-p"/>
        <w:bidi w:val="1"/>
        <w:spacing w:lineRule="auto" w:line="360"/>
        <w:ind w:hanging="585" w:start="720" w:end="0"/>
        <w:jc w:val="both"/>
        <w:rPr>
          <w:rFonts w:cs="David"/>
          <w:sz w:val="24"/>
          <w:szCs w:val="24"/>
        </w:rPr>
      </w:pP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לקולא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אני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לוקחת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בחשבון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את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נסיבותיו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האישיות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של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הנאשם</w:t>
      </w:r>
      <w:r>
        <w:rPr>
          <w:rStyle w:val="normal-h"/>
          <w:rFonts w:cs="David" w:ascii="Arial Unicode MS" w:hAnsi="Arial Unicode MS"/>
          <w:sz w:val="24"/>
          <w:szCs w:val="24"/>
          <w:rtl w:val="true"/>
        </w:rPr>
        <w:t xml:space="preserve">,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צעיר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בן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cs="David" w:ascii="Arial Unicode MS" w:hAnsi="Arial Unicode MS"/>
          <w:sz w:val="24"/>
          <w:szCs w:val="24"/>
        </w:rPr>
        <w:t>25</w:t>
      </w:r>
      <w:r>
        <w:rPr>
          <w:rStyle w:val="normal-h"/>
          <w:rFonts w:cs="David" w:ascii="Arial Unicode MS" w:hAnsi="Arial Unicode MS"/>
          <w:sz w:val="24"/>
          <w:szCs w:val="24"/>
          <w:rtl w:val="true"/>
        </w:rPr>
        <w:t xml:space="preserve">,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ללא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הרשעות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קודמות</w:t>
      </w:r>
      <w:r>
        <w:rPr>
          <w:rStyle w:val="normal-h"/>
          <w:rFonts w:cs="David" w:ascii="Arial Unicode MS" w:hAnsi="Arial Unicode MS"/>
          <w:sz w:val="24"/>
          <w:szCs w:val="24"/>
          <w:rtl w:val="true"/>
        </w:rPr>
        <w:t xml:space="preserve">,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אשר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הודה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בעבירות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המיוחסות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לו</w:t>
      </w:r>
      <w:r>
        <w:rPr>
          <w:rStyle w:val="normal-h"/>
          <w:rFonts w:cs="David" w:ascii="Arial Unicode MS" w:hAnsi="Arial Unicode MS"/>
          <w:sz w:val="24"/>
          <w:szCs w:val="24"/>
          <w:rtl w:val="true"/>
        </w:rPr>
        <w:t xml:space="preserve">,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אם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כי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לאחר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שנשמעו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עדי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תביעה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לא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מעטים</w:t>
      </w:r>
      <w:r>
        <w:rPr>
          <w:rStyle w:val="normal-h"/>
          <w:rFonts w:cs="David" w:ascii="Arial Unicode MS" w:hAnsi="Arial Unicode MS"/>
          <w:sz w:val="24"/>
          <w:szCs w:val="24"/>
          <w:rtl w:val="true"/>
        </w:rPr>
        <w:t xml:space="preserve">,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ולקח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אחריות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על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מעשיו</w:t>
      </w:r>
      <w:r>
        <w:rPr>
          <w:rStyle w:val="normal-h"/>
          <w:rFonts w:cs="David" w:ascii="Arial Unicode MS" w:hAnsi="Arial Unicode MS"/>
          <w:sz w:val="24"/>
          <w:szCs w:val="24"/>
          <w:rtl w:val="true"/>
        </w:rPr>
        <w:t xml:space="preserve">.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עוד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אני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רואה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Style w:val="normal-h"/>
          <w:rFonts w:ascii="Arial Unicode MS" w:hAnsi="Arial Unicode MS" w:cs="David"/>
          <w:sz w:val="24"/>
          <w:sz w:val="24"/>
          <w:szCs w:val="24"/>
          <w:rtl w:val="true"/>
        </w:rPr>
        <w:t>להתחשב</w:t>
      </w:r>
      <w:r>
        <w:rPr>
          <w:rStyle w:val="normal-h"/>
          <w:rFonts w:ascii="Arial Unicode MS" w:hAnsi="Arial Unicode MS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בהסכם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שהוצג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לפיו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הודיעו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הצדדים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יסדירו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מערכת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היחסים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שנפגעה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וישיבו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השלום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במסגרת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הסולחה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שולם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למתלונן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סכום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כסף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גבוה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ואילו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המתלונן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פנה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וביקש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לשחרר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לחופשי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normal-p"/>
        <w:bidi w:val="1"/>
        <w:spacing w:lineRule="auto" w:line="36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ששקלתי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לחומרא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ולקולא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מצאתי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המוסכם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ממדיניות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המקובלת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rFonts w:eastAsia="Arial Unicode MS" w:cs="Arial Unicode MS" w:ascii="Arial Unicode MS" w:hAnsi="Arial Unicode MS"/>
          <w:rtl w:val="true"/>
        </w:rPr>
        <w:t xml:space="preserve">           </w:t>
      </w:r>
      <w:r>
        <w:rPr>
          <w:rStyle w:val="normal-h"/>
          <w:b/>
          <w:bCs/>
          <w:rtl w:val="true"/>
        </w:rPr>
        <w:tab/>
      </w:r>
      <w:r>
        <w:rPr>
          <w:rStyle w:val="normal-h"/>
          <w:rFonts w:ascii="Arial Unicode MS" w:hAnsi="Arial Unicode MS" w:cs="Arial Unicode MS"/>
          <w:b/>
          <w:b/>
          <w:bCs/>
          <w:rtl w:val="true"/>
        </w:rPr>
        <w:t>לפיכך</w:t>
      </w:r>
      <w:r>
        <w:rPr>
          <w:rStyle w:val="normal-h"/>
          <w:rFonts w:cs="Arial Unicode MS" w:ascii="Arial Unicode MS" w:hAnsi="Arial Unicode MS"/>
          <w:b/>
          <w:bCs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b/>
          <w:b/>
          <w:bCs/>
          <w:rtl w:val="true"/>
        </w:rPr>
        <w:t>אני גוזרת על הנאשם עונשים כדלקמן</w:t>
      </w:r>
      <w:r>
        <w:rPr>
          <w:rStyle w:val="normal-h"/>
          <w:rFonts w:cs="Arial Unicode MS" w:ascii="Arial Unicode MS" w:hAnsi="Arial Unicode MS"/>
          <w:b/>
          <w:bCs/>
          <w:rtl w:val="true"/>
        </w:rPr>
        <w:t xml:space="preserve">: </w:t>
      </w:r>
      <w:r>
        <w:rPr>
          <w:rStyle w:val="normal-h"/>
          <w:rFonts w:cs="Arial Unicode MS" w:ascii="Arial Unicode MS" w:hAnsi="Arial Unicode MS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rStyle w:val="normal-h"/>
          <w:rFonts w:ascii="Arial Unicode MS" w:hAnsi="Arial Unicode MS" w:cs="Arial Unicode MS"/>
        </w:rPr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Style w:val="normal-h"/>
          <w:rFonts w:ascii="Arial Unicode MS" w:hAnsi="Arial Unicode MS" w:cs="Arial Unicode MS"/>
          <w:rtl w:val="true"/>
        </w:rPr>
        <w:t>א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  <w:r>
        <w:rPr>
          <w:rStyle w:val="normal-h"/>
          <w:rFonts w:ascii="Arial Unicode MS" w:hAnsi="Arial Unicode MS" w:cs="Arial Unicode MS"/>
          <w:rtl w:val="true"/>
        </w:rPr>
        <w:t xml:space="preserve">מאסר בפועל למשך </w:t>
      </w:r>
      <w:r>
        <w:rPr>
          <w:rStyle w:val="normal-h"/>
          <w:rFonts w:cs="Arial Unicode MS" w:ascii="Arial Unicode MS" w:hAnsi="Arial Unicode MS"/>
        </w:rPr>
        <w:t>36</w:t>
      </w:r>
      <w:r>
        <w:rPr>
          <w:rStyle w:val="normal-h"/>
          <w:rFonts w:cs="Arial Unicode MS" w:ascii="Arial Unicode MS" w:hAnsi="Arial Unicode MS"/>
          <w:rtl w:val="true"/>
        </w:rPr>
        <w:t xml:space="preserve"> </w:t>
      </w:r>
      <w:r>
        <w:rPr>
          <w:rStyle w:val="normal-h"/>
          <w:rFonts w:ascii="Arial Unicode MS" w:hAnsi="Arial Unicode MS" w:cs="Arial Unicode MS"/>
          <w:rtl w:val="true"/>
        </w:rPr>
        <w:t>חודשים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בניכוי תקופת מעצרו בתיק זה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 xml:space="preserve">דהיינו מיום </w:t>
      </w:r>
      <w:r>
        <w:rPr>
          <w:rStyle w:val="normal-h"/>
          <w:rFonts w:cs="Arial Unicode MS" w:ascii="Arial Unicode MS" w:hAnsi="Arial Unicode MS"/>
        </w:rPr>
        <w:t>2/10/09</w:t>
      </w:r>
      <w:r>
        <w:rPr>
          <w:rStyle w:val="normal-h"/>
          <w:rFonts w:cs="Arial Unicode MS" w:ascii="Arial Unicode MS" w:hAnsi="Arial Unicode MS"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Style w:val="normal-h"/>
          <w:rFonts w:eastAsia="Arial Unicode MS" w:cs="Arial Unicode MS" w:ascii="Arial Unicode MS" w:hAnsi="Arial Unicode MS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Fonts w:ascii="Arial Unicode MS" w:hAnsi="Arial Unicode MS" w:cs="Arial Unicode MS"/>
          <w:rtl w:val="true"/>
        </w:rPr>
        <w:t>ב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  <w:r>
        <w:rPr>
          <w:rStyle w:val="normal-h"/>
          <w:rFonts w:ascii="Arial Unicode MS" w:hAnsi="Arial Unicode MS" w:cs="Arial Unicode MS"/>
          <w:rtl w:val="true"/>
        </w:rPr>
        <w:t xml:space="preserve">מאסר על תנאי למשך </w:t>
      </w:r>
      <w:r>
        <w:rPr>
          <w:rStyle w:val="normal-h"/>
          <w:rFonts w:cs="Arial Unicode MS" w:ascii="Arial Unicode MS" w:hAnsi="Arial Unicode MS"/>
        </w:rPr>
        <w:t>18</w:t>
      </w:r>
      <w:r>
        <w:rPr>
          <w:rStyle w:val="normal-h"/>
          <w:rFonts w:cs="Arial Unicode MS" w:ascii="Arial Unicode MS" w:hAnsi="Arial Unicode MS"/>
          <w:rtl w:val="true"/>
        </w:rPr>
        <w:t xml:space="preserve"> </w:t>
      </w:r>
      <w:r>
        <w:rPr>
          <w:rStyle w:val="normal-h"/>
          <w:rFonts w:ascii="Arial Unicode MS" w:hAnsi="Arial Unicode MS" w:cs="Arial Unicode MS"/>
          <w:rtl w:val="true"/>
        </w:rPr>
        <w:t>חודשים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 xml:space="preserve">שהנאשם לא יישא בו זולת אם יעבור בתוך </w:t>
      </w:r>
      <w:r>
        <w:rPr>
          <w:rStyle w:val="normal-h"/>
          <w:rFonts w:cs="Arial Unicode MS" w:ascii="Arial Unicode MS" w:hAnsi="Arial Unicode MS"/>
        </w:rPr>
        <w:t>3</w:t>
      </w:r>
      <w:r>
        <w:rPr>
          <w:rStyle w:val="normal-h"/>
          <w:rFonts w:cs="Arial Unicode MS" w:ascii="Arial Unicode MS" w:hAnsi="Arial Unicode MS"/>
          <w:rtl w:val="true"/>
        </w:rPr>
        <w:t xml:space="preserve"> </w:t>
      </w:r>
      <w:r>
        <w:rPr>
          <w:rStyle w:val="normal-h"/>
          <w:rFonts w:ascii="Arial Unicode MS" w:hAnsi="Arial Unicode MS" w:cs="Arial Unicode MS"/>
          <w:rtl w:val="true"/>
        </w:rPr>
        <w:t>שנים מיום שחרורו עבירה בה הורשע בתיק זה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 xml:space="preserve">או עבירת אלימות שהעונש הקבוע בצידה הוא </w:t>
      </w:r>
      <w:r>
        <w:rPr>
          <w:rStyle w:val="normal-h"/>
          <w:rFonts w:cs="Arial Unicode MS" w:ascii="Arial Unicode MS" w:hAnsi="Arial Unicode MS"/>
        </w:rPr>
        <w:t>3</w:t>
      </w:r>
      <w:r>
        <w:rPr>
          <w:rStyle w:val="normal-h"/>
          <w:rFonts w:cs="Arial Unicode MS" w:ascii="Arial Unicode MS" w:hAnsi="Arial Unicode MS"/>
          <w:rtl w:val="true"/>
        </w:rPr>
        <w:t xml:space="preserve"> </w:t>
      </w:r>
      <w:r>
        <w:rPr>
          <w:rStyle w:val="normal-h"/>
          <w:rFonts w:ascii="Arial Unicode MS" w:hAnsi="Arial Unicode MS" w:cs="Arial Unicode MS"/>
          <w:rtl w:val="true"/>
        </w:rPr>
        <w:t>שנות מאסר ומעלה</w:t>
      </w:r>
      <w:r>
        <w:rPr>
          <w:rStyle w:val="normal-h"/>
          <w:rFonts w:cs="Arial Unicode MS" w:ascii="Arial Unicode MS" w:hAnsi="Arial Unicode MS"/>
          <w:rtl w:val="true"/>
        </w:rPr>
        <w:t xml:space="preserve">, </w:t>
      </w:r>
      <w:r>
        <w:rPr>
          <w:rStyle w:val="normal-h"/>
          <w:rFonts w:ascii="Arial Unicode MS" w:hAnsi="Arial Unicode MS" w:cs="Arial Unicode MS"/>
          <w:rtl w:val="true"/>
        </w:rPr>
        <w:t>ויורשע בה תוך תקופת התנאי או לאחריה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eastAsia="Arial Unicode MS" w:cs="Arial Unicode MS" w:ascii="Arial Unicode MS" w:hAnsi="Arial Unicode MS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Fonts w:ascii="Arial Unicode MS" w:hAnsi="Arial Unicode MS" w:cs="Arial Unicode MS"/>
          <w:rtl w:val="true"/>
        </w:rPr>
        <w:t>ג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  <w:r>
        <w:rPr>
          <w:rStyle w:val="normal-h"/>
          <w:rFonts w:ascii="Arial Unicode MS" w:hAnsi="Arial Unicode MS" w:cs="Arial Unicode MS"/>
          <w:rtl w:val="true"/>
        </w:rPr>
        <w:t xml:space="preserve">קנס בסך </w:t>
      </w:r>
      <w:r>
        <w:rPr>
          <w:rStyle w:val="normal-h"/>
          <w:rFonts w:cs="Arial Unicode MS" w:ascii="Arial Unicode MS" w:hAnsi="Arial Unicode MS"/>
        </w:rPr>
        <w:t>5,000</w:t>
      </w:r>
      <w:r>
        <w:rPr>
          <w:rStyle w:val="normal-h"/>
          <w:rFonts w:cs="Arial Unicode MS" w:ascii="Arial Unicode MS" w:hAnsi="Arial Unicode MS"/>
          <w:rtl w:val="true"/>
        </w:rPr>
        <w:t xml:space="preserve"> ₪ </w:t>
      </w:r>
      <w:r>
        <w:rPr>
          <w:rStyle w:val="normal-h"/>
          <w:rFonts w:ascii="Arial Unicode MS" w:hAnsi="Arial Unicode MS" w:cs="Arial Unicode MS"/>
          <w:rtl w:val="true"/>
        </w:rPr>
        <w:t xml:space="preserve">או </w:t>
      </w:r>
      <w:r>
        <w:rPr>
          <w:rStyle w:val="normal-h"/>
          <w:rFonts w:cs="Arial Unicode MS" w:ascii="Arial Unicode MS" w:hAnsi="Arial Unicode MS"/>
        </w:rPr>
        <w:t>45</w:t>
      </w:r>
      <w:r>
        <w:rPr>
          <w:rStyle w:val="normal-h"/>
          <w:rFonts w:cs="Arial Unicode MS" w:ascii="Arial Unicode MS" w:hAnsi="Arial Unicode MS"/>
          <w:rtl w:val="true"/>
        </w:rPr>
        <w:t xml:space="preserve"> </w:t>
      </w:r>
      <w:r>
        <w:rPr>
          <w:rStyle w:val="normal-h"/>
          <w:rFonts w:ascii="Arial Unicode MS" w:hAnsi="Arial Unicode MS" w:cs="Arial Unicode MS"/>
          <w:rtl w:val="true"/>
        </w:rPr>
        <w:t>ימי מאסר תמורתו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  <w:r>
        <w:rPr>
          <w:rStyle w:val="normal-h"/>
          <w:rFonts w:ascii="Arial Unicode MS" w:hAnsi="Arial Unicode MS" w:cs="Arial Unicode MS"/>
          <w:rtl w:val="true"/>
        </w:rPr>
        <w:t xml:space="preserve">הקנס ישולם בתוך </w:t>
      </w:r>
      <w:r>
        <w:rPr>
          <w:rStyle w:val="normal-h"/>
          <w:rFonts w:cs="Arial Unicode MS" w:ascii="Arial Unicode MS" w:hAnsi="Arial Unicode MS"/>
        </w:rPr>
        <w:t>90</w:t>
      </w:r>
      <w:r>
        <w:rPr>
          <w:rStyle w:val="normal-h"/>
          <w:rFonts w:cs="Arial Unicode MS" w:ascii="Arial Unicode MS" w:hAnsi="Arial Unicode MS"/>
          <w:rtl w:val="true"/>
        </w:rPr>
        <w:t xml:space="preserve"> </w:t>
      </w:r>
      <w:r>
        <w:rPr>
          <w:rStyle w:val="normal-h"/>
          <w:rFonts w:ascii="Arial Unicode MS" w:hAnsi="Arial Unicode MS" w:cs="Arial Unicode MS"/>
          <w:rtl w:val="true"/>
        </w:rPr>
        <w:t>יום לקופת בית המשפט</w:t>
      </w:r>
      <w:r>
        <w:rPr>
          <w:rStyle w:val="normal-h"/>
          <w:rFonts w:cs="Arial Unicode MS" w:ascii="Arial Unicode MS" w:hAnsi="Arial Unicode MS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Style w:val="normal-h"/>
          <w:rFonts w:eastAsia="Arial Unicode MS" w:cs="Arial Unicode MS" w:ascii="Arial Unicode MS" w:hAnsi="Arial Unicode MS"/>
          <w:rtl w:val="true"/>
        </w:rPr>
        <w:t xml:space="preserve"> </w:t>
      </w:r>
    </w:p>
    <w:p>
      <w:pPr>
        <w:pStyle w:val="normal-p"/>
        <w:bidi w:val="1"/>
        <w:spacing w:lineRule="auto" w:line="360" w:before="0" w:after="0"/>
        <w:ind w:firstLine="720" w:end="0"/>
        <w:jc w:val="both"/>
        <w:rPr>
          <w:rStyle w:val="normal-h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זכות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ערעור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בתוך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Cs/>
          <w:u w:val="single"/>
        </w:rPr>
        <w:t>45</w:t>
      </w:r>
      <w:r>
        <w:rPr>
          <w:rStyle w:val="normal-h"/>
          <w:rFonts w:cs="David"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יום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מהיום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לבית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המשפט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העליון</w:t>
      </w:r>
      <w:r>
        <w:rPr>
          <w:rStyle w:val="normal-h"/>
          <w:rFonts w:cs="David"/>
          <w:b/>
          <w:bCs/>
          <w:u w:val="single"/>
          <w:rtl w:val="true"/>
        </w:rPr>
        <w:t xml:space="preserve">. </w:t>
      </w:r>
      <w:r>
        <w:rPr>
          <w:rStyle w:val="normal-h"/>
          <w:rFonts w:cs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 אייר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 והנאשם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דיאנה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סלע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חדד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Unicode MS">
    <w:charset w:val="80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/Users/liorb/Downloads/study2025-p2/ME-09-10-3249-277.doc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3249-10-09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פמ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ח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איברהים נג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 xml:space="preserve">אר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>
      <w:rFonts w:ascii="Times New Roman" w:hAnsi="Times New Roman" w:cs="Times New Roman"/>
    </w:rPr>
  </w:style>
  <w:style w:type="character" w:styleId="normal-h1-h1">
    <w:name w:val="normal-h1-h1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0-h1">
    <w:name w:val="0-h1"/>
    <w:basedOn w:val="DefaultParagraphFont"/>
    <w:qFormat/>
    <w:rPr>
      <w:rFonts w:ascii="Times New Roman" w:hAnsi="Times New Roman" w:cs="Times New Roman"/>
      <w:sz w:val="28"/>
      <w:szCs w:val="28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0-p">
    <w:name w:val="0-p"/>
    <w:basedOn w:val="Normal"/>
    <w:qFormat/>
    <w:pPr>
      <w:bidi w:val="0"/>
      <w:jc w:val="both"/>
    </w:pPr>
    <w:rPr>
      <w:rFonts w:ascii="Times New Roman" w:hAnsi="Times New Roman" w:eastAsia="Arial Unicode MS" w:cs="Arial Unicode MS"/>
      <w:sz w:val="20"/>
      <w:szCs w:val="20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982047" TargetMode="External"/><Relationship Id="rId5" Type="http://schemas.openxmlformats.org/officeDocument/2006/relationships/hyperlink" Target="http://www.nevo.co.il/case/5993616" TargetMode="External"/><Relationship Id="rId6" Type="http://schemas.openxmlformats.org/officeDocument/2006/relationships/hyperlink" Target="http://www.nevo.co.il/case/637380" TargetMode="External"/><Relationship Id="rId7" Type="http://schemas.openxmlformats.org/officeDocument/2006/relationships/hyperlink" Target="http://www.nevo.co.il/case/5913485" TargetMode="External"/><Relationship Id="rId8" Type="http://schemas.openxmlformats.org/officeDocument/2006/relationships/hyperlink" Target="http://www.nevo.co.il/case/6169310" TargetMode="External"/><Relationship Id="rId9" Type="http://schemas.openxmlformats.org/officeDocument/2006/relationships/hyperlink" Target="http://www.nevo.co.il/case/6068562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2016-02-08T11:24:00Z</dcterms:created>
  <dc:creator> </dc:creator>
  <dc:description/>
  <cp:keywords/>
  <dc:language>en-IL</dc:language>
  <cp:lastModifiedBy>hofit</cp:lastModifiedBy>
  <dcterms:modified xsi:type="dcterms:W3CDTF">2016-02-08T11:24:00Z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פמ#ח</vt:lpwstr>
  </property>
  <property fmtid="{D5CDD505-2E9C-101B-9397-08002B2CF9AE}" pid="3" name="APPELLEE">
    <vt:lpwstr>איברהים נג'אר </vt:lpwstr>
  </property>
  <property fmtid="{D5CDD505-2E9C-101B-9397-08002B2CF9AE}" pid="4" name="CASENOTES1">
    <vt:lpwstr>ProcID=133&amp;PartA=4980&amp;PartC=01</vt:lpwstr>
  </property>
  <property fmtid="{D5CDD505-2E9C-101B-9397-08002B2CF9AE}" pid="5" name="CASENOTES2">
    <vt:lpwstr>ProcID=133&amp;PartA=8314&amp;PartC=06</vt:lpwstr>
  </property>
  <property fmtid="{D5CDD505-2E9C-101B-9397-08002B2CF9AE}" pid="6" name="CASENOTES3">
    <vt:lpwstr>ProcID=133;209&amp;PartA=1332&amp;PartC=04</vt:lpwstr>
  </property>
  <property fmtid="{D5CDD505-2E9C-101B-9397-08002B2CF9AE}" pid="7" name="CASESLISTTMP1">
    <vt:lpwstr>5982047;5993616;637380;5913485;6169310;6068562</vt:lpwstr>
  </property>
  <property fmtid="{D5CDD505-2E9C-101B-9397-08002B2CF9AE}" pid="8" name="CITY">
    <vt:lpwstr>חי'</vt:lpwstr>
  </property>
  <property fmtid="{D5CDD505-2E9C-101B-9397-08002B2CF9AE}" pid="9" name="DATE">
    <vt:lpwstr>20100509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דיאנה סלע</vt:lpwstr>
  </property>
  <property fmtid="{D5CDD505-2E9C-101B-9397-08002B2CF9AE}" pid="13" name="LAWLISTTMP1">
    <vt:lpwstr>70301</vt:lpwstr>
  </property>
  <property fmtid="{D5CDD505-2E9C-101B-9397-08002B2CF9AE}" pid="14" name="LAWYER">
    <vt:lpwstr>צחי נמירובסקי;טליה גרידיש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>3249</vt:lpwstr>
  </property>
  <property fmtid="{D5CDD505-2E9C-101B-9397-08002B2CF9AE}" pid="28" name="NEWPARTB">
    <vt:lpwstr>10</vt:lpwstr>
  </property>
  <property fmtid="{D5CDD505-2E9C-101B-9397-08002B2CF9AE}" pid="29" name="NEWPARTC">
    <vt:lpwstr>09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/>
  </property>
  <property fmtid="{D5CDD505-2E9C-101B-9397-08002B2CF9AE}" pid="36" name="PROCYEAR">
    <vt:lpwstr/>
  </property>
  <property fmtid="{D5CDD505-2E9C-101B-9397-08002B2CF9AE}" pid="37" name="PSAKDIN">
    <vt:lpwstr>גזר-דין</vt:lpwstr>
  </property>
  <property fmtid="{D5CDD505-2E9C-101B-9397-08002B2CF9AE}" pid="38" name="RemarkFileName">
    <vt:lpwstr>mechozi me 09 10 3249 277 htm</vt:lpwstr>
  </property>
  <property fmtid="{D5CDD505-2E9C-101B-9397-08002B2CF9AE}" pid="39" name="TYPE">
    <vt:lpwstr>2</vt:lpwstr>
  </property>
  <property fmtid="{D5CDD505-2E9C-101B-9397-08002B2CF9AE}" pid="40" name="TYPE_ABS_DATE">
    <vt:lpwstr>390020100509</vt:lpwstr>
  </property>
  <property fmtid="{D5CDD505-2E9C-101B-9397-08002B2CF9AE}" pid="41" name="TYPE_N_DATE">
    <vt:lpwstr>39020100509</vt:lpwstr>
  </property>
  <property fmtid="{D5CDD505-2E9C-101B-9397-08002B2CF9AE}" pid="42" name="VOLUME">
    <vt:lpwstr/>
  </property>
  <property fmtid="{D5CDD505-2E9C-101B-9397-08002B2CF9AE}" pid="43" name="WORDNUMPAGES">
    <vt:lpwstr>4</vt:lpwstr>
  </property>
</Properties>
</file>