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32845-02-11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עוואנה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עוואנה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נימר שיבלי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תיסיר שיבלי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שיבלי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ויאאם קבלאוי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רפי מאסלחה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 </w:t>
      </w:r>
      <w:r>
        <w:rPr>
          <w:b/>
          <w:b/>
          <w:bCs/>
          <w:rtl w:val="true"/>
        </w:rPr>
        <w:t xml:space="preserve">הובא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באמצעות הליווי</w:t>
      </w:r>
      <w:r>
        <w:rPr>
          <w:b/>
          <w:bCs/>
          <w:rtl w:val="true"/>
        </w:rPr>
        <w:t>]</w:t>
      </w:r>
      <w:bookmarkStart w:id="3" w:name="Links_End"/>
      <w:bookmarkStart w:id="4" w:name="Links_Start"/>
      <w:bookmarkEnd w:id="3"/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</w:t>
      </w:r>
      <w:bookmarkStart w:id="7" w:name="PsakDin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גזר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דין 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- 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פתח דבר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אישום מתוקן ב</w:t>
      </w:r>
      <w:hyperlink r:id="rId13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32902-02-11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קשירת קשר לפשע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 xml:space="preserve">ניסיון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עסקה אחרת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מספר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7"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ועבירה של </w:t>
      </w:r>
      <w:r>
        <w:rPr>
          <w:rFonts w:ascii="Arial" w:hAnsi="Arial" w:cs="Arial"/>
          <w:b/>
          <w:b/>
          <w:bCs/>
          <w:rtl w:val="true"/>
        </w:rPr>
        <w:t>סיכון חיי אנשים במזיד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להודאתו בעובדות כתב אישום מתוקן נוסף ב</w:t>
      </w:r>
      <w:hyperlink r:id="rId21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32845-02-11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ובעבירות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 ונשיאה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 xml:space="preserve">פרשת </w:t>
      </w:r>
      <w:hyperlink r:id="rId25">
        <w:r>
          <w:rPr>
            <w:rStyle w:val="Hyperlink"/>
            <w:rFonts w:ascii="Arial" w:hAnsi="Arial" w:cs="Arial"/>
            <w:b/>
            <w:b/>
            <w:bCs/>
            <w:i/>
            <w:i/>
            <w:iCs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i/>
            <w:iCs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i/>
            <w:iCs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i/>
            <w:iCs/>
          </w:rPr>
          <w:t>32902-02-11</w:t>
        </w:r>
      </w:hyperlink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הנאשם קשר עם באסל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באסל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ואחיו איסלאם מוקטראן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איסלאם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לביצוע עבירות פליליות למטרות רווח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הקשר עמדו באסל ואיסלאם במרכזו של ארגון הפועל בשיטתיות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בתבנית היררכית ומתמשכת לביצוע עבירות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הכוללות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תיקון והובלת נשק לאחרים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באסל עמד בראש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אנשיו ופיקח עליהם באמצעות איסלאם אשר שימש כיד ימינו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הוראותיו של באסל וביצע בשליחותו פעולות הקשורות לעבירות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באסל קשר עם סוחרי נשק אחרים שפעלו במקביל לו תוך יחסי גומלין ביניהם ושיתוף פעולה הדדי למצבור כלי נשק ואמל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סחר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באסל היה בעל מומחיות וידע בתיקון כלי נשק והרכבתם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ושימש מומחה לכל בעיה טכנית או תקלה עימה פנו אליו אחרים לשם תיקון כלי נשק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הנאשם בשיטתיות ונקט אמצעי זהירות מובהקים בביצוע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שימוש בביטויים וקודים המוכרים רק לו ולאחרים עימם קשר את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הקפדה על קשירת קשר רק עם אחרים המוכרים לו היטב אשר שימשו 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בלדרים או סוחרי נשק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כלי נשק במקומות מסתור ומסירת כלי הנשק והתחמושת להחזקת ומשמורת עבורם אצל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מרבית העסקאות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כלי הנשק ומקומות המפגש התקיימו ברפת או בסמוך 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הנאשם לבאסל ואמר לו שהוא רוצה לקחת כלי נשק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וביקש מבאסל שיכין עבורו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לבאסל והתעניין ברכישת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27.10.10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לבאסל ושאל האם תיקן עבורו את הנשק ומתי יתקנו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כיוון שרצה למכור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הציע לבאסל למכור לו כלי נשק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ובאסל נענה להצעה זו בחיוב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6.11.10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לבאסל והתעניין ברכישת אקדחים עבור אדם 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ארע אירוע ירי בכפר שיבלי בו נפצע אדם המקורב אל הנאשם ובאסל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והנאשם יצרו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ציין כי הוא בדרכו לכפר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מבאסל להוציא את כלי הנשק למקום נגיש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באסל עדכן את הנאשם כי כלי הנשק כבר הוצאו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ביקש מבאסל לירות במי שירה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פאדי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28.11.10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אל באסל והתעניין ברכישת אקדח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באסל השיב כי חסרים לו אקדחים והציע לנאשם כלי נשק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תיאום בינו לבין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19:30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ברפת של באסל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התקיים מפגש 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סאלם ואדם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במהלכו נטל הנאשם את רובה 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והעבירו לחזקתו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לאחר מכן נהג הנאשם ברכב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שברולט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68-109-57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b/>
          <w:bCs/>
          <w:rtl w:val="true"/>
        </w:rPr>
        <w:t xml:space="preserve">") </w:t>
      </w:r>
      <w:r>
        <w:rPr>
          <w:rFonts w:ascii="Arial" w:hAnsi="Arial" w:cs="Arial"/>
          <w:rtl w:val="true"/>
        </w:rPr>
        <w:t>יחד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כפר כנא לכיוון בית רימון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כשיחד עימו נסע אדם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לקטע הכביש שבין צומת בית רימון לצומת גולני החל הנאשם לנהוג במהירות מופרזת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שוטרים אשר נסעו אחריו ברכב הבחינו בנהיגתו הפראית וכרזו לו לעצור את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ציית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האיץ את המהירות והתחיל לנסוע ברכב במהירות מופרזת ובצורה פראית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הניידת המשטרתית פתחה במרדף אחר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ציית להוראות לעצור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בנסיעה 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עקיפות מסוכנות במרכז הכביש בין שני כלי רכב וגרם להם לסטות ממסלולם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בנסיעתו הפרועה לכיוון צומת גולני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לצומת טורעאן ניידת משטרה הצטרפה למרדף וכרזה לנאשם לעצור את רכבו אך הנאשם המשיך לסכן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לנהוג בפראות ולבצע עקיפות מסוכנות תוך סיכון הרכבים על הכביש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לצומת כדורי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ירד מן הכביש והמשיך בנסיעה בשטח פתוח הסמוך לכפר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עצר את הרכב ויחד עם הנוסע נטש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מיד בתום האירוע ובסריקות אשר בוצעו על ידי המשטרה בסמוך לרכב הנטוש נמצאה מחסנית של רובה מסוג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מלאה בתחמושת 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נמצא קליע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 בצדו של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 xml:space="preserve">פרשת </w:t>
      </w:r>
      <w:hyperlink r:id="rId26">
        <w:r>
          <w:rPr>
            <w:rStyle w:val="Hyperlink"/>
            <w:rFonts w:ascii="Arial" w:hAnsi="Arial" w:cs="Arial"/>
            <w:b/>
            <w:b/>
            <w:bCs/>
            <w:i/>
            <w:i/>
            <w:iCs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i/>
            <w:iCs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i/>
            <w:i/>
            <w:iCs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i/>
            <w:iCs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i/>
            <w:iCs/>
          </w:rPr>
          <w:t>32845-02-11</w:t>
        </w:r>
      </w:hyperlink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המפורט בכתב האישום הנאשם קשר קשר עם ארבעה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שלושת הנאשמים הנוספים בכתב האישום וחייל בשם לואי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לואי יגנוב נשק צבאי או כל תחמושת צהלית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ויעבירם לידי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בתמורה הציע הנאשם ללואי תשלום כספי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7.9.2010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בשעות הצהרים נסעו לואי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נימר שיבלי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לבסיס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שברמת הגולן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בבסיס הבחין לואי בנשק מסוג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ק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</w:t>
      </w:r>
      <w:r>
        <w:rPr>
          <w:rFonts w:cs="Arial" w:ascii="Arial" w:hAnsi="Arial"/>
        </w:rPr>
        <w:t>4989844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לואי גנב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פירק אותו לשני חלקים והכניסו לתיקו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שיצא מהבסיס התקשר לנאשם והודיע לו כי יש לו נשק 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ענה הנאשם כי הוא יגיע מת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לכפר שיבלי עוד באותו ערב כדי לקנות ממנו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לואי הראה את הנשק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והלה התקשר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תייסיר שיבלי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מנת שיבוא להסיע אותם לכפר שיבלי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בדרכם לכפר שיבלי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נודע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לואי גנב נשק מהבסיס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בתגובה ביקש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לראות את הנשק ואף עצר בצד הדרך וראה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בתמורה לשתיקתו דרש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מלואי סכום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 הגיע הנאשם לכפר שיבלי לביתו של לואי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ולואי סיכמו כי בתמורה לנשק ישלם הנאשם ללואי סך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באותו מעמד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הנאשם ללואי מקדמה על 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ולואי מסר לו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יתרת התמורה הועברה ללואי מספר ימים לאחר מכן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הסתיר את הנשק שהיה מחולק לשני חלקים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ברפת הסמוכה לביתו וברפת של קרוב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חודש 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גילה הנאשם כי הקנה של הנשק נגנב ממקום המסתור אולם הקת נותרה במקום שהסתירה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הוציא את הקת ממקום המסתור ונשאה עימו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ביקש מהנאשם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מוחמד שיבלי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להסתיר עבורו את הקת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 לעשות כן והסתיר את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טיעוני הצדדים לעונש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עמדה על חומרת מעשיו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 מעורבותו של הנאשם בפרשת הנשק הינה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עמוקה ואינטנסיבית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את העבירות ביצע למען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אדישות לעתיד להתרחש באותם כלי נשק שניסה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הנאשם רכש רובה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 החזיק ונשא עימו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 חומרת מעשיו של הנאשם מקבלת משנה תוקף לאור העובדה שאין לדעת לאן יתגלגלו בסופו של יום אותם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מעורבותו של הנאשם בפרשה של גניבת נשק מבסיס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קשירת קשר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על הנסיבות המחמירות שבתיק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עמדה המאשימה על חומרת העבירה של סיכון חיי אדם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התנהגותו העבריינית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סיכנה חייהם של המשתמשים בכביש כמו גם הנוסע הנוסף עימו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תגובה עונשית הולמת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המאשימה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על הנאשם עונש של מאסר בפועל לתקופה של חמש שנים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ארוך ומרתיע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הנהיגה לתקופה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נהיגה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וקנס כספי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עתרה להורות על חילוט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ביצע את העבירות נשוא </w:t>
      </w:r>
      <w:hyperlink r:id="rId27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32902-02-11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תוך שימוש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כשברכב זה הוא נשא והוביל את רובה ה </w:t>
      </w:r>
      <w:r>
        <w:rPr>
          <w:rFonts w:cs="Arial" w:ascii="Arial" w:hAnsi="Arial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אותו רכש מבאסל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וברכב זה סיכן חיי אדם תוך כדי נהיגתו הפרועה ובריחתו מהשוטרים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ניתן ללמוד על היות הנאשם הבעלים של הרכב הן מפלט בעלויות של כלי הרכב שצורף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והן מהודעתו במשטרה מיום </w:t>
      </w:r>
      <w:r>
        <w:rPr>
          <w:rFonts w:cs="Arial" w:ascii="Arial" w:hAnsi="Arial"/>
        </w:rPr>
        <w:t>12.12.10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לפיה הוא הבעלים של רכב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הנאשם העיד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עיסא עוואנה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עמד על כך שזוהי מעידתו הראשונה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נישא בחודש אוקטובר בשנה שעברה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ולדבריו הסתבכותו גרמה לאשתו לשקול גירושין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ביקש להתחשב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להקל בעונש אשר יוטל על בנו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כי אין המדובר בעבירה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בהתאם לכתב האישום עולה כי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התעניין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ברכישת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ערובה לכך כי הדבר היה יוצא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טען הסניגור כי אין כל סיבה להפלות בין הנאשם לבין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לעבירה של סיכון חיי אדם במזיד בנתיב תחבורה טען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סיפר כבר בהודעתו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שהרכב הרודף שייך לאנשים עימם הוא מסוכסך ושחפצו לפגוע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את עבירות התנועה מתוך פחד לחייו ולחיי אחיו שנסע עימו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עמד על אופיו של הנאשם וטען כי הוא 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המשפחה עבד כמחנך במשך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בבתי 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העובדה כי זוהי מעידתו הראשונה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נסיבותיו 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הסניגור לא להחמיר בענישת הנאשם ולהסתפק בתקופת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הסניגור כי הנזק הכלכלי שנגרם לנאשם בגין מעצרו אינו מצדיק הטלת ענישה כספית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הביע צער וחרטה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להקל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דיון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עסקינן בפרשה חמורה ביותר של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פרשה מסועפת אשר הניבה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כתבי אישום כנגד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של הנאשם בביצוע העבירות הינו אינטנסיבי וחמור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הוסיף חטא על פשע ונתפס עקב נהיגתו הפראית והמסוכנת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היווה זרוע של ארגון אשר פעל באופן אינטנסיבי ומתמשך לביצוע עבירות שונות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בקשר הדוק עם ארגון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נקיטה בשיטות מתוחכמת להוצאת העבירות לפועל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המיוחסות לנאשם טומנות בחובן סיכון עצום לבטחון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אין לייחס כל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תמימות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לפעולותיו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מקום שהוא רק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התעניין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בביצוע עסקאות בנשק אשר בסוף לא יצאו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ברור כי מי שהיה חלק בשרשרת העבירות המסועפות המתוארות בכתבי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חובה כי הייתה לו כוונה מוגדרת וספציפית להשתמש באותו נשק בדרך זו או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באופן עצמאי ובין אם בהעברתו לגורם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המונח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תמימות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אינו נכנס למשוואה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שם לנגד עיניו מטרה להשיג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כשלא בחל בכל דרך להשיג מטרה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לחבור לארגון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אם לקשור קשר עם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לגנוב נשק מבסיס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בחוצפה ותעוזה רבה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חומרה יתרה נלמדת מן העבירות בהן הורשע הנאשם בתיק המצורף </w:t>
      </w:r>
      <w:r>
        <w:rPr>
          <w:rFonts w:cs="Arial" w:ascii="Arial" w:hAnsi="Arial"/>
          <w:rtl w:val="true"/>
        </w:rPr>
        <w:t>(</w:t>
      </w:r>
      <w:hyperlink r:id="rId28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32845-02-11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הוצאת נשק מרשות הצבא הינה אחת מהעבירות החמורות ביותר בדין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והפכה לתופעה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לנקוט כלפיה במלוא חומרת הדין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</w:t>
      </w:r>
      <w:r>
        <w:rPr>
          <w:rFonts w:cs="Arial" w:ascii="Arial" w:hAnsi="Arial"/>
          <w:rtl w:val="true"/>
        </w:rPr>
        <w:t xml:space="preserve">: </w:t>
      </w:r>
      <w:hyperlink r:id="rId29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941/90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רפי סולומון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כבר עמדתי בעבר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שלאור המסוכנות היתרה שבעבירות בנשק חובה על בית המשפט להילחם בתופעה זו מלחמת חורמה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ענישה מכאיבה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הנותנת ביטוי לחומרתן של 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ראה לעניין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3361/08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נתנאל ליבוביץ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2211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באשר לעבירות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שבתוך עמו הוא יושב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חזר פעמים אין ספור על היחס המחמיר שיש לנקוט כלפיהן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הדברים ברורים כשמש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המחזיקים בנשק בעבירה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הסוחרים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פי רוב וככלל אינם עושים זאת אלא לצרכי עבירות אחרות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הכרוכות באלימות או בהפחדה 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 לעבירות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של סיכון חיי אדם במזיד בנתיב תחבורה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בחר לנהוג ברכבו באופן פרוע תוך סיכון המשתמשים בכביש וסיכון הנוסע שנסע עימו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פעל בהתאם להוראות השוטרים אשר רדפו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נהג בפורענות מוחלטת בניסיון להימלט מהמשטרה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מקבל את הסבריו של הנאשם לפיהם הוא סבר כי רכב אזרחי הוא זה שרדף אחריו כאשר מעובדות כתב האישום  עולה כי השוטרים כרזו לו לעצור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בכדי המחוקק קבע בצידה של העבירה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עונש של עד עשרים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בית המשפט לשקול היטב את מטרת הענישה המחמירה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שהיא בעיקרה צופה פני עתיד ומכוונת להרתעת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מלאכת גזירת הדין לעולם אינדיווידואלית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מקרה ייבחן לגופו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בבואי לגזור את דינו של הנאשם התחשבתי בנתונים העומדים לזכותו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אותה 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והיעדר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 ליתר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 לא אחת לגבי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נסיבותיו האישיות של הנאשם נסוגות מפני האינטרס הציבורי ושיקולי גמול והרתעה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ובמקרים אלה הוטל מאסר משמעותי גם על מי שזו עבירתו הראשונה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</w:t>
      </w:r>
      <w:hyperlink r:id="rId33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אבו דחאל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פורסם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hanging="720" w:start="1466" w:end="54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 ולאור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אני דן את הנאשם למאסר לתקופה של חמש שנים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בניכוי ימי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אני דן את הנאשם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על תנאי למשך שלוש שנים מיום סיום המאסר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והתנאי שהנאשם לא יעבור ויורשע בפרק זמן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כל אחת מהעבירות בהן הורשע בתיק זה או בתיק המצורף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שיורשע בגינה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אני דן את הנאשם לתשלום קנס בסך של </w:t>
      </w:r>
      <w:r>
        <w:rPr>
          <w:rFonts w:cs="Arial" w:ascii="Arial" w:hAnsi="Arial"/>
          <w:b/>
          <w:bCs/>
        </w:rPr>
        <w:t>10,000</w:t>
      </w:r>
      <w:r>
        <w:rPr>
          <w:rFonts w:cs="Arial" w:ascii="Arial" w:hAnsi="Arial"/>
          <w:b/>
          <w:bCs/>
          <w:rtl w:val="true"/>
        </w:rPr>
        <w:t xml:space="preserve"> ₪,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</w:rPr>
        <w:t>100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 מאסר תמורתו שישא הנאשם בנוסף לכל מאסר אחר שהוטל עליו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הקנס ישולם בעשרה שיעורים חודשיים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רצופים ושווים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בראש כל חודש והחל מהחודש הראשון לאחר סיום ריצוי מאסרו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אני פוסל את הנאשם מלקבל או מלהחזיק ברישיון נהיגה למשך חמש שנים וזאת החל מיום שחרורו מהכלא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i/>
          <w:i/>
          <w:iCs/>
          <w:u w:val="single"/>
          <w:rtl w:val="true"/>
        </w:rPr>
        <w:t>בקשת החילוט</w:t>
      </w:r>
      <w:r>
        <w:rPr>
          <w:rFonts w:cs="Arial" w:ascii="Arial" w:hAnsi="Arial"/>
          <w:b/>
          <w:bCs/>
          <w:i/>
          <w:i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עתרה להורות על חילוט הרכב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שברולט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דגם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אופטרה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68-109-57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rtl w:val="true"/>
          </w:rPr>
          <w:t>פקודת</w:t>
        </w:r>
        <w:r>
          <w:rPr>
            <w:rStyle w:val="Hyperlink"/>
            <w:rFonts w:ascii="Arial" w:hAnsi="Arial" w:cs="Arial"/>
            <w:rtl w:val="true"/>
          </w:rPr>
          <w:t xml:space="preserve"> סדר הדין הפלילי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מעצר וחיפוש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רשאי שוטר לתפוס חפץ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יש לו יסוד סביר להניח כי באותו חפץ נעברה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עומדים לעבור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שהוא עשוי לשמש ראיה בהליך משפטי בשל עבירה או שניתן כשכר בעד ביצוע עבירה או כאמצעי לביצועה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 xml:space="preserve">ואילו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מפרט את סמכותו של בית המשפט להורות על חילוק חפצים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ובלשון סעיף </w:t>
      </w:r>
      <w:hyperlink r:id="rId37">
        <w:r>
          <w:rPr>
            <w:rStyle w:val="Hyperlink"/>
            <w:rFonts w:cs="Arial" w:ascii="Arial" w:hAnsi="Arial"/>
            <w:color w:val="0000FF"/>
            <w:u w:val="single"/>
          </w:rPr>
          <w:t>39</w:t>
        </w:r>
      </w:hyperlink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צו חילוט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 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>על אף האמור בכל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רשאי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בנוסף על כל עונש שיטיל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לצוות על חילוט החפץ שנתפס לפי סעיף </w:t>
      </w:r>
      <w:r>
        <w:rPr>
          <w:rFonts w:cs="Arial" w:ascii="Arial" w:hAnsi="Arial"/>
          <w:b/>
          <w:bCs/>
        </w:rPr>
        <w:t>32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או שהגיע לידי המשטרה כאמור בסעיף </w:t>
      </w:r>
      <w:r>
        <w:rPr>
          <w:rFonts w:cs="Arial" w:ascii="Arial" w:hAnsi="Arial"/>
          <w:b/>
          <w:bCs/>
        </w:rPr>
        <w:t>33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דין צו כזה כדין עונש שהוטל על הנאשם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 לפלט בעלויות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 על ידי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הרכב רשום על שם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רכב זה שימש לביצוע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נהג ברכב ונשא באמצעותו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כן ביצע את עבירות התנועה בהן הורשע באמצעות אותו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כמפורט בכתב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 אני מורה על חילוט הרכב לטובת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 לבית המשפט העליון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22/08/2011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32845-02-11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עוואנה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32.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2.a" TargetMode="External"/><Relationship Id="rId12" Type="http://schemas.openxmlformats.org/officeDocument/2006/relationships/hyperlink" Target="http://www.nevo.co.il/law/74918/39" TargetMode="External"/><Relationship Id="rId13" Type="http://schemas.openxmlformats.org/officeDocument/2006/relationships/hyperlink" Target="http://www.nevo.co.il/case/2872526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32.2" TargetMode="External"/><Relationship Id="rId21" Type="http://schemas.openxmlformats.org/officeDocument/2006/relationships/hyperlink" Target="http://www.nevo.co.il/case/2872524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a.;144.b" TargetMode="External"/><Relationship Id="rId25" Type="http://schemas.openxmlformats.org/officeDocument/2006/relationships/hyperlink" Target="http://www.nevo.co.il/case/2872526" TargetMode="External"/><Relationship Id="rId26" Type="http://schemas.openxmlformats.org/officeDocument/2006/relationships/hyperlink" Target="http://www.nevo.co.il/case/2872524" TargetMode="External"/><Relationship Id="rId27" Type="http://schemas.openxmlformats.org/officeDocument/2006/relationships/hyperlink" Target="http://www.nevo.co.il/case/2872526" TargetMode="External"/><Relationship Id="rId28" Type="http://schemas.openxmlformats.org/officeDocument/2006/relationships/hyperlink" Target="http://www.nevo.co.il/case/2872524" TargetMode="External"/><Relationship Id="rId29" Type="http://schemas.openxmlformats.org/officeDocument/2006/relationships/hyperlink" Target="http://www.nevo.co.il/case/17932832" TargetMode="External"/><Relationship Id="rId30" Type="http://schemas.openxmlformats.org/officeDocument/2006/relationships/hyperlink" Target="http://www.nevo.co.il/case/5891605" TargetMode="External"/><Relationship Id="rId31" Type="http://schemas.openxmlformats.org/officeDocument/2006/relationships/hyperlink" Target="http://www.nevo.co.il/law/70301/332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852404" TargetMode="External"/><Relationship Id="rId34" Type="http://schemas.openxmlformats.org/officeDocument/2006/relationships/hyperlink" Target="http://www.nevo.co.il/law/74918/32.a" TargetMode="External"/><Relationship Id="rId35" Type="http://schemas.openxmlformats.org/officeDocument/2006/relationships/hyperlink" Target="http://www.nevo.co.il/law/74918" TargetMode="External"/><Relationship Id="rId36" Type="http://schemas.openxmlformats.org/officeDocument/2006/relationships/hyperlink" Target="http://www.nevo.co.il/law/74918/39" TargetMode="External"/><Relationship Id="rId37" Type="http://schemas.openxmlformats.org/officeDocument/2006/relationships/hyperlink" Target="http://www.nevo.co.il/law/70301/39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2016-05-03T12:00:00Z</dcterms:created>
  <dc:creator> </dc:creator>
  <dc:description/>
  <cp:keywords/>
  <dc:language>en-IL</dc:language>
  <cp:lastModifiedBy>hofit</cp:lastModifiedBy>
  <dcterms:modified xsi:type="dcterms:W3CDTF">2016-05-03T12:00:00Z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מוחמד עוואנה;נימר שיבלי;תיסיר שיבלי;מוחמד שיבלי</vt:lpwstr>
  </property>
  <property fmtid="{D5CDD505-2E9C-101B-9397-08002B2CF9AE}" pid="4" name="CASESLISTTMP1">
    <vt:lpwstr>2872524:23;5601118:12;5601119:6;2872526:3;17932832;5891605;5852404</vt:lpwstr>
  </property>
  <property fmtid="{D5CDD505-2E9C-101B-9397-08002B2CF9AE}" pid="5" name="CITY">
    <vt:lpwstr>נצ'</vt:lpwstr>
  </property>
  <property fmtid="{D5CDD505-2E9C-101B-9397-08002B2CF9AE}" pid="6" name="DATE">
    <vt:lpwstr>20110822</vt:lpwstr>
  </property>
  <property fmtid="{D5CDD505-2E9C-101B-9397-08002B2CF9AE}" pid="7" name="JUDGE">
    <vt:lpwstr>תאופיק כתילי</vt:lpwstr>
  </property>
  <property fmtid="{D5CDD505-2E9C-101B-9397-08002B2CF9AE}" pid="8" name="LAWLISTTMP1">
    <vt:lpwstr>70301/499.a.1:2;144.b2;025;144.b:2;144.a:2;332.2:2;039</vt:lpwstr>
  </property>
  <property fmtid="{D5CDD505-2E9C-101B-9397-08002B2CF9AE}" pid="9" name="LAWLISTTMP2">
    <vt:lpwstr>74918/032.a;039</vt:lpwstr>
  </property>
  <property fmtid="{D5CDD505-2E9C-101B-9397-08002B2CF9AE}" pid="10" name="LAWYER">
    <vt:lpwstr>ויאאם קבלאוי;רפי מאסלחה</vt:lpwstr>
  </property>
  <property fmtid="{D5CDD505-2E9C-101B-9397-08002B2CF9AE}" pid="11" name="LINKK1">
    <vt:lpwstr>http://www.nevo.co.il/Psika_word/mechozi/ME-11-02-32845-716.doc;להחלטה במחוזי (14-03-2011)#תפ 32845-02-11 מדינת ישראל נ' מוחמד עוואנה#שופטים: תאופיק כתילי#עו''ד: ויאאם קבלאוי, רפי מאסלחה</vt:lpwstr>
  </property>
  <property fmtid="{D5CDD505-2E9C-101B-9397-08002B2CF9AE}" pid="12" name="LINKK10">
    <vt:lpwstr>http://www.nevo.co.il/Psika_word/elyon/11073740-p01.doc;להחלטה בעליון (10-10-2011)#עפ 7374/11 מוחמד שיבלי נ' מדינת ישראל#שופטים: ה א' ריבלין#עו''ד: מוחמד נעאמנה</vt:lpwstr>
  </property>
  <property fmtid="{D5CDD505-2E9C-101B-9397-08002B2CF9AE}" pid="13" name="LINKK11">
    <vt:lpwstr>http://www.nevo.co.il/Psika_word/elyon/11073740-p03.doc;להחלטה בעליון (12-10-2011)#עפ 7374/11 מוחמד שיבלי נ' מדינת ישראל#שופטים: ה א' ריבלין#עו''ד: עדי מנחם, מוחמד נעאמנה</vt:lpwstr>
  </property>
  <property fmtid="{D5CDD505-2E9C-101B-9397-08002B2CF9AE}" pid="14" name="LINKK12">
    <vt:lpwstr>http://www.nevo.co.il/Psika_word/mechozi/ME-11-02-32845-716.doc;להחלטה במחוזי (14-03-2011)#תפ 32845-02-11 מדינת ישראל נ' מוחמד עוואנה#שופטים: תאופיק כתילי#עו''ד: ויאאם קבלאוי, רפי מאסלחה</vt:lpwstr>
  </property>
  <property fmtid="{D5CDD505-2E9C-101B-9397-08002B2CF9AE}" pid="15" name="LINKK2">
    <vt:lpwstr>http://www.nevo.co.il/Psika_word/mechozi/ME-11-02-32845-153.doc;להחלטה במחוזי (14-04-2011)#תפ 32845-02-11 מדינת ישראל נ' נימר שיבלי#שופטים: תאופיק כתילי#עו''ד: מוחמד נעאמנה</vt:lpwstr>
  </property>
  <property fmtid="{D5CDD505-2E9C-101B-9397-08002B2CF9AE}" pid="16" name="LINKK3">
    <vt:lpwstr>http://www.nevo.co.il/Psika_word/mechozi/ME-11-02-32845-804.doc;להחלטה במחוזי (19-05-2011)#תפ 32845-02-11 מדינת ישראל נ' מוחמד עוואנה#שופטים: תאופיק כתילי#עו''ד: הובא, הובא [ הליווי], סימונה בן חיים ומורן רייצ'ס, ראפי מסאלחה</vt:lpwstr>
  </property>
  <property fmtid="{D5CDD505-2E9C-101B-9397-08002B2CF9AE}" pid="17" name="LINKK4">
    <vt:lpwstr>http://www.nevo.co.il/Psika_word/mechozi/ME-11-02-32845-460.doc;לגזר-דין במחוזי (22-08-2011)#תפ 32845-02-11 מדינת ישראל נ' מוחמד עוואנה#שופטים: תאופיק כתילי#עו''ד: ויאאם קבלאוי, רפי מאסלחה</vt:lpwstr>
  </property>
  <property fmtid="{D5CDD505-2E9C-101B-9397-08002B2CF9AE}" pid="18" name="LINKK5">
    <vt:lpwstr>http://www.nevo.co.il/Psika_word/elyon/11073740-p01.doc;להחלטה בעליון (10-10-2011)#עפ 7374/11 מוחמד שיבלי נ' מדינת ישראל#שופטים: ה א' ריבלין#עו''ד: מוחמד נעאמנה</vt:lpwstr>
  </property>
  <property fmtid="{D5CDD505-2E9C-101B-9397-08002B2CF9AE}" pid="19" name="LINKK6">
    <vt:lpwstr>http://www.nevo.co.il/Psika_word/mechozi/ME-11-02-32845-716.doc;להחלטה במחוזי (14-03-2011)#תפ 32845-02-11 מדינת ישראל נ' מוחמד עוואנה#שופטים: תאופיק כתילי#עו''ד: ויאאם קבלאוי, רפי מאסלחה</vt:lpwstr>
  </property>
  <property fmtid="{D5CDD505-2E9C-101B-9397-08002B2CF9AE}" pid="20" name="LINKK7">
    <vt:lpwstr>http://www.nevo.co.il/Psika_word/mechozi/ME-11-02-32845-153.doc;להחלטה במחוזי (14-04-2011)#תפ 32845-02-11 מדינת ישראל נ' נימר שיבלי#שופטים: תאופיק כתילי#עו''ד: עדי מנחם, מוחמד נעאמנה</vt:lpwstr>
  </property>
  <property fmtid="{D5CDD505-2E9C-101B-9397-08002B2CF9AE}" pid="21" name="LINKK8">
    <vt:lpwstr>http://www.nevo.co.il/Psika_word/mechozi/ME-11-02-32845-804.doc;להחלטה במחוזי (19-05-2011)#תפ 32845-02-11 מדינת ישראל נ' מוחמד עוואנה#שופטים: תאופיק כתילי#עו''ד: הובא, הובא [ הליווי], סימונה בן חיים ומורן רייצ'ס, ראפי מסאלחה</vt:lpwstr>
  </property>
  <property fmtid="{D5CDD505-2E9C-101B-9397-08002B2CF9AE}" pid="22" name="LINKK9">
    <vt:lpwstr>http://www.nevo.co.il/Psika_word/mechozi/ME-11-02-32845-460.doc;לגזר-דין במחוזי (22-08-2011)#תפ 32845-02-11 מדינת ישראל נ' מוחמד עוואנה#שופטים: תאופיק כתילי#עו''ד: ויאאם קבלאוי, רפי מאסלחה</vt:lpwstr>
  </property>
  <property fmtid="{D5CDD505-2E9C-101B-9397-08002B2CF9AE}" pid="23" name="NEWPARTA">
    <vt:lpwstr>32845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390020110822</vt:lpwstr>
  </property>
  <property fmtid="{D5CDD505-2E9C-101B-9397-08002B2CF9AE}" pid="30" name="TYPE_N_DATE">
    <vt:lpwstr>39020110822</vt:lpwstr>
  </property>
  <property fmtid="{D5CDD505-2E9C-101B-9397-08002B2CF9AE}" pid="31" name="WORDNUMPAGES">
    <vt:lpwstr>7</vt:lpwstr>
  </property>
</Properties>
</file>