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33-03-09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rFonts w:eastAsia="David" w:cs="David" w:ascii="David" w:hAnsi="David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1" w:name="LawTable"/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#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left" w:pos="3534" w:leader="none"/>
                <w:tab w:val="center" w:pos="4302" w:leader="none"/>
              </w:tabs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הנאשם הורשע על פי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בעובדות כתב אישום המייחס לו עבירות בנשק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>חוק העונשין</w:t>
      </w:r>
      <w:r>
        <w:rPr>
          <w:rFonts w:cs="Arial" w:ascii="Arial" w:hAnsi="Arial"/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אשר אינו ידוע למאשימה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15.1.09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ייצר הנאשם מטען חבלה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קופסת מתכת מאולתרת שבתוכה חומר נפיץ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רסס הכולל ברגיי מתכת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מערכת הפעלה חשמלית אלחוטית המבוססת על טלפון סלולארי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מוליכים חשמליים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אמצעי יזום וסרט בידוד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מטען החבלה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מנת להפעיל את מטען החבלה יש לחייג או לשלוח מסרון אל מכשיר הטלפון הסלולארי שבתוך מטען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המשמש כמערכת ההפעלה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את החיוג או המסרון יש לבצע מטלפון מסוים בלבד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הטלפון המפעיל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שאת מספרו תיכנת מראש הנאשם במכשיר שבתוך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בכוחו של מטען חבלה זה לגרום למותו של אדם או להזיק לו בעת התפוצצותו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15.1.09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הנאשם את מטען החבלה והטלפון המפעיל לידי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שזהותם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15.1.09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הוטמן מטען החבלה בחצר ביתו של יגאל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נעשו שני ניסיונות להפעילו בשעות </w:t>
      </w:r>
      <w:r>
        <w:rPr>
          <w:rFonts w:cs="Arial" w:ascii="Arial" w:hAnsi="Arial"/>
        </w:rPr>
        <w:t>20:16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20:17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אשר לא צלחו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כמתואר לעיל ייצר הנאשם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מסר את החזקה בו לאחר בלא רשות על פי דין לעשות 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5.10.06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tl w:val="true"/>
        </w:rPr>
        <w:t xml:space="preserve">,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ובהווה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וכמי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וכשרונות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יתדרדר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בוארון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,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ורחום</w:t>
      </w:r>
      <w:r>
        <w:rPr>
          <w:rtl w:val="true"/>
        </w:rPr>
        <w:t xml:space="preserve">, </w:t>
      </w:r>
      <w:r>
        <w:rPr>
          <w:rtl w:val="true"/>
        </w:rPr>
        <w:t>העוזר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tl w:val="true"/>
        </w:rPr>
        <w:t xml:space="preserve">, </w:t>
      </w:r>
      <w:r>
        <w:rPr>
          <w:rtl w:val="true"/>
        </w:rPr>
        <w:t>כשרונותיו</w:t>
      </w:r>
      <w:r>
        <w:rPr>
          <w:rtl w:val="true"/>
        </w:rPr>
        <w:t xml:space="preserve">, </w:t>
      </w:r>
      <w:r>
        <w:rPr>
          <w:rtl w:val="true"/>
        </w:rPr>
        <w:t>אנושיותו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נעורים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',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שמטיבו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בנתחו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8"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625/82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 xml:space="preserve">...".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9">
        <w:r>
          <w:rPr>
            <w:rStyle w:val="Hyperlink"/>
          </w:rPr>
          <w:t>1332/04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543</w:t>
      </w:r>
      <w:r>
        <w:rPr>
          <w:rtl w:val="true"/>
        </w:rPr>
        <w:t xml:space="preserve">- </w:t>
      </w:r>
      <w:r>
        <w:rPr/>
        <w:t>544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והמופעל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tl w:val="true"/>
        </w:rPr>
        <w:t xml:space="preserve">, </w:t>
      </w:r>
      <w:r>
        <w:rPr>
          <w:rtl w:val="true"/>
        </w:rPr>
        <w:t>מוליכים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15.1.09</w:t>
      </w:r>
      <w:r>
        <w:rPr>
          <w:rtl w:val="true"/>
        </w:rPr>
        <w:t xml:space="preserve">,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להפעלתו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לפיצוצו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והתדרדרה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543</w:t>
      </w:r>
      <w:r>
        <w:rPr>
          <w:rtl w:val="true"/>
        </w:rPr>
        <w:t xml:space="preserve">- </w:t>
      </w:r>
      <w:r>
        <w:rPr/>
        <w:t>544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;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8.1.04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 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350</w:t>
      </w:r>
      <w:r>
        <w:rPr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/>
        <w:t>601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 </w:t>
      </w:r>
      <w:r>
        <w:rPr/>
        <w:t>4.4.06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5.4.06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2.2.09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start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firstLine="720"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firstLine="720" w:end="0"/>
        <w:jc w:val="start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ind w:firstLine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Header"/>
        <w:ind w:end="0"/>
        <w:jc w:val="center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1079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/Users/liorb/Downloads/study2025-p2/ME-09-03-33-995.doc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33-03-09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בן דוד</w:t>
    </w:r>
    <w:r>
      <w:rPr>
        <w:rFonts w:cs="David" w:ascii="David" w:hAnsi="David"/>
        <w:color w:val="000000"/>
        <w:sz w:val="22"/>
        <w:szCs w:val="22"/>
        <w:rtl w:val="true"/>
      </w:rPr>
      <w:t>, (</w:t>
    </w:r>
    <w:r>
      <w:rPr>
        <w:rFonts w:ascii="David" w:hAnsi="David"/>
        <w:color w:val="000000"/>
        <w:sz w:val="22"/>
        <w:sz w:val="22"/>
        <w:szCs w:val="22"/>
        <w:rtl w:val="true"/>
      </w:rPr>
      <w:t>עצור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5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7929065" TargetMode="External"/><Relationship Id="rId9" Type="http://schemas.openxmlformats.org/officeDocument/2006/relationships/hyperlink" Target="http://www.nevo.co.il/case/5762686" TargetMode="External"/><Relationship Id="rId10" Type="http://schemas.openxmlformats.org/officeDocument/2006/relationships/hyperlink" Target="http://www.nevo.co.il/case/6180713" TargetMode="External"/><Relationship Id="rId11" Type="http://schemas.openxmlformats.org/officeDocument/2006/relationships/hyperlink" Target="http://www.nevo.co.il/case/6006233" TargetMode="External"/><Relationship Id="rId12" Type="http://schemas.openxmlformats.org/officeDocument/2006/relationships/hyperlink" Target="http://www.nevo.co.il/case/5993616" TargetMode="External"/><Relationship Id="rId13" Type="http://schemas.openxmlformats.org/officeDocument/2006/relationships/hyperlink" Target="http://www.nevo.co.il/case/5982047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54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2016-09-21T16:11:00Z</dcterms:created>
  <dc:creator> </dc:creator>
  <dc:description/>
  <cp:keywords/>
  <dc:language>en-IL</dc:language>
  <cp:lastModifiedBy>orit</cp:lastModifiedBy>
  <dcterms:modified xsi:type="dcterms:W3CDTF">2016-09-21T16:11:00Z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שלמה בן דוד</vt:lpwstr>
  </property>
  <property fmtid="{D5CDD505-2E9C-101B-9397-08002B2CF9AE}" pid="4" name="CASESLISTTMP1">
    <vt:lpwstr>17929065;5762686;6180713;6006233;5993616;5982047</vt:lpwstr>
  </property>
  <property fmtid="{D5CDD505-2E9C-101B-9397-08002B2CF9AE}" pid="5" name="CITY">
    <vt:lpwstr>חי'</vt:lpwstr>
  </property>
  <property fmtid="{D5CDD505-2E9C-101B-9397-08002B2CF9AE}" pid="6" name="DATE">
    <vt:lpwstr>20091102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/>
  </property>
  <property fmtid="{D5CDD505-2E9C-101B-9397-08002B2CF9AE}" pid="10" name="LAWLISTTMP1">
    <vt:lpwstr>70301/144.b2;144;454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33</vt:lpwstr>
  </property>
  <property fmtid="{D5CDD505-2E9C-101B-9397-08002B2CF9AE}" pid="25" name="NEWPARTB">
    <vt:lpwstr>03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03 33 995 htm</vt:lpwstr>
  </property>
  <property fmtid="{D5CDD505-2E9C-101B-9397-08002B2CF9AE}" pid="36" name="TYPE">
    <vt:lpwstr>2</vt:lpwstr>
  </property>
  <property fmtid="{D5CDD505-2E9C-101B-9397-08002B2CF9AE}" pid="37" name="TYPE_ABS_DATE">
    <vt:lpwstr>390020091102</vt:lpwstr>
  </property>
  <property fmtid="{D5CDD505-2E9C-101B-9397-08002B2CF9AE}" pid="38" name="TYPE_N_DATE">
    <vt:lpwstr>39020091102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