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בחיפה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52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33128-06-22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עלאמה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שלמה בנג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באמצעות תביעות חיפה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מחמוד עלאמה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על ידי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סלאח עבאס 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או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אסף צברי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מטעם הסניגוריה הציבורית 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יג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413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sz w:val="26"/>
          <w:szCs w:val="26"/>
          <w:u w:val="single"/>
        </w:rPr>
      </w:pPr>
      <w:r>
        <w:rPr>
          <w:rFonts w:eastAsia="Calibri" w:cs="Calibri" w:ascii="Calibri" w:hAnsi="Calibri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כתב האישום המתוקן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bookmarkStart w:id="9" w:name="ABSTRACT_START"/>
      <w:bookmarkEnd w:id="9"/>
      <w:r>
        <w:rPr>
          <w:rFonts w:ascii="Calibri" w:hAnsi="Calibri" w:eastAsia="Calibri" w:cs="Calibri"/>
          <w:rtl w:val="true"/>
        </w:rPr>
        <w:t>הנאשם הורשע על פי הודאתו בעובדות 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בעבירות הבאות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 xml:space="preserve">כניסה או ישיבה בישראל שלא כחוק – עבירה לפי סעיף </w:t>
      </w:r>
      <w:hyperlink r:id="rId14">
        <w:r>
          <w:rPr>
            <w:rStyle w:val="Hyperlink"/>
            <w:rFonts w:eastAsia="Calibri" w:cs="Calibri" w:ascii="Calibri" w:hAnsi="Calibri"/>
          </w:rPr>
          <w:t>12</w:t>
        </w:r>
        <w:r>
          <w:rPr>
            <w:rStyle w:val="Hyperlink"/>
            <w:rFonts w:eastAsia="Calibri" w:cs="Calibri" w:ascii="Calibri" w:hAnsi="Calibri"/>
            <w:rtl w:val="true"/>
          </w:rPr>
          <w:t xml:space="preserve"> (</w:t>
        </w:r>
        <w:r>
          <w:rPr>
            <w:rStyle w:val="Hyperlink"/>
            <w:rFonts w:eastAsia="Calibri" w:cs="Calibri" w:ascii="Calibri" w:hAnsi="Calibri"/>
          </w:rPr>
          <w:t>1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1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לישראל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התשי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ב – </w:t>
      </w:r>
      <w:r>
        <w:rPr>
          <w:rFonts w:eastAsia="Calibri" w:cs="Calibri" w:ascii="Calibri" w:hAnsi="Calibri"/>
        </w:rPr>
        <w:t>1952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עבירות</w:t>
      </w:r>
      <w:r>
        <w:rPr>
          <w:rFonts w:eastAsia="Calibri" w:cs="Calibri" w:ascii="Calibri" w:hAnsi="Calibri"/>
          <w:rtl w:val="true"/>
        </w:rPr>
        <w:t xml:space="preserve">); </w:t>
      </w:r>
      <w:r>
        <w:rPr>
          <w:rFonts w:ascii="Calibri" w:hAnsi="Calibri" w:eastAsia="Calibri" w:cs="Calibri"/>
          <w:rtl w:val="true"/>
        </w:rPr>
        <w:t xml:space="preserve">פריצה לרכב בכוונה לגנוב – עבירה לפי </w:t>
      </w:r>
      <w:hyperlink r:id="rId16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413</w:t>
        </w:r>
        <w:r>
          <w:rPr>
            <w:rStyle w:val="Hyperlink"/>
            <w:rFonts w:ascii="Calibri" w:hAnsi="Calibri" w:eastAsia="Calibri" w:cs="Calibri"/>
            <w:rtl w:val="true"/>
          </w:rPr>
          <w:t>ו</w:t>
        </w:r>
      </w:hyperlink>
      <w:r>
        <w:rPr>
          <w:rFonts w:ascii="Calibri" w:hAnsi="Calibri" w:eastAsia="Calibri" w:cs="Calibri"/>
          <w:rtl w:val="true"/>
        </w:rPr>
        <w:t xml:space="preserve"> ל</w:t>
      </w:r>
      <w:hyperlink r:id="rId1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–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 xml:space="preserve"> (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עבירות</w:t>
      </w:r>
      <w:r>
        <w:rPr>
          <w:rFonts w:eastAsia="Calibri" w:cs="Calibri" w:ascii="Calibri" w:hAnsi="Calibri"/>
          <w:rtl w:val="true"/>
        </w:rPr>
        <w:t xml:space="preserve">); </w:t>
      </w:r>
      <w:r>
        <w:rPr>
          <w:rFonts w:ascii="Calibri" w:hAnsi="Calibri" w:eastAsia="Calibri" w:cs="Calibri"/>
          <w:rtl w:val="true"/>
        </w:rPr>
        <w:t xml:space="preserve">הפרעה לשוטר במילוי תפקידו – עבירה לפי </w:t>
      </w:r>
      <w:hyperlink r:id="rId18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275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–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 xml:space="preserve">איומים – עבירה לפי </w:t>
      </w:r>
      <w:hyperlink r:id="rId19">
        <w:r>
          <w:rPr>
            <w:rStyle w:val="Hyperlink"/>
            <w:rFonts w:ascii="Calibri" w:hAnsi="Calibri" w:eastAsia="Calibri" w:cs="Calibri"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192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לחוק העונשין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ז – </w:t>
      </w:r>
      <w:r>
        <w:rPr>
          <w:rFonts w:eastAsia="Calibri" w:cs="Calibri" w:ascii="Calibri" w:hAnsi="Calibri"/>
        </w:rPr>
        <w:t>1977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bookmarkStart w:id="10" w:name="ABSTRACT_END"/>
      <w:bookmarkEnd w:id="10"/>
      <w:r>
        <w:rPr>
          <w:rFonts w:ascii="Calibri" w:hAnsi="Calibri" w:eastAsia="Calibri" w:cs="Calibri"/>
          <w:rtl w:val="true"/>
        </w:rPr>
        <w:t>לפי עובדות כתב האישום המתוקן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בהן הודה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תושב איזור יהודה ושומרון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בית אומר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ועל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כניסתו לישראל ושהייתו בה טעונה אישור כדין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למרות זאת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נכנס ושהה בישראל שלא כחוק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בשלוש הזדמנויות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כמפורט להלן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>האישום הראשון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 xml:space="preserve">בין התאריכים </w:t>
      </w:r>
      <w:r>
        <w:rPr>
          <w:rFonts w:eastAsia="Calibri" w:cs="Calibri" w:ascii="Calibri" w:hAnsi="Calibri"/>
        </w:rPr>
        <w:t>14-15.5.22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ובין השעות </w:t>
      </w:r>
      <w:r>
        <w:rPr>
          <w:rFonts w:eastAsia="Calibri" w:cs="Calibri" w:ascii="Calibri" w:hAnsi="Calibri"/>
        </w:rPr>
        <w:t>20:00</w:t>
      </w:r>
      <w:r>
        <w:rPr>
          <w:rFonts w:eastAsia="Calibri" w:cs="Calibri" w:ascii="Calibri" w:hAnsi="Calibri"/>
          <w:rtl w:val="true"/>
        </w:rPr>
        <w:t xml:space="preserve"> – </w:t>
      </w:r>
      <w:r>
        <w:rPr>
          <w:rFonts w:eastAsia="Calibri" w:cs="Calibri" w:ascii="Calibri" w:hAnsi="Calibri"/>
        </w:rPr>
        <w:t>2:00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בשעה מדויקת שאינה ידועה למאשימה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ברחוב נתנזון </w:t>
      </w:r>
      <w:r>
        <w:rPr>
          <w:rFonts w:eastAsia="Calibri" w:cs="Calibri" w:ascii="Calibri" w:hAnsi="Calibri"/>
        </w:rPr>
        <w:t>49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בעיר 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התפרץ הנאשם לרכב קאיה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בכך שהחדיר כלי בין שמשת חלון משולש קטן בדלת שמאלית אחורית למסגרת החלון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וניפץ השמשה תוך גרימת נזקים למסגרת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הכניס את ידו ופתח את דלת הנוסע באמצעות הידית הפנימית בכוונה לבצע גניבה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חיטט ברכב והוציא חלק מתכולת תא כפפות בחלקו הקדמי ימני של הרכב מחוץ לתא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גבי המושב הימני הקדמי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כתוצאה ממעשיו של הנאשם נגרם נזק לרכב הקאיה בשווי של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1,041</w:t>
      </w:r>
      <w:r>
        <w:rPr>
          <w:rFonts w:eastAsia="Calibri" w:cs="Calibri" w:ascii="Calibri" w:hAnsi="Calibri"/>
          <w:rtl w:val="true"/>
        </w:rPr>
        <w:t xml:space="preserve"> ₪.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>האישום השני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 xml:space="preserve">בין התאריכים </w:t>
      </w:r>
      <w:r>
        <w:rPr>
          <w:rFonts w:eastAsia="Calibri" w:cs="Calibri" w:ascii="Calibri" w:hAnsi="Calibri"/>
        </w:rPr>
        <w:t>12-19.5.22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בחניון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מאיה</w:t>
      </w:r>
      <w:r>
        <w:rPr>
          <w:rFonts w:eastAsia="Calibri" w:cs="Calibri" w:ascii="Calibri" w:hAnsi="Calibri"/>
          <w:rtl w:val="true"/>
        </w:rPr>
        <w:t xml:space="preserve">" </w:t>
      </w:r>
      <w:r>
        <w:rPr>
          <w:rFonts w:ascii="Calibri" w:hAnsi="Calibri" w:eastAsia="Calibri" w:cs="Calibri"/>
          <w:rtl w:val="true"/>
        </w:rPr>
        <w:t xml:space="preserve">שברחוב קדושי בגדד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במועד ובשעה מדויקים שאינם ידועים למאשימה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התפרץ הנאשם לרכב מיצובישי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באופן שניפץ את שמשת חלון משולש שמאלי אחורי של הרכב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וניפץ שמשה אחורית של הרכב בכוונה לבצע גניבה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כתוצאה ממעשיו של הנאשם נגרם נזק לרכב המיצובישי בשווי של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15,962</w:t>
      </w:r>
      <w:r>
        <w:rPr>
          <w:rFonts w:eastAsia="Calibri" w:cs="Calibri" w:ascii="Calibri" w:hAnsi="Calibri"/>
          <w:rtl w:val="true"/>
        </w:rPr>
        <w:t xml:space="preserve"> ₪.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>האישום השלישי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 xml:space="preserve">בתאריך </w:t>
      </w:r>
      <w:r>
        <w:rPr>
          <w:rFonts w:eastAsia="Calibri" w:cs="Calibri" w:ascii="Calibri" w:hAnsi="Calibri"/>
        </w:rPr>
        <w:t>6/6/22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11:13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או סמוך לכך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הבחינו השוטרים נטע לוי וירין זגורי בנאשם שעמד בסמוך לתחנת אוטובוס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בכניסה לתחנה המרכזית 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ומשם התקדם רגלית לעבר המנהרה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לכיוון רכבת חוף הכרמל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שאבד קשר עין עם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ובחלוף מספר דקות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אותר הנאשם בשנית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ידי השוטרת נטע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שוהה בחוף דדו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באיזור המדשאות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נשען על עץ</w:t>
      </w:r>
      <w:r>
        <w:rPr>
          <w:rFonts w:eastAsia="Calibri" w:cs="Calibri" w:ascii="Calibri" w:hAnsi="Calibri"/>
          <w:rtl w:val="true"/>
        </w:rPr>
        <w:t xml:space="preserve">.  </w:t>
      </w:r>
      <w:r>
        <w:rPr>
          <w:rFonts w:ascii="Calibri" w:hAnsi="Calibri" w:eastAsia="Calibri" w:cs="Calibri"/>
          <w:rtl w:val="true"/>
        </w:rPr>
        <w:t>השוטרת ניגשה אליו הזדהתה בפניו באמצעות תעודת מינוי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בתגובה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דחף אותה הנאשם עם שתי ידיו בפלג גופה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והחל לרוץ במעלה הגבעה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קפץ לכיוון חניון הרכבים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שהשוטרת נטע רודפת אחריו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וצועקת לעברו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תעצור משטרה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מספר פעמים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בסוף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אותר הנאשם ע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י השוטרת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שוכב מתחת לרכב טויוטה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נעצר והוכנס לניידת המשטרה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בהמשך ובעת נסיעת הנאשם בניידת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בעודו יושב במושב האחורי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הרים את רגלו השמאלית מעלה לכיוון השוטר ירין וניסה לבעוט בו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באותן נסיבות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ולאחר שנעצר הנאשם והובא לתחנת המשטרה 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14:00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או סמוך לכך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עת נלקח הנאשם על ידי השוטר מרק מידר לשטוף את פניו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איים עליו הנאשם בפגיעה שלא כדין בחייהם של אחרים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בכך שאמר כי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אם הוא יכנס שוב לבית הסוהר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ברגע שישתחרר לאחר כמה חודשים הוא ישיג נשק גלוק בשטחים וירה באנשים כי אין לו מה להפסיד</w:t>
      </w:r>
      <w:r>
        <w:rPr>
          <w:rFonts w:eastAsia="Calibri" w:cs="Calibri" w:ascii="Calibri" w:hAnsi="Calibri"/>
          <w:b/>
          <w:bCs/>
          <w:rtl w:val="true"/>
        </w:rPr>
        <w:t>".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עוד אמר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יש לו חברה בטמרה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והוא יודע איך הכל עובד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וזאת במטרה להפחידו ו</w:t>
      </w:r>
      <w:r>
        <w:rPr>
          <w:rFonts w:eastAsia="Calibri" w:cs="Calibri" w:ascii="Calibri" w:hAnsi="Calibri"/>
          <w:rtl w:val="true"/>
        </w:rPr>
        <w:t>/</w:t>
      </w:r>
      <w:r>
        <w:rPr>
          <w:rFonts w:ascii="Calibri" w:hAnsi="Calibri" w:eastAsia="Calibri" w:cs="Calibri"/>
          <w:rtl w:val="true"/>
        </w:rPr>
        <w:t>או להקניטו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>התיק שצורף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הנאשם הודה וצירף תיק נוסף מבית משפט השלום בראשל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צ 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34919-07-22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ואלה העובדות בהן הודה הנאשם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בתאריך </w:t>
      </w:r>
      <w:r>
        <w:rPr>
          <w:rFonts w:eastAsia="Calibri" w:cs="Calibri" w:ascii="Calibri" w:hAnsi="Calibri"/>
        </w:rPr>
        <w:t>6.6.22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סמוך לשעה </w:t>
      </w:r>
      <w:r>
        <w:rPr>
          <w:rFonts w:eastAsia="Calibri" w:cs="Calibri" w:ascii="Calibri" w:hAnsi="Calibri"/>
        </w:rPr>
        <w:t>01:00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יצאה סול להב מבית העסק 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פלאג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אין</w:t>
      </w:r>
      <w:r>
        <w:rPr>
          <w:rFonts w:eastAsia="Calibri" w:cs="Calibri" w:ascii="Calibri" w:hAnsi="Calibri"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ברח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משה בקר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ראשון לציון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סגרה את דלת העסק אך לא נעלה אותה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03:30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לערך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הגיע הנאשם שהינו תושב האזור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לא החזיק בהיתר עבודה או שהייה בישראל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נכנס לבית העסק מהדלת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ניגש לדלפק הכניסה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פתח מגירות שונות ותר אחר דבר הניתן להיגנב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הוא נטל תיבה שהכילה אותה עת כסף מזומן בסך של מאות שקלים שסכומם המדויק אינו ידוע ויצא את המקום כשתיבת הכסף בחזקתו </w:t>
      </w:r>
      <w:r>
        <w:rPr>
          <w:rFonts w:eastAsia="Calibri" w:cs="Calibri" w:ascii="Calibri" w:hAnsi="Calibri"/>
          <w:b/>
          <w:bCs/>
          <w:rtl w:val="true"/>
        </w:rPr>
        <w:t>(</w:t>
      </w:r>
      <w:r>
        <w:rPr>
          <w:rFonts w:ascii="Calibri" w:hAnsi="Calibri" w:eastAsia="Calibri" w:cs="Calibri"/>
          <w:b/>
          <w:b/>
          <w:bCs/>
          <w:rtl w:val="true"/>
        </w:rPr>
        <w:t>להלן</w:t>
      </w:r>
      <w:r>
        <w:rPr>
          <w:rFonts w:eastAsia="Calibri" w:cs="Calibri" w:ascii="Calibri" w:hAnsi="Calibri"/>
          <w:b/>
          <w:bCs/>
          <w:rtl w:val="true"/>
        </w:rPr>
        <w:t>: "</w:t>
      </w:r>
      <w:r>
        <w:rPr>
          <w:rFonts w:ascii="Calibri" w:hAnsi="Calibri" w:eastAsia="Calibri" w:cs="Calibri"/>
          <w:b/>
          <w:b/>
          <w:bCs/>
          <w:rtl w:val="true"/>
        </w:rPr>
        <w:t>התיק המצורף</w:t>
      </w:r>
      <w:r>
        <w:rPr>
          <w:rFonts w:eastAsia="Calibri" w:cs="Calibri" w:ascii="Calibri" w:hAnsi="Calibri"/>
          <w:b/>
          <w:bCs/>
          <w:rtl w:val="true"/>
        </w:rPr>
        <w:t>").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ראיות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המאשימה הגישה כראיות לעונש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את גיליון הרשעותיו הקודמות של הנאשם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ג</w:t>
      </w:r>
      <w:r>
        <w:rPr>
          <w:rFonts w:eastAsia="Calibri" w:cs="Calibri" w:ascii="Calibri" w:hAnsi="Calibri"/>
          <w:rtl w:val="true"/>
        </w:rPr>
        <w:t>/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 xml:space="preserve">וכן את המאסרים המותנים התלויים ועומדים נגדו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ג</w:t>
      </w:r>
      <w:r>
        <w:rPr>
          <w:rFonts w:eastAsia="Calibri" w:cs="Calibri" w:ascii="Calibri" w:hAnsi="Calibri"/>
          <w:rtl w:val="true"/>
        </w:rPr>
        <w:t>/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ג</w:t>
      </w:r>
      <w:r>
        <w:rPr>
          <w:rFonts w:eastAsia="Calibri" w:cs="Calibri" w:ascii="Calibri" w:hAnsi="Calibri"/>
          <w:rtl w:val="true"/>
        </w:rPr>
        <w:t>/</w:t>
      </w:r>
      <w:r>
        <w:rPr>
          <w:rFonts w:eastAsia="Calibri" w:cs="Calibri" w:ascii="Calibri" w:hAnsi="Calibri"/>
        </w:rPr>
        <w:t>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א</w:t>
      </w:r>
      <w:r>
        <w:rPr>
          <w:rFonts w:eastAsia="Calibri" w:cs="Calibri" w:ascii="Calibri" w:hAnsi="Calibri"/>
          <w:rtl w:val="true"/>
        </w:rPr>
        <w:t xml:space="preserve">').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הנאשם לא הגיש ראיות לעונש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טענות הצדדים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 xml:space="preserve">כ המאשימה הגישה טיעונים בכתב לעניין העונש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סת</w:t>
      </w:r>
      <w:r>
        <w:rPr>
          <w:rFonts w:eastAsia="Calibri" w:cs="Calibri" w:ascii="Calibri" w:hAnsi="Calibri"/>
          <w:rtl w:val="true"/>
        </w:rPr>
        <w:t>/</w:t>
      </w:r>
      <w:r>
        <w:rPr>
          <w:rFonts w:eastAsia="Calibri" w:cs="Calibri" w:ascii="Calibri" w:hAnsi="Calibri"/>
        </w:rPr>
        <w:t>1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עמדה על חומרת מעשיו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אשר נפרשו על פני ארבעה אישומים בתאריכים שונים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כולל התיק המצורף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היא  עמדה על הערכים המוגנים שנפגעו כתוצאה ממעשיו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הנזקים שנגרמים לקורבנות העבירה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מדיניות הענישה הנוהגת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ועתרה לקבוע מתחמים שונים לכל אחד מהאישומים בתיק הנוכחי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ומתחם נפרד לתיק המצורף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בהעדר אפיק שיקומי ביקשה שבית המשפט יטיל על הנאשם מאסר של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44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הפעלת המאסרים המותנים התלויים כנגד הנאשם במצטבר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עונשים נלווים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כ הנאשם טען כי מדובר בנאשם שהוא צעיר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בגיר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בן </w:t>
      </w:r>
      <w:r>
        <w:rPr>
          <w:rFonts w:eastAsia="Calibri" w:cs="Calibri" w:ascii="Calibri" w:hAnsi="Calibri"/>
        </w:rPr>
        <w:t>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רווק בן למשפחה קשת 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בריאות הוריו אינה תקינה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גם מבחינת יכולותיהם הקוגניטיביות של השניים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הסניגור טען כי מדובר באנשים על סף פיגור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לא היו לו מסמכים להציג בפני בית המשפט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הוא  עמד על נסיבות ביצוע העבירות וביקש לקבוע מתחם אחד לכלל האישומים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ולכל הפחות לשני המקרים של ההתפרצות לרכב 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שבוצעו בסמיכות זמנים נוכח הסבירות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כלשונו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בוצעו באותו לילה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נטען כי ביחס לרכבים אלה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נגרם נזק כתוצאה מהפריצה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לא נגנב מתוכם דבר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בוודאי לא חפצים יקרי ערך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כמו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התייחס הסניגור ליתר ההתפרצויות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טען שהן לא מלוות בהתחכמות יתרה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הנזק לא רב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באשר ליתר העבירות מול השוטרים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נטען כי הדברים נאמרו בלהט הרגע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עוד נטען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הנאשם נעצר באופן אלים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אם כי הודה הסניגור כי הייתה התנגדות מסוימת מצד הנאשם למעצר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הסניגור תולה את התנהגותו של הנאשם בגילו הצעיר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בחוסר בשלותו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ומהמצוקה ממנה הוא מגיע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הסניגור טוען כי המתחם לגבי עבירות הפריצה לרכב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 בין 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חודשי מאסר בעבודות שירות ועד לשנת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גם לגבי ההתפרצות למקום שאינו בית מגורים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ולגבי עבירת האיומים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המתחם נע בין מאסר מותנה ועד למס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ובסיכומו של דבר עתר לקבוע מתחם הנע בין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שיכול וירוצו בעבודות שירות ועד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אשר להעדר אופק שיקומי טען הסניגור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מדובר בתושב הרשות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אין אופק שיקומי כי החוק לא מאפשר הפנייתו לשירות המבחן לבחינה כזו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בצעירים שמבצעים 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מדרדרים לפשע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ואם היו אזרחי המדינה ניתן היה לשקם אותם ובשל העדר יכולות כלכליות הוא גם לא היה יכול להשתחרר ממעצרו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הסניגור ביקש להתחשב במכלול הנסיבות שאינן קשורות לביצוע העבירה ביניהן גילו הצעיר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ההודאה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החיסכון בזמן שיפוטי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צירוף תיק נוסף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מכלול נסיבות ביצוע העבירה ובסופו של יום נותר להטיל עונש מאסר חד ספרתי כלשונו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ולחפוף את המאסרים המותנים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כמו 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ביקש להימנע מהטלת קנס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פיצוי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דבר הנאשם בטרם מתן גזר הדין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הנאשם בדברו טרם מתן גזר הדין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הבטיח שלא יחזור וייכנס שוב לישראל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טען שהוא מצטער על מה שעשה והבהיר שהשהייה בכלא קשה עליו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והכרעה עונשית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ריבוי אירועים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hyperlink r:id="rId21"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יג</w:t>
        </w:r>
      </w:hyperlink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ל</w:t>
      </w:r>
      <w:hyperlink r:id="rId22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כתב אישום בתיק העיקרי מחזיק שלושה אישומים של כניסה לישראל שלא כחוק ופריצה לרכב בכוונה לגנוב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בתיק המצורף מדובר בעבירה של התפרצות לבית עסק וגניבת מזומנים ממנו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כעולה מעיון בעובדות כתבי האישום שבהם הודה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מדובר באירועים שונים האחד מהשני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בתיק הנוכחי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אני קובע את חלוקת האירועים כדלקמן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האירוע הראשון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 xml:space="preserve">בתאריכים </w:t>
      </w:r>
      <w:r>
        <w:rPr>
          <w:rFonts w:eastAsia="Calibri" w:cs="Calibri" w:ascii="Calibri" w:hAnsi="Calibri"/>
        </w:rPr>
        <w:t>14-15/5/22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ברח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נתנזון 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התפרץ הנאשם לרכב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חיטט ברכב והוציא חלק מתכולת תא הכפפות על גבי המושב הימני קדמי</w:t>
      </w:r>
      <w:r>
        <w:rPr>
          <w:rFonts w:eastAsia="Calibri"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האירוע השני – </w:t>
      </w:r>
      <w:r>
        <w:rPr>
          <w:rFonts w:eastAsia="Calibri" w:cs="Calibri" w:ascii="Calibri" w:hAnsi="Calibri"/>
        </w:rPr>
        <w:t>12-19/5/22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ברח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קדושי בגדד 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התפרץ הנאשם לרכב</w:t>
      </w:r>
      <w:r>
        <w:rPr>
          <w:rFonts w:eastAsia="Calibri"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האירוע השלישי – </w:t>
      </w:r>
      <w:r>
        <w:rPr>
          <w:rFonts w:eastAsia="Calibri" w:cs="Calibri" w:ascii="Calibri" w:hAnsi="Calibri"/>
        </w:rPr>
        <w:t>6/6/22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11:13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בתחנה מרכזית 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זוהה הנאשם על ידי השוטרים וכאשר ניגשה אליו שוטרת דחף אותה ונמלט וכשאותר ניסה לבעוט בשוטר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לא הואשם בניסיון תקיפה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וכשהובא לתחנת המשטרה בחיפה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איים על השוטרים</w:t>
      </w:r>
      <w:r>
        <w:rPr>
          <w:rFonts w:eastAsia="Calibri" w:cs="Calibri" w:ascii="Calibri" w:hAnsi="Calibri"/>
          <w:rtl w:val="true"/>
        </w:rPr>
        <w:t xml:space="preserve">;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האירוע הרביעי – נשוא התיק שצורף מבית משפט שלום בראשון –מתאריך </w:t>
      </w:r>
      <w:r>
        <w:rPr>
          <w:rFonts w:eastAsia="Calibri" w:cs="Calibri" w:ascii="Calibri" w:hAnsi="Calibri"/>
        </w:rPr>
        <w:t>6/6/22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בשעה </w:t>
      </w:r>
      <w:r>
        <w:rPr>
          <w:rFonts w:eastAsia="Calibri" w:cs="Calibri" w:ascii="Calibri" w:hAnsi="Calibri"/>
        </w:rPr>
        <w:t>03:30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לפנות בוקר בראשון לציון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התפרץ הנאשם לבית עסק וגנב משם מזומנים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מדובר בארבעה אירועים שונים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במקום ובזמן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נעדרי זיקה האחד לשני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הדמיון לבדו של עבירות ההתפרצות לרכב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אינו יוצר את הזיקה הנדרשת לצורך קביעה כי מדובר באירוע אחד</w:t>
      </w:r>
      <w:r>
        <w:rPr>
          <w:rFonts w:eastAsia="Calibri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בהעדר זיקה בין האירועים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כנדרש על פי הפסיקה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: 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4910/13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אבר נגד מדינת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29.10.14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יש לקבוע מתחמי ענישה נפרדים לכל אחד מהאירועים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אשר לבקשת הסניגור לקבוע כי כל האישומים בהם הורשע הנאשם מהווים אירוע אחד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מצאתי כי ניתן לכפות על הנסיבות והעובדות שבכתב האישום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זיקה הדוקה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ולקבוע כי מדובר באירוע אחד מתמשך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שנפרש על פני ארבעה אירועים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גם לא מדובר בזיקה הדוקה בין האישום השני לשלישי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יצוין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האחרון קרוב מבחינת סמיכות זמנים לאירוע ההתפרצות לבית העסק בראשון לציון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התיק המצורף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אך האירוע השלישי אירע בחיפה ועסק באיומים ואלימות כלפי השוטרים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ואילו האירוע בראשון לציון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עסק בהתפרצות לבית עסק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לפיכך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אני קובע כי מדובר בארבעה אירועים נפרדים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המצריכים קביעת מתחמים שונים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בגזירת העונש יקבע עונש כולל לכלל האירועים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סעיף </w:t>
      </w:r>
      <w:hyperlink r:id="rId24">
        <w:r>
          <w:rPr>
            <w:rStyle w:val="Hyperlink"/>
            <w:rFonts w:eastAsia="Calibri" w:cs="Calibri" w:ascii="Calibri" w:hAnsi="Calibri"/>
          </w:rPr>
          <w:t>40</w:t>
        </w:r>
        <w:r>
          <w:rPr>
            <w:rStyle w:val="Hyperlink"/>
            <w:rFonts w:ascii="Calibri" w:hAnsi="Calibri" w:eastAsia="Calibri" w:cs="Calibri"/>
            <w:rtl w:val="true"/>
          </w:rPr>
          <w:t>יג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2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הערך החברתי שנפגע ומידת הפגיעה בו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סעיף </w:t>
      </w:r>
      <w:hyperlink r:id="rId26">
        <w:r>
          <w:rPr>
            <w:rStyle w:val="Hyperlink"/>
            <w:rFonts w:eastAsia="Calibri" w:cs="Calibri" w:ascii="Calibri" w:hAnsi="Calibri"/>
            <w:b/>
            <w:bCs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rtl w:val="true"/>
          </w:rPr>
          <w:t>(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b/>
            <w:bCs/>
            <w:rtl w:val="true"/>
          </w:rPr>
          <w:t>)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hyperlink r:id="rId27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בעבירות הרכוש פגע הנאשם בקניינו של אדם וברכושו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בזכותו לפרטיות ובביטחונו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גרם נזקים לבעלי הרכוש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נזקים אלה אינם אך ורק פונקציה של הנזק הממשי שנגרם לרכב או לבית העסק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אלא יש להם השלכות רחבות יותר על קורבנות העבירה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פגיעה בביטחון האישי של כל אדם שרכבו או עסקו נפרץ ופרטיותו חוללה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בעבירות האלימות כלפי השוטרים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הפרעה בתפקידם בנסיבות המתוארות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איום עליהם שיירה עליהם בנשק כשישתחרר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הטיל עליהם אימה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פגע במה שהם מסמלים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בשלטון 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פגע ביכולתם של השוטרים למלא את תפקידם ללא מורא פן יפגעו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בעניין זה אפנה לדברים שנאמרו ב</w:t>
      </w:r>
      <w:hyperlink r:id="rId2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9878/09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מדינת ישראל נ</w:t>
      </w:r>
      <w:r>
        <w:rPr>
          <w:rFonts w:eastAsia="Calibri"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 w:eastAsia="Calibri"/>
          <w:b/>
          <w:b/>
          <w:bCs/>
          <w:color w:val="000000"/>
          <w:rtl w:val="true"/>
        </w:rPr>
        <w:t>מוסא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20.9.2010</w:t>
      </w:r>
      <w:r>
        <w:rPr>
          <w:rFonts w:eastAsia="Calibri" w:cs="David" w:ascii="David" w:hAnsi="David"/>
          <w:color w:val="000000"/>
          <w:rtl w:val="true"/>
        </w:rPr>
        <w:t>):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eastAsia="Miriam" w:cs="Miriam" w:ascii="Miriam" w:hAnsi="Miriam"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start="1134" w:end="1134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משטרת ישראל היא הלכה למעשה הגילוי היום יומי של שלטון החוק במדינת ישראל </w:t>
      </w:r>
      <w:r>
        <w:rPr>
          <w:rFonts w:cs="David" w:ascii="David" w:hAnsi="David"/>
          <w:b/>
          <w:bCs/>
          <w:color w:val="000000"/>
          <w:rtl w:val="true"/>
        </w:rPr>
        <w:t xml:space="preserve">.... </w:t>
      </w:r>
      <w:r>
        <w:rPr>
          <w:rFonts w:ascii="David" w:hAnsi="David"/>
          <w:b/>
          <w:b/>
          <w:bCs/>
          <w:color w:val="000000"/>
          <w:rtl w:val="true"/>
        </w:rPr>
        <w:t>שוטרי משטרת ישראל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כמו אנשי שאר זרועות הביטחון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עושים לילות כימים למען שמירה על ביטחון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ועל כן מחויבים אנו לעשות ככל שניתן על מנת להגן עליהם מפני מי שמנסים להלך עליהם אימים ולפגוע בעבודתם החשובה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אשר נעשית למען כלל הציבור ולהבטחת ביטחונו האישי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ללא הגנה ראויה על אוכפי החוק לא תוכל המדינה להבטיח לציבור הרחב אכיפה יעילה של החוק והבטחת הסדר הציבור</w:t>
      </w:r>
      <w:r>
        <w:rPr>
          <w:rFonts w:cs="David" w:ascii="David" w:hAnsi="David"/>
          <w:b/>
          <w:bCs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בעבירה של כניסה לישראל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פגע הנאשם ביכולת המדינה לנטר את הבאים בשעריה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ולבחור מי יכנס ומי לא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ניטור ובדיקה שהיא חיונית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מפני סיכון בדמות אנשים כמו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שאינם נכנסים לישראל בתום לב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כדי להתפרנס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כדי לבצע עבירות ולפגוע ברכושם של תושבי המדינה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תוך פגיעה בערכים המוגנים החוסים תחת </w:t>
      </w:r>
      <w:hyperlink r:id="rId2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לישראל</w:t>
        </w:r>
      </w:hyperlink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הפגיעה בערכים המוגנים היא ברמה בינונית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גבוהה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מדיניות הענישה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סעיף </w:t>
      </w:r>
      <w:hyperlink r:id="rId30">
        <w:r>
          <w:rPr>
            <w:rStyle w:val="Hyperlink"/>
            <w:rFonts w:eastAsia="Calibri" w:cs="Calibri" w:ascii="Calibri" w:hAnsi="Calibri"/>
            <w:b/>
            <w:bCs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rtl w:val="true"/>
          </w:rPr>
          <w:t>(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b/>
            <w:bCs/>
            <w:rtl w:val="true"/>
          </w:rPr>
          <w:t>)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hyperlink r:id="rId31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>עבירות פריצה לרכב בכוונה לגנוב</w:t>
      </w:r>
      <w:r>
        <w:rPr>
          <w:rFonts w:ascii="Calibri" w:hAnsi="Calibri" w:eastAsia="Calibri" w:cs="Calibri"/>
          <w:rtl w:val="true"/>
        </w:rPr>
        <w:t xml:space="preserve"> – בעבירות אלה מוטלים לרוב עונשי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כך למשל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hyperlink r:id="rId3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7577/17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נסראללה נסיראת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24.12.17</w:t>
      </w:r>
      <w:r>
        <w:rPr>
          <w:rFonts w:eastAsia="Calibri" w:cs="Calibri" w:ascii="Calibri" w:hAnsi="Calibri"/>
          <w:rtl w:val="true"/>
        </w:rPr>
        <w:t xml:space="preserve">) - </w:t>
      </w:r>
      <w:r>
        <w:rPr>
          <w:rFonts w:ascii="Calibri" w:hAnsi="Calibri" w:eastAsia="Calibri" w:cs="Calibri"/>
          <w:rtl w:val="true"/>
        </w:rPr>
        <w:t>נדחתה בקשת רשות ערעור של נאשם על החלטת בית המשפט המחוזי דכאן שדחה את ערעורו כנגד חומרת העונש שהוטל עליו על ידי מותב זה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באותו עניין דובר על מי שהורשע בגניבת רכב ופריצה לרכב בכוונה לגנוב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וכן צורף תיק נוסף בעבירות של נהיגה בזמן פסילה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ללא רישיון נהיגה וללא ביטוח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באותו מקרה קבעתי מתחם ענישה הנע בין </w:t>
      </w:r>
      <w:r>
        <w:rPr>
          <w:rFonts w:eastAsia="Calibri" w:cs="Calibri" w:ascii="Calibri" w:hAnsi="Calibri"/>
        </w:rPr>
        <w:t>9-18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בפועל וגזרתי על הנאשם עונש לש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הפעלת עונש מאסר מותנה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hyperlink r:id="rId3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4338/15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כהן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23.6.15</w:t>
      </w:r>
      <w:r>
        <w:rPr>
          <w:rFonts w:eastAsia="Calibri" w:cs="Calibri" w:ascii="Calibri" w:hAnsi="Calibri"/>
          <w:rtl w:val="true"/>
        </w:rPr>
        <w:t xml:space="preserve">) – </w:t>
      </w:r>
      <w:r>
        <w:rPr>
          <w:rFonts w:ascii="Calibri" w:hAnsi="Calibri" w:eastAsia="Calibri" w:cs="Calibri"/>
          <w:rtl w:val="true"/>
        </w:rPr>
        <w:t>דובר על נאשם ש</w:t>
      </w:r>
      <w:r>
        <w:rPr>
          <w:rFonts w:ascii="David" w:hAnsi="David" w:eastAsia="Calibri"/>
          <w:color w:val="000000"/>
          <w:rtl w:val="true"/>
        </w:rPr>
        <w:t>התפרץ לרכב תוך ניפוץ שמשתו וגנב ארנק ומסמכים וכסף</w:t>
      </w:r>
      <w:r>
        <w:rPr>
          <w:rFonts w:eastAsia="Calibri" w:cs="David" w:ascii="David" w:hAnsi="David"/>
          <w:color w:val="000000"/>
          <w:rtl w:val="true"/>
        </w:rPr>
        <w:t xml:space="preserve">, </w:t>
      </w:r>
      <w:r>
        <w:rPr>
          <w:rFonts w:ascii="David" w:hAnsi="David" w:eastAsia="Calibri"/>
          <w:color w:val="000000"/>
          <w:rtl w:val="true"/>
        </w:rPr>
        <w:t>ונדון 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 xml:space="preserve">חודשי מאסר והופעלו </w:t>
      </w:r>
      <w:r>
        <w:rPr>
          <w:rFonts w:eastAsia="Calibri" w:cs="David" w:ascii="David" w:hAnsi="David"/>
          <w:color w:val="000000"/>
        </w:rPr>
        <w:t>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במצטבר</w:t>
      </w:r>
      <w:r>
        <w:rPr>
          <w:rFonts w:eastAsia="Calibri"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Arial"/>
          <w:color w:val="000000"/>
        </w:rPr>
      </w:pPr>
      <w:r>
        <w:rPr>
          <w:rFonts w:ascii="Calibri" w:hAnsi="Calibri" w:eastAsia="Calibri" w:cs="Calibri"/>
          <w:rtl w:val="true"/>
        </w:rPr>
        <w:t>ב</w:t>
      </w:r>
      <w:hyperlink r:id="rId3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4738/20</w:t>
        </w:r>
      </w:hyperlink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rtl w:val="true"/>
        </w:rPr>
        <w:t>אבו סביתאן נגד מדינת ישראל</w:t>
      </w:r>
      <w:r>
        <w:rPr>
          <w:rFonts w:ascii="David" w:hAnsi="David" w:eastAsia="Calibri"/>
          <w:color w:val="000000"/>
          <w:rtl w:val="true"/>
        </w:rPr>
        <w:t xml:space="preserve"> </w:t>
      </w:r>
      <w:r>
        <w:rPr>
          <w:rFonts w:eastAsia="Calibri" w:cs="David" w:ascii="David" w:hAnsi="David"/>
          <w:color w:val="000000"/>
          <w:rtl w:val="true"/>
        </w:rPr>
        <w:t>(</w:t>
      </w:r>
      <w:r>
        <w:rPr>
          <w:rFonts w:eastAsia="Calibri" w:cs="David" w:ascii="David" w:hAnsi="David"/>
          <w:color w:val="000000"/>
        </w:rPr>
        <w:t>22.7.2020</w:t>
      </w:r>
      <w:r>
        <w:rPr>
          <w:rFonts w:eastAsia="Calibri" w:cs="David" w:ascii="David" w:hAnsi="David"/>
          <w:color w:val="000000"/>
          <w:rtl w:val="true"/>
        </w:rPr>
        <w:t xml:space="preserve">) – </w:t>
      </w:r>
      <w:r>
        <w:rPr>
          <w:rFonts w:ascii="David" w:hAnsi="David" w:eastAsia="Calibri"/>
          <w:color w:val="000000"/>
          <w:rtl w:val="true"/>
        </w:rPr>
        <w:t>דובר על נאשם שהתפרץ בצוותא לרכב וגנב ממנו עשרות אלפי שקלים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  <w:r>
        <w:rPr>
          <w:rFonts w:ascii="David" w:hAnsi="David" w:eastAsia="Calibri"/>
          <w:color w:val="000000"/>
          <w:rtl w:val="true"/>
        </w:rPr>
        <w:t>אושר מתחם שבין חודשי מאסר שיכול וירוצו בעבודות שירות 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16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והנאשם נדון ל</w:t>
      </w:r>
      <w:r>
        <w:rPr>
          <w:rFonts w:eastAsia="Calibri" w:cs="David" w:ascii="David" w:hAnsi="David"/>
          <w:color w:val="000000"/>
          <w:rtl w:val="true"/>
        </w:rPr>
        <w:t>-</w:t>
      </w:r>
      <w:r>
        <w:rPr>
          <w:rFonts w:eastAsia="Calibri" w:cs="David" w:ascii="David" w:hAnsi="David"/>
          <w:color w:val="000000"/>
        </w:rPr>
        <w:t>9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  <w:r>
        <w:rPr>
          <w:rFonts w:ascii="David" w:hAnsi="David" w:eastAsia="Calibri"/>
          <w:color w:val="000000"/>
          <w:rtl w:val="true"/>
        </w:rPr>
        <w:t>חודשי מאסר בעבודות שירות</w:t>
      </w:r>
      <w:r>
        <w:rPr>
          <w:rFonts w:eastAsia="Calibri"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</w:t>
      </w:r>
      <w:hyperlink r:id="rId3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20738-08-14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אבו חאטום – </w:t>
      </w:r>
      <w:r>
        <w:rPr>
          <w:rFonts w:ascii="Calibri" w:hAnsi="Calibri" w:eastAsia="Calibri" w:cs="Calibri"/>
          <w:rtl w:val="true"/>
        </w:rPr>
        <w:t>בית המשפט המחוזי דכאן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קבע מתחם ענישה שנע בין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לעבירה של התפרצות לרכב וגניבה מרכב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ועונשו של המשיב שם הועמד על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בתיק בו ניפץ את שמשת הרכב וגנב ממנו תיק ובו מסמכים אישיים ומעיל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הורשע בפריצה לרכב וגניבה מרכב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ו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5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בתיק בו ניפץ את שמשת הרכב אך נמלט מבלי ליטול דבר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הורשע בפריצה לרכב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תוך שנקבע כי העונשים יצטברו זה לזה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והכל – במקום עונש מאסר כולל של </w:t>
      </w:r>
      <w:r>
        <w:rPr>
          <w:rFonts w:eastAsia="Calibri" w:cs="Calibri" w:ascii="Calibri" w:hAnsi="Calibri"/>
        </w:rPr>
        <w:t>7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בגין התיק הראשון ו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בגין השני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שהוטל עליו בבית משפט השלום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>עבירת השב</w:t>
      </w:r>
      <w:r>
        <w:rPr>
          <w:rFonts w:eastAsia="Calibri" w:cs="Calibri" w:ascii="Calibri" w:hAnsi="Calibri"/>
          <w:u w:val="single"/>
          <w:rtl w:val="true"/>
        </w:rPr>
        <w:t>"</w:t>
      </w:r>
      <w:r>
        <w:rPr>
          <w:rFonts w:ascii="Calibri" w:hAnsi="Calibri" w:eastAsia="Calibri" w:cs="Calibri"/>
          <w:u w:val="single"/>
          <w:rtl w:val="true"/>
        </w:rPr>
        <w:t>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מתחם העונש ההולם נקבע ב</w:t>
      </w:r>
      <w:hyperlink r:id="rId3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3677/13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מוחמד אלהרוש נגד משינת ישראל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8.12.14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להלן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הלכת אלהרוש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והוא כולל חמישה חודשי מאסר הכוללים את המאסר המותנה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וקנס בין </w:t>
      </w:r>
      <w:r>
        <w:rPr>
          <w:rFonts w:eastAsia="Calibri" w:cs="Calibri" w:ascii="Calibri" w:hAnsi="Calibri"/>
        </w:rPr>
        <w:t>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ובלבד שלא מדובר בנאשם נעדר עבר פלילי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שאז לגביו ייתכן לקבוע מתחם גבוה יותר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שונים הם פני הדברים כאשר מדובר במי שנכנס לשטחי המדינה שלא כדין ומבצע עבירות נלוות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כגון עבירות רכוש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ועבירות נגד גורמי אכיפת 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כפי שביצע הנאשם בענייננו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שאז נדרשת ענישה הולמת שתבטא את חומרת מעשיו של הנאשם ותהווה ענישה מרתיעה עבורו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u w:val="single"/>
          <w:rtl w:val="true"/>
        </w:rPr>
        <w:t>עבירת ההתפרצות לבניין שאינו מקום מגורים או תפילה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הענישה הנוהגת בגין עבירה זו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כשהיא לבדה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נעה ממספר בודד של חודשי מאסר בפועל ועד עונשי מאסר בפועל משמעותיים לריצוי מאחורי סורג ובריח 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ascii="Calibri" w:hAnsi="Calibri" w:eastAsia="Calibri" w:cs="Calibri"/>
          <w:rtl w:val="true"/>
        </w:rPr>
        <w:t>הכל בהתאם לנסיבות המעשה ולנסיבות העושה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ראו למשל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hyperlink r:id="rId3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17761-02-18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אבו סנינה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27.1.19</w:t>
      </w:r>
      <w:r>
        <w:rPr>
          <w:rFonts w:eastAsia="Calibri" w:cs="Calibri" w:ascii="Calibri" w:hAnsi="Calibri"/>
          <w:rtl w:val="true"/>
        </w:rPr>
        <w:t xml:space="preserve">) - </w:t>
      </w:r>
      <w:r>
        <w:rPr>
          <w:rFonts w:ascii="Calibri" w:hAnsi="Calibri" w:eastAsia="Calibri" w:cs="Calibri"/>
          <w:rtl w:val="true"/>
        </w:rPr>
        <w:t>המערער הורשע על פי הודאתו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במסגרת הסדר טיעון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בעבירות של התפרצות לבניין שאינו מקום מגורים וביצוע גניבה ובעבירה של שינוי זהות של רכב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משפט השלום קבע כי מתחם העונש ההולם בגין מעשיו של המערער עומד בין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ובין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והשית על המערער עונש של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מאסר על תנאי ופיצוי לנפגע העבירה בסך </w:t>
      </w:r>
      <w:r>
        <w:rPr>
          <w:rFonts w:eastAsia="Calibri" w:cs="Calibri" w:ascii="Calibri" w:hAnsi="Calibri"/>
        </w:rPr>
        <w:t>12,000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>ערעור על גזר הדין נדחה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אך נקבע כי הרף התחתון של מתחם העונש ההולם למעשיו של המערער עומד על מאסר בפועל של מספר חודשים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hyperlink r:id="rId3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54218-01-14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נריה עמיהוד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11.3.14</w:t>
      </w:r>
      <w:r>
        <w:rPr>
          <w:rFonts w:eastAsia="Calibri" w:cs="Calibri" w:ascii="Calibri" w:hAnsi="Calibri"/>
          <w:rtl w:val="true"/>
        </w:rPr>
        <w:t xml:space="preserve">) - </w:t>
      </w:r>
      <w:r>
        <w:rPr>
          <w:rFonts w:ascii="Calibri" w:hAnsi="Calibri" w:eastAsia="Calibri" w:cs="Calibri"/>
          <w:rtl w:val="true"/>
        </w:rPr>
        <w:t>הורשע המערער בעבירת התפרצות בצוותא לבניין שאינו דירה וביצוע גניבה בכך שפרץ לבית ספר יסודי בלילה וגנב מחשבים וציוד נוסף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מתחם הענישה שנקבע בבית משפט השלום נע בין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ובין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ועל המערער נגזרו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ומאסר על תנאי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בית המשפט המחוזי הקל בעונשו של המערער והעמידו על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בשים לב לעברו הפלילי הנקי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hyperlink r:id="rId3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17282-03-21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רפי בן חיון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12.9.21</w:t>
      </w:r>
      <w:r>
        <w:rPr>
          <w:rFonts w:eastAsia="Calibri" w:cs="Calibri" w:ascii="Calibri" w:hAnsi="Calibri"/>
          <w:rtl w:val="true"/>
        </w:rPr>
        <w:t xml:space="preserve">) - </w:t>
      </w:r>
      <w:r>
        <w:rPr>
          <w:rFonts w:ascii="Calibri" w:hAnsi="Calibri" w:eastAsia="Calibri" w:cs="Calibri"/>
          <w:rtl w:val="true"/>
        </w:rPr>
        <w:t>הנאשם הורשע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על פי הודאתו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בעבירה של פריצה לבניין שאינו דירה וביצוע גניבה בכך שגנב ממחסן שואב דייסון בשווי </w:t>
      </w:r>
      <w:r>
        <w:rPr>
          <w:rFonts w:eastAsia="Calibri" w:cs="Calibri" w:ascii="Calibri" w:hAnsi="Calibri"/>
        </w:rPr>
        <w:t>1,800</w:t>
      </w:r>
      <w:r>
        <w:rPr>
          <w:rFonts w:eastAsia="Calibri" w:cs="Calibri" w:ascii="Calibri" w:hAnsi="Calibri"/>
          <w:rtl w:val="true"/>
        </w:rPr>
        <w:t xml:space="preserve"> ₪. </w:t>
      </w:r>
      <w:r>
        <w:rPr>
          <w:rFonts w:ascii="Calibri" w:hAnsi="Calibri" w:eastAsia="Calibri" w:cs="Calibri"/>
          <w:rtl w:val="true"/>
        </w:rPr>
        <w:t xml:space="preserve">בית המשפט קבע כי מתחם העונש ההולם נע בין תקופת מאסר קצרה ועד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על הנאשם הושתו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הופעל מאסר מותנה במצטבר כך שעל הנאשם נגזר לרצות </w:t>
      </w:r>
      <w:r>
        <w:rPr>
          <w:rFonts w:eastAsia="Calibri" w:cs="Calibri" w:ascii="Calibri" w:hAnsi="Calibri"/>
        </w:rPr>
        <w:t>9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בצירוף ענישה נלווית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</w:t>
      </w:r>
      <w:hyperlink r:id="rId4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55583-01-17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אלמגרבי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11.6.19</w:t>
      </w:r>
      <w:r>
        <w:rPr>
          <w:rFonts w:eastAsia="Calibri" w:cs="Calibri" w:ascii="Calibri" w:hAnsi="Calibri"/>
          <w:rtl w:val="true"/>
        </w:rPr>
        <w:t xml:space="preserve">) - </w:t>
      </w:r>
      <w:r>
        <w:rPr>
          <w:rFonts w:ascii="Calibri" w:hAnsi="Calibri" w:eastAsia="Calibri" w:cs="Calibri"/>
          <w:rtl w:val="true"/>
        </w:rPr>
        <w:t>הנאשם הורשע על פי הודאתו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במסגרת הסדר שלא כלל הסכמה עונשית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בעבירת פריצה לבניין שאינו מקום מגורים וביצוע גניבה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באותו מקרה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הנאשם התפרץ למכולת וגנב </w:t>
      </w:r>
      <w:r>
        <w:rPr>
          <w:rFonts w:eastAsia="Calibri" w:cs="Calibri" w:ascii="Calibri" w:hAnsi="Calibri"/>
        </w:rPr>
        <w:t>1,000</w:t>
      </w:r>
      <w:r>
        <w:rPr>
          <w:rFonts w:eastAsia="Calibri" w:cs="Calibri" w:ascii="Calibri" w:hAnsi="Calibri"/>
          <w:rtl w:val="true"/>
        </w:rPr>
        <w:t xml:space="preserve"> ₪ </w:t>
      </w:r>
      <w:r>
        <w:rPr>
          <w:rFonts w:ascii="Calibri" w:hAnsi="Calibri" w:eastAsia="Calibri" w:cs="Calibri"/>
          <w:rtl w:val="true"/>
        </w:rPr>
        <w:t>וכן כ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1,000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קופסאות סיגריות פזורות בתוך קרטונים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נקבע כי מתחם העונש ההולם נע בין </w:t>
      </w:r>
      <w:r>
        <w:rPr>
          <w:rFonts w:eastAsia="Calibri" w:cs="Calibri" w:ascii="Calibri" w:hAnsi="Calibri"/>
        </w:rPr>
        <w:t>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לריצוי בעבודות שירות ועד ל</w:t>
      </w:r>
      <w:r>
        <w:rPr>
          <w:rFonts w:eastAsia="Calibri" w:cs="Calibri" w:ascii="Calibri" w:hAnsi="Calibri"/>
          <w:rtl w:val="true"/>
        </w:rPr>
        <w:t xml:space="preserve">- </w:t>
      </w: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על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בעל עבר פלילי מכביד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הושתו </w:t>
      </w:r>
      <w:r>
        <w:rPr>
          <w:rFonts w:eastAsia="Calibri" w:cs="Calibri" w:ascii="Calibri" w:hAnsi="Calibri"/>
        </w:rPr>
        <w:t>10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 וענישה נלווית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עבירת האיומים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ככל שהעבירה עומדת לבדה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מתחם העונש הנוהג בפסיקה הוא מתחמים של עד שנת מאסר בפועל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</w:t>
      </w:r>
      <w:r>
        <w:rPr>
          <w:rFonts w:eastAsia="Calibri" w:cs="David" w:ascii="David" w:hAnsi="David"/>
          <w:rtl w:val="true"/>
        </w:rPr>
        <w:t xml:space="preserve">: 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96/16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טמוזרטי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; 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9704/06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גרמן סלונים נגד מדינת ישראל</w:t>
      </w:r>
      <w:r>
        <w:rPr>
          <w:rFonts w:eastAsia="Calibri" w:cs="David" w:ascii="David" w:hAnsi="David"/>
          <w:rtl w:val="true"/>
        </w:rPr>
        <w:t xml:space="preserve">; </w:t>
      </w:r>
      <w:hyperlink r:id="rId4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3328-05-15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נגד מדינת ישראל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hyperlink r:id="rId4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5601-09-17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אמגד אגרוף נגד מדינת ישראל</w:t>
      </w:r>
      <w:r>
        <w:rPr>
          <w:rFonts w:eastAsia="Calibri" w:cs="David" w:ascii="David" w:hAnsi="David"/>
          <w:rtl w:val="true"/>
        </w:rPr>
        <w:t xml:space="preserve">; </w:t>
      </w:r>
      <w:hyperlink r:id="rId4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21139-04-17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נגד שמואל יעקב</w:t>
      </w:r>
      <w:r>
        <w:rPr>
          <w:rFonts w:eastAsia="Calibri" w:cs="David" w:ascii="David" w:hAnsi="David"/>
          <w:rtl w:val="true"/>
        </w:rPr>
        <w:t xml:space="preserve">; </w:t>
      </w:r>
      <w:hyperlink r:id="rId4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19590-07-22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נגד יהב ישראל</w:t>
      </w:r>
      <w:r>
        <w:rPr>
          <w:rFonts w:eastAsia="Calibri" w:cs="David" w:ascii="David" w:hAnsi="David"/>
          <w:rtl w:val="true"/>
        </w:rPr>
        <w:t>).</w:t>
      </w:r>
      <w:r>
        <w:rPr>
          <w:rFonts w:eastAsia="Calibri" w:cs="David" w:ascii="David" w:hAnsi="David"/>
          <w:color w:val="000000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כאשר מתלווה לעבירת האיומים עבירות נוספות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למשל הפרעה לשוטר במילוי תפקידו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העונשים ייטו לעבר מאסרים ממושכים יותר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: </w:t>
      </w:r>
      <w:hyperlink r:id="rId4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5579/10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דוד קריה נגד מדינת ישראל </w:t>
      </w:r>
      <w:r>
        <w:rPr>
          <w:rFonts w:eastAsia="Calibri" w:cs="Calibri" w:ascii="Calibri" w:hAnsi="Calibri"/>
          <w:rtl w:val="true"/>
        </w:rPr>
        <w:t xml:space="preserve">; </w:t>
      </w:r>
      <w:hyperlink r:id="rId4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9057/12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בילל מצרי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eastAsia="Calibri" w:cs="Calibri" w:ascii="Calibri" w:hAnsi="Calibri"/>
          <w:rtl w:val="true"/>
        </w:rPr>
        <w:t xml:space="preserve">; </w:t>
      </w:r>
      <w:hyperlink r:id="rId4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31/15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בן ציון אפרסמון נגד מדינת ישרא</w:t>
      </w:r>
      <w:r>
        <w:rPr>
          <w:rFonts w:ascii="Calibri" w:hAnsi="Calibri" w:eastAsia="Calibri" w:cs="Calibri"/>
          <w:rtl w:val="true"/>
        </w:rPr>
        <w:t xml:space="preserve">ל </w:t>
      </w:r>
      <w:r>
        <w:rPr>
          <w:rFonts w:eastAsia="Calibri" w:cs="Calibri" w:ascii="Calibri" w:hAnsi="Calibri"/>
          <w:rtl w:val="true"/>
        </w:rPr>
        <w:t xml:space="preserve">; </w:t>
      </w:r>
      <w:hyperlink r:id="rId5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38759-05-14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יניב זגורי נגד 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;</w:t>
      </w:r>
      <w:r>
        <w:rPr>
          <w:rFonts w:eastAsia="Calibri" w:cs="Calibri" w:ascii="Calibri" w:hAnsi="Calibri"/>
          <w:rtl w:val="true"/>
        </w:rPr>
        <w:t xml:space="preserve"> </w:t>
      </w:r>
      <w:hyperlink r:id="rId5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30098-10-14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גאבר חבקה נגד מדינת ישראל</w:t>
      </w:r>
      <w:r>
        <w:rPr>
          <w:rFonts w:eastAsia="Calibri" w:cs="Calibri" w:ascii="Calibri" w:hAnsi="Calibri"/>
          <w:b/>
          <w:bCs/>
          <w:rtl w:val="true"/>
        </w:rPr>
        <w:t>;</w:t>
      </w:r>
      <w:r>
        <w:rPr>
          <w:rFonts w:eastAsia="Calibri" w:cs="Calibri" w:ascii="Calibri" w:hAnsi="Calibri"/>
          <w:rtl w:val="true"/>
        </w:rPr>
        <w:t xml:space="preserve"> </w:t>
      </w:r>
      <w:hyperlink r:id="rId5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9336-05-22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נגד אל הוזייל</w:t>
      </w:r>
      <w:r>
        <w:rPr>
          <w:rFonts w:eastAsia="Calibri" w:cs="Calibri" w:ascii="Calibri" w:hAnsi="Calibri"/>
          <w:b/>
          <w:bCs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נסיבות שקשורות בביצוע העבירה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hyperlink r:id="rId53"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ט</w:t>
        </w:r>
      </w:hyperlink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ל</w:t>
      </w:r>
      <w:hyperlink r:id="rId54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מדובר בנאשם שביצע את העבירות באופן שיטתי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שהוא פוצח בסדרה של עבירות התפרצות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החל מ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14/5/22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ל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6/6/22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שאז נתפס ונעצר על ידי השוטרים בעבירות אחרות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בכל אחת מהפעמים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התפרץ הנאשם לרכבים ופעם אחת לבית עסק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גרם לנזק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תוך שהוא מנסה לגנוב מהרכבים פרטים יקרי ערך והצליח לגנוב מבית העסק מזומנים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באישום הראשון בתיק העיקרי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גרם לנזק כספי בסך של כ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1,000</w:t>
      </w:r>
      <w:r>
        <w:rPr>
          <w:rFonts w:eastAsia="Calibri" w:cs="Calibri" w:ascii="Calibri" w:hAnsi="Calibri"/>
          <w:rtl w:val="true"/>
        </w:rPr>
        <w:t xml:space="preserve"> ₪, </w:t>
      </w:r>
      <w:r>
        <w:rPr>
          <w:rFonts w:ascii="Calibri" w:hAnsi="Calibri" w:eastAsia="Calibri" w:cs="Calibri"/>
          <w:rtl w:val="true"/>
        </w:rPr>
        <w:t>באישום השני באותו תיק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גרם לנזק כספי בסך של כ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16,000</w:t>
      </w:r>
      <w:r>
        <w:rPr>
          <w:rFonts w:eastAsia="Calibri" w:cs="Calibri" w:ascii="Calibri" w:hAnsi="Calibri"/>
          <w:rtl w:val="true"/>
        </w:rPr>
        <w:t xml:space="preserve"> ₪, </w:t>
      </w:r>
      <w:r>
        <w:rPr>
          <w:rFonts w:ascii="Calibri" w:hAnsi="Calibri" w:eastAsia="Calibri" w:cs="Calibri"/>
          <w:rtl w:val="true"/>
        </w:rPr>
        <w:t>בתיק המצורף גרם נזק כספי של מאות שקלים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באישום השלישי בתיק העיקרי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שהתבקש לעצור ולהזדהות על ידי השוטרים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דחף את השוטרת עם שתי ידיו בפלג גופה העליון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נמלט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אותר כשהוא שוכב מתחת לרכב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נעצר על ידי אותה שוטרת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בהמשך בעת הנסיעה בניידת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בעודו יושב במושב האחורי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הרים את רגלו השמאלית לכיוון השוטר שישב בניידת וניסה לבעוט בו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rtl w:val="true"/>
        </w:rPr>
        <w:t>בהמשך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כאשר הובא לתחנת המשטרה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נרתע וגם שם כאשר שטף את פניו איים ואמר כי</w:t>
      </w:r>
      <w:r>
        <w:rPr>
          <w:rFonts w:eastAsia="Calibri" w:cs="Calibri" w:ascii="Calibri" w:hAnsi="Calibri"/>
          <w:rtl w:val="true"/>
        </w:rPr>
        <w:t xml:space="preserve">: 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אם הוא ייכנס שוב לבית הסוהר ברגע שישתחרר לאחר כמה חודשים הוא ישיג נשק גלוק בשטחים ויירה באנשים כי אין לו מה להפסיד</w:t>
      </w:r>
      <w:r>
        <w:rPr>
          <w:rFonts w:eastAsia="Calibri" w:cs="Calibri" w:ascii="Calibri" w:hAnsi="Calibri"/>
          <w:b/>
          <w:bCs/>
          <w:rtl w:val="true"/>
        </w:rPr>
        <w:t xml:space="preserve">", </w:t>
      </w:r>
      <w:r>
        <w:rPr>
          <w:rFonts w:ascii="Calibri" w:hAnsi="Calibri" w:eastAsia="Calibri" w:cs="Calibri"/>
          <w:rtl w:val="true"/>
        </w:rPr>
        <w:t>כמו כן אמר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כי יש לו חברה מטמרה והוא יודע איך הכל עובד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ראו סעיף 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לכתב האישום בתיק העיקרי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מעשיו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התאפיינו בתעוזה רבה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כשהוא מפעיל כוח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גורם נזקים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נרתע מהשוטרים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נמלט מהם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מאיים עליהם באלימות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ואף השמיע איום מאוד חריף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של שימוש בנשק כלפי השוטרים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לפיו הוא יירה בהם כאשר ישתחרר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אין לו מה להפסיד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מכלול המעשים מאופיין בחומרה רבה ובמידת אשם גבוהה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מתחם העונש ההולם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סעיף </w:t>
      </w:r>
      <w:hyperlink r:id="rId55">
        <w:r>
          <w:rPr>
            <w:rStyle w:val="Hyperlink"/>
            <w:rFonts w:eastAsia="Calibri" w:cs="Calibri" w:ascii="Calibri" w:hAnsi="Calibri"/>
            <w:b/>
            <w:bCs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rtl w:val="true"/>
          </w:rPr>
          <w:t>(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ב</w:t>
        </w:r>
        <w:r>
          <w:rPr>
            <w:rStyle w:val="Hyperlink"/>
            <w:rFonts w:eastAsia="Calibri" w:cs="Calibri" w:ascii="Calibri" w:hAnsi="Calibri"/>
            <w:b/>
            <w:bCs/>
            <w:rtl w:val="true"/>
          </w:rPr>
          <w:t>)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hyperlink r:id="rId56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David" w:hAnsi="David" w:eastAsia="Calibri"/>
          <w:color w:val="000000"/>
          <w:shd w:fill="FFFFFF" w:val="clear"/>
          <w:rtl w:val="true"/>
        </w:rPr>
        <w:t>מתחם העונש מושפע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בעיקר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מנסיבות ביצוע העבירה ודרגת האשם שהפגין הנאשם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על מנת לשקף הלימה ראויה בין חומרת המעשה בנסיבותיו ומידת האשם שהפגין הנאשם בעת ביצוע המעשה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לבין הגמול העונשי לו הוא ראוי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לאחר שבחנתי את מכלול השיקולים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נמצא לנכון לקבוע מתחם ענישה הנע בין </w:t>
      </w:r>
      <w:r>
        <w:rPr>
          <w:rFonts w:eastAsia="Calibri" w:cs="Calibri" w:ascii="Calibri" w:hAnsi="Calibri"/>
        </w:rPr>
        <w:t>6-18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לכל אחד מהאירועים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עונשים נלווים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נסיבות שאינן קשורות בביצוע העבירה </w:t>
      </w:r>
      <w:r>
        <w:rPr>
          <w:rFonts w:eastAsia="Calibri" w:cs="Calibri" w:ascii="Calibri" w:hAnsi="Calibri"/>
          <w:b/>
          <w:bCs/>
          <w:u w:val="single"/>
          <w:rtl w:val="true"/>
        </w:rPr>
        <w:t>(</w:t>
      </w:r>
      <w:hyperlink r:id="rId57"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סעיף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</w:rPr>
          <w:t>40</w:t>
        </w:r>
        <w:r>
          <w:rPr>
            <w:rStyle w:val="Hyperlink"/>
            <w:rFonts w:ascii="Calibri" w:hAnsi="Calibri" w:eastAsia="Calibri" w:cs="Calibri"/>
            <w:b/>
            <w:b/>
            <w:bCs/>
            <w:rtl w:val="true"/>
          </w:rPr>
          <w:t>יא</w:t>
        </w:r>
      </w:hyperlink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  ל</w:t>
      </w:r>
      <w:hyperlink r:id="rId58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b/>
          <w:bCs/>
          <w:u w:val="single"/>
          <w:rtl w:val="true"/>
        </w:rPr>
        <w:t>):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 xml:space="preserve">מדובר בנאשם יליד </w:t>
      </w:r>
      <w:r>
        <w:rPr>
          <w:rFonts w:eastAsia="Calibri" w:cs="Calibri" w:ascii="Calibri" w:hAnsi="Calibri"/>
        </w:rPr>
        <w:t>2001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לחובתו 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הרשעות קודמות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בגין חלק מהן ריצה עונשי מאסר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הישנה ביותר היא מ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2017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בגין זריקת חפץ לעבר כלי תחבורה נוסע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שתי הרשעותיו האחרונות הן בגין כניסה לישראל שלא כחוק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 xml:space="preserve">בהרשעה השנייה מיום </w:t>
      </w:r>
      <w:r>
        <w:rPr>
          <w:rFonts w:eastAsia="Calibri" w:cs="Calibri" w:ascii="Calibri" w:hAnsi="Calibri"/>
        </w:rPr>
        <w:t>28/11/21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הוטל עליו מאסר קצר של </w:t>
      </w:r>
      <w:r>
        <w:rPr>
          <w:rFonts w:eastAsia="Calibri" w:cs="Calibri" w:ascii="Calibri" w:hAnsi="Calibri"/>
        </w:rPr>
        <w:t>14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יום לצד עונשים נלווים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ובהם מאסר מותנה של 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ובהרשעתו האחרונה מ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13/1/22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האריך בית המשפט את המאסר המותנה בן ה</w:t>
      </w:r>
      <w:r>
        <w:rPr>
          <w:rFonts w:eastAsia="Calibri" w:cs="Calibri" w:ascii="Calibri" w:hAnsi="Calibri"/>
          <w:rtl w:val="true"/>
        </w:rPr>
        <w:t>-</w:t>
      </w:r>
      <w:r>
        <w:rPr>
          <w:rFonts w:eastAsia="Calibri" w:cs="Calibri" w:ascii="Calibri" w:hAnsi="Calibri"/>
        </w:rPr>
        <w:t>30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יום התלוי ועומד נגד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והטיל עליו התחייבות להימנע מהעבירה בסך </w:t>
      </w:r>
      <w:r>
        <w:rPr>
          <w:rFonts w:eastAsia="Calibri" w:cs="Calibri" w:ascii="Calibri" w:hAnsi="Calibri"/>
        </w:rPr>
        <w:t>1,000</w:t>
      </w:r>
      <w:r>
        <w:rPr>
          <w:rFonts w:eastAsia="Calibri" w:cs="Calibri" w:ascii="Calibri" w:hAnsi="Calibri"/>
          <w:rtl w:val="true"/>
        </w:rPr>
        <w:t xml:space="preserve"> ₪.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אין בעניינו של הנאשם תשתית ראייתית המעידה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או היכולה להעיד על אופק שיקומי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אשר לטענות הסניגור בדבר חוסר יכולתו של הנאשם לקבל תסקיר שיצביע על אפיק שיקומי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ראשית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הסניגור לא ביקש הפנייה לתסקיר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שנית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גם אם הנאשם תושב הרשות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יכלה ההגנה להראות כי פניו של הנאשם לשיקום וכל כניסותיו לישראל היו למטרות פרנסה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שלמרבה הצער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המציאות מלמדת אחרת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מבט על מכלול מעשיו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הכוללים את כל דרכו העבריינית החל מהרשעתו הראשונה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ועד הלום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מלמד על התנהגות פורצת גבולות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פוגענית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מבלי שהנאשם ירא את החוק ואוכפיו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נכנס לישראל פעם אחר פעם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ועונשי המאסר שמטיל עליו 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 מרתיעים אותו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הוא נכנס לישראל פגע ברכוש הזולת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במס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הזדמנויות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וגם כאשר הוא נתקל במשטרה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שאז היינו מצפים לראות מורא מהחוק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מרהיב עוז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נמלט מהשוטרים ובעודו בתוך תחנת משטרה מאיים לפגוע בשוטרים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לאחר שישתחרר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ויירה בהם בנשק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אדם כזה מעיד על עצמו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במו מעשיו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כי הוא בעל רמת מסוכנות גבוהה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שאין פניו לשיקום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לצד השיקולים לחומרה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אין להתעלם מהשיקולים לקולה ובהם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גילו הצעיר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העובדה שהנאשם הודה בכל האישומים נגדו בהזדמנות הראשונה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חסך מזמנו של בית המשפט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הביע חרטה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בהינתן מכלול השיקולים דלעיל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יש להטיל על הנאשם עונש מאסר מרתיע וממשי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המשקף הלימה ראויה בין מעשיו של הנאשם ומידת האשם שהפגין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לבין סוג העונש ומידתו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כמו כן יש להטיל על הנאשם עונש כלכלי בדמות של קנס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נוכח הנזקים שגרם</w:t>
      </w:r>
      <w:r>
        <w:rPr>
          <w:rFonts w:eastAsia="Calibri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true"/>
        </w:rPr>
        <w:t>בכל הנוגע למאסרים המותנים התלויים ועומדים כנגד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מדובר במאסרים חבי הפעלה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ובנסיבות המצטברות יש להפעילם במצטבר לעונש המאסר שיוטל על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כמצוות החוק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נוכח חומרת מכלול מעשיו של הנאשם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תדירות הכניסה לישראל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לצד ביצוע 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אין בנמצא שיקולים המאפשרים לעמדתי לחפוף את העונשים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eastAsia="Calibri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אשר על כן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אני גוזר על הנאשם את העונשים הבאים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  <w:t>38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חודשי מאסר בפועל מיום מעצרו </w:t>
      </w:r>
      <w:r>
        <w:rPr>
          <w:rFonts w:eastAsia="Calibri" w:cs="Calibri" w:ascii="Calibri" w:hAnsi="Calibri"/>
          <w:b/>
          <w:bCs/>
        </w:rPr>
        <w:t>6/6/22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 xml:space="preserve">מופעלים מאסרים מותנים בני </w:t>
      </w:r>
      <w:r>
        <w:rPr>
          <w:rFonts w:eastAsia="Calibri" w:cs="Calibri" w:ascii="Calibri" w:hAnsi="Calibri"/>
          <w:b/>
          <w:bCs/>
        </w:rPr>
        <w:t>30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יום כל אחד מהם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מ</w:t>
      </w:r>
      <w:hyperlink r:id="rId59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4213-01-22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 </w:t>
      </w:r>
      <w:r>
        <w:rPr>
          <w:rFonts w:ascii="Calibri" w:hAnsi="Calibri" w:eastAsia="Calibri" w:cs="Calibri"/>
          <w:b/>
          <w:b/>
          <w:bCs/>
          <w:rtl w:val="true"/>
        </w:rPr>
        <w:t>ומ</w:t>
      </w:r>
      <w:hyperlink r:id="rId60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50485-11-21</w:t>
        </w:r>
      </w:hyperlink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>המאסרים המותנים יופעלו במצטבר לעונש המאסר הנ</w:t>
      </w: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ל</w:t>
      </w:r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סך הכל ירצה הנאשם </w:t>
      </w:r>
      <w:r>
        <w:rPr>
          <w:rFonts w:eastAsia="Calibri" w:cs="Calibri" w:ascii="Calibri" w:hAnsi="Calibri"/>
          <w:b/>
          <w:bCs/>
          <w:u w:val="single"/>
        </w:rPr>
        <w:t>40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חודשי מאסר בפועל מיום מעצרו הנ</w:t>
      </w:r>
      <w:r>
        <w:rPr>
          <w:rFonts w:eastAsia="Calibri"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ל</w:t>
      </w:r>
      <w:r>
        <w:rPr>
          <w:rFonts w:eastAsia="Calibri" w:cs="Calibri" w:ascii="Calibri" w:hAnsi="Calibri"/>
          <w:b/>
          <w:bCs/>
          <w:u w:val="single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  <w:t>8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חודשי מאסר על תנאי למשך </w:t>
      </w:r>
      <w:r>
        <w:rPr>
          <w:rFonts w:eastAsia="Calibri" w:cs="Calibri" w:ascii="Calibri" w:hAnsi="Calibri"/>
          <w:b/>
          <w:bCs/>
        </w:rPr>
        <w:t>3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שנים </w:t>
      </w:r>
      <w:r>
        <w:rPr>
          <w:rFonts w:ascii="Calibri" w:hAnsi="Calibri" w:eastAsia="Calibri" w:cs="Calibri"/>
          <w:b/>
          <w:b/>
          <w:bCs/>
          <w:rtl w:val="true"/>
        </w:rPr>
        <w:t>מיום שחרורו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שלא יעבור בתוך תקופה זו עבירת רכוש מסוג פשע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</w:rPr>
        <w:t>6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חודשי מאסר על תנאי למשך </w:t>
      </w:r>
      <w:r>
        <w:rPr>
          <w:rFonts w:eastAsia="Calibri" w:cs="Calibri" w:ascii="Calibri" w:hAnsi="Calibri"/>
          <w:b/>
          <w:bCs/>
        </w:rPr>
        <w:t>3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שנים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מיום שחרורו </w:t>
      </w:r>
      <w:r>
        <w:rPr>
          <w:rFonts w:ascii="Calibri" w:hAnsi="Calibri" w:eastAsia="Calibri" w:cs="Calibri"/>
          <w:b/>
          <w:b/>
          <w:bCs/>
          <w:rtl w:val="true"/>
        </w:rPr>
        <w:t>שלא יעבור בתוך תקופה זו עבירת אלימות לרבות איומים</w:t>
      </w:r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bCs/>
        </w:rPr>
        <w:t>3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חודשי מאסר על תנאי למשך </w:t>
      </w:r>
      <w:r>
        <w:rPr>
          <w:rFonts w:eastAsia="Calibri" w:cs="Calibri" w:ascii="Calibri" w:hAnsi="Calibri"/>
          <w:b/>
          <w:bCs/>
        </w:rPr>
        <w:t>3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שנים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מיום שחרורו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שלא יעבור עבירה על </w:t>
      </w:r>
      <w:hyperlink r:id="rId61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הכניסה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לישראל</w:t>
        </w:r>
      </w:hyperlink>
      <w:r>
        <w:rPr>
          <w:rFonts w:ascii="Calibri" w:hAnsi="Calibri" w:eastAsia="Calibri" w:cs="Calibri"/>
          <w:b/>
          <w:b/>
          <w:bCs/>
          <w:rtl w:val="true"/>
        </w:rPr>
        <w:t xml:space="preserve"> ו</w:t>
      </w:r>
      <w:r>
        <w:rPr>
          <w:rFonts w:eastAsia="Calibri" w:cs="Calibri" w:ascii="Calibri" w:hAnsi="Calibri"/>
          <w:b/>
          <w:bCs/>
          <w:rtl w:val="true"/>
        </w:rPr>
        <w:t>/</w:t>
      </w:r>
      <w:r>
        <w:rPr>
          <w:rFonts w:ascii="Calibri" w:hAnsi="Calibri" w:eastAsia="Calibri" w:cs="Calibri"/>
          <w:b/>
          <w:b/>
          <w:bCs/>
          <w:rtl w:val="true"/>
        </w:rPr>
        <w:t>או עבירה של הפרעה לשוטר במילוי תפקידו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color w:val="FFFFFF"/>
          <w:sz w:val="2"/>
          <w:szCs w:val="2"/>
        </w:rPr>
        <w:t>5129371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מופעלת התחייבות כספית בסך של </w:t>
      </w:r>
      <w:r>
        <w:rPr>
          <w:rFonts w:eastAsia="Calibri" w:cs="Calibri" w:ascii="Calibri" w:hAnsi="Calibri"/>
          <w:b/>
          <w:bCs/>
        </w:rPr>
        <w:t>1,000</w:t>
      </w:r>
      <w:r>
        <w:rPr>
          <w:rFonts w:eastAsia="Calibri" w:cs="Calibri" w:ascii="Calibri" w:hAnsi="Calibri"/>
          <w:b/>
          <w:bCs/>
          <w:rtl w:val="true"/>
        </w:rPr>
        <w:t xml:space="preserve"> ₪ </w:t>
      </w:r>
      <w:r>
        <w:rPr>
          <w:rFonts w:ascii="Calibri" w:hAnsi="Calibri" w:eastAsia="Calibri" w:cs="Calibri"/>
          <w:b/>
          <w:b/>
          <w:bCs/>
          <w:rtl w:val="true"/>
        </w:rPr>
        <w:t>מ</w:t>
      </w:r>
      <w:hyperlink r:id="rId62"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b/>
            <w:bCs/>
            <w:color w:val="0000FF"/>
            <w:u w:val="single"/>
          </w:rPr>
          <w:t>4213-01-22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שתשולם בתוך תקופת המאסר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ככל שלא תשולם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ירצה הנאשם </w:t>
      </w:r>
      <w:r>
        <w:rPr>
          <w:rFonts w:eastAsia="Calibri" w:cs="Calibri" w:ascii="Calibri" w:hAnsi="Calibri"/>
          <w:b/>
          <w:bCs/>
        </w:rPr>
        <w:t>5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ימי מאסר תמורתה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color w:val="FFFFFF"/>
          <w:sz w:val="2"/>
          <w:szCs w:val="2"/>
        </w:rPr>
        <w:t>54678313</w:t>
      </w:r>
      <w:r>
        <w:rPr>
          <w:rFonts w:ascii="Calibri" w:hAnsi="Calibri" w:eastAsia="Calibri" w:cs="Calibri"/>
          <w:b/>
          <w:b/>
          <w:bCs/>
          <w:rtl w:val="true"/>
        </w:rPr>
        <w:t xml:space="preserve">מוטל קנס בסך </w:t>
      </w:r>
      <w:r>
        <w:rPr>
          <w:rFonts w:eastAsia="Calibri" w:cs="Calibri" w:ascii="Calibri" w:hAnsi="Calibri"/>
          <w:b/>
          <w:bCs/>
        </w:rPr>
        <w:t>2,000</w:t>
      </w:r>
      <w:r>
        <w:rPr>
          <w:rFonts w:eastAsia="Calibri" w:cs="Calibri" w:ascii="Calibri" w:hAnsi="Calibri"/>
          <w:b/>
          <w:bCs/>
          <w:rtl w:val="true"/>
        </w:rPr>
        <w:t xml:space="preserve"> ₪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או </w:t>
      </w:r>
      <w:r>
        <w:rPr>
          <w:rFonts w:eastAsia="Calibri" w:cs="Calibri" w:ascii="Calibri" w:hAnsi="Calibri"/>
          <w:b/>
          <w:bCs/>
        </w:rPr>
        <w:t>10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ימי מאסר תמורתו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הקנס ישולם בתוך תקופת מאסרו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לא ישולם – ירצה הנאשם </w:t>
      </w:r>
      <w:r>
        <w:rPr>
          <w:rFonts w:eastAsia="Calibri" w:cs="Calibri" w:ascii="Calibri" w:hAnsi="Calibri"/>
          <w:b/>
          <w:bCs/>
        </w:rPr>
        <w:t>10</w:t>
      </w:r>
      <w:r>
        <w:rPr>
          <w:rFonts w:eastAsia="Calibri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ימי מאסר תמורת הקנס</w:t>
      </w:r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/>
          <w:bCs/>
          <w:rtl w:val="true"/>
        </w:rPr>
        <w:t>נוכח הקנסות שהוטלו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אמנע מהטלת פיצוי על הנאשם</w:t>
      </w:r>
      <w:r>
        <w:rPr>
          <w:rFonts w:eastAsia="Calibri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 xml:space="preserve">זכות ערעור תוך </w:t>
      </w:r>
      <w:r>
        <w:rPr>
          <w:rFonts w:eastAsia="Calibri" w:cs="Calibri" w:ascii="Calibri" w:hAnsi="Calibri"/>
          <w:b/>
          <w:bCs/>
          <w:u w:val="single"/>
        </w:rPr>
        <w:t>45</w:t>
      </w:r>
      <w:r>
        <w:rPr>
          <w:rFonts w:eastAsia="Calibri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u w:val="single"/>
          <w:rtl w:val="true"/>
        </w:rPr>
        <w:t>יום לבית המשפט המחוזי</w:t>
      </w:r>
      <w:r>
        <w:rPr>
          <w:rFonts w:eastAsia="Calibri"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ind w:end="0"/>
        <w:jc w:val="center"/>
        <w:rPr/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 xml:space="preserve">   </w:t>
        <w:tab/>
        <w:tab/>
        <w:tab/>
        <w:tab/>
        <w:tab/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שלמה בנג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4"/>
      <w:footerReference w:type="default" r:id="rId6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33128-06-22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עלאמה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  <w:rPr>
        <w:b/>
        <w:bCs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/>
      <w:bCs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90721/12.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c.a" TargetMode="External"/><Relationship Id="rId6" Type="http://schemas.openxmlformats.org/officeDocument/2006/relationships/hyperlink" Target="http://www.nevo.co.il/law/70301/40c.b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c" TargetMode="External"/><Relationship Id="rId12" Type="http://schemas.openxmlformats.org/officeDocument/2006/relationships/hyperlink" Target="http://www.nevo.co.il/law/70301/40jc.b" TargetMode="External"/><Relationship Id="rId13" Type="http://schemas.openxmlformats.org/officeDocument/2006/relationships/hyperlink" Target="http://www.nevo.co.il/law/70301/413f" TargetMode="External"/><Relationship Id="rId14" Type="http://schemas.openxmlformats.org/officeDocument/2006/relationships/hyperlink" Target="http://www.nevo.co.il/law/90721/12.1" TargetMode="External"/><Relationship Id="rId15" Type="http://schemas.openxmlformats.org/officeDocument/2006/relationships/hyperlink" Target="http://www.nevo.co.il/law/90721" TargetMode="External"/><Relationship Id="rId16" Type="http://schemas.openxmlformats.org/officeDocument/2006/relationships/hyperlink" Target="http://www.nevo.co.il/law/70301/413f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275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case/28780825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law/70301/40jc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c.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5723807" TargetMode="External"/><Relationship Id="rId29" Type="http://schemas.openxmlformats.org/officeDocument/2006/relationships/hyperlink" Target="http://www.nevo.co.il/law/90721" TargetMode="External"/><Relationship Id="rId30" Type="http://schemas.openxmlformats.org/officeDocument/2006/relationships/hyperlink" Target="http://www.nevo.co.il/law/70301/40c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23116712" TargetMode="External"/><Relationship Id="rId33" Type="http://schemas.openxmlformats.org/officeDocument/2006/relationships/hyperlink" Target="http://www.nevo.co.il/case/20380982" TargetMode="External"/><Relationship Id="rId34" Type="http://schemas.openxmlformats.org/officeDocument/2006/relationships/hyperlink" Target="http://www.nevo.co.il/case/26833950" TargetMode="External"/><Relationship Id="rId35" Type="http://schemas.openxmlformats.org/officeDocument/2006/relationships/hyperlink" Target="http://www.nevo.co.il/case/17968162" TargetMode="External"/><Relationship Id="rId36" Type="http://schemas.openxmlformats.org/officeDocument/2006/relationships/hyperlink" Target="http://www.nevo.co.il/case/7691216" TargetMode="External"/><Relationship Id="rId37" Type="http://schemas.openxmlformats.org/officeDocument/2006/relationships/hyperlink" Target="http://www.nevo.co.il/case/23628239" TargetMode="External"/><Relationship Id="rId38" Type="http://schemas.openxmlformats.org/officeDocument/2006/relationships/hyperlink" Target="http://www.nevo.co.il/case/11274921" TargetMode="External"/><Relationship Id="rId39" Type="http://schemas.openxmlformats.org/officeDocument/2006/relationships/hyperlink" Target="http://www.nevo.co.il/case/27456592" TargetMode="External"/><Relationship Id="rId40" Type="http://schemas.openxmlformats.org/officeDocument/2006/relationships/hyperlink" Target="http://www.nevo.co.il/case/22194538" TargetMode="External"/><Relationship Id="rId41" Type="http://schemas.openxmlformats.org/officeDocument/2006/relationships/hyperlink" Target="http://www.nevo.co.il/case/20866886" TargetMode="External"/><Relationship Id="rId42" Type="http://schemas.openxmlformats.org/officeDocument/2006/relationships/hyperlink" Target="http://www.nevo.co.il/case/6158269" TargetMode="External"/><Relationship Id="rId43" Type="http://schemas.openxmlformats.org/officeDocument/2006/relationships/hyperlink" Target="http://www.nevo.co.il/case/20247133" TargetMode="External"/><Relationship Id="rId44" Type="http://schemas.openxmlformats.org/officeDocument/2006/relationships/hyperlink" Target="http://www.nevo.co.il/case/23133408" TargetMode="External"/><Relationship Id="rId45" Type="http://schemas.openxmlformats.org/officeDocument/2006/relationships/hyperlink" Target="http://www.nevo.co.il/case/22531980" TargetMode="External"/><Relationship Id="rId46" Type="http://schemas.openxmlformats.org/officeDocument/2006/relationships/hyperlink" Target="http://www.nevo.co.il/case/28761934" TargetMode="External"/><Relationship Id="rId47" Type="http://schemas.openxmlformats.org/officeDocument/2006/relationships/hyperlink" Target="http://www.nevo.co.il/case/6021937" TargetMode="External"/><Relationship Id="rId48" Type="http://schemas.openxmlformats.org/officeDocument/2006/relationships/hyperlink" Target="http://www.nevo.co.il/case/5610728" TargetMode="External"/><Relationship Id="rId49" Type="http://schemas.openxmlformats.org/officeDocument/2006/relationships/hyperlink" Target="http://www.nevo.co.il/case/18777945" TargetMode="External"/><Relationship Id="rId50" Type="http://schemas.openxmlformats.org/officeDocument/2006/relationships/hyperlink" Target="http://www.nevo.co.il/case/16947259" TargetMode="External"/><Relationship Id="rId51" Type="http://schemas.openxmlformats.org/officeDocument/2006/relationships/hyperlink" Target="http://www.nevo.co.il/case/18104420" TargetMode="External"/><Relationship Id="rId52" Type="http://schemas.openxmlformats.org/officeDocument/2006/relationships/hyperlink" Target="http://www.nevo.co.il/case/28577936" TargetMode="External"/><Relationship Id="rId53" Type="http://schemas.openxmlformats.org/officeDocument/2006/relationships/hyperlink" Target="http://www.nevo.co.il/law/70301/40i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40c.b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40ja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8218735" TargetMode="External"/><Relationship Id="rId60" Type="http://schemas.openxmlformats.org/officeDocument/2006/relationships/hyperlink" Target="http://www.nevo.co.il/case/28113368" TargetMode="External"/><Relationship Id="rId61" Type="http://schemas.openxmlformats.org/officeDocument/2006/relationships/hyperlink" Target="http://www.nevo.co.il/law/90721" TargetMode="External"/><Relationship Id="rId62" Type="http://schemas.openxmlformats.org/officeDocument/2006/relationships/hyperlink" Target="http://www.nevo.co.il/case/28218735" TargetMode="External"/><Relationship Id="rId63" Type="http://schemas.openxmlformats.org/officeDocument/2006/relationships/hyperlink" Target="http://www.nevo.co.il/advertisements/nevo-100.doc" TargetMode="External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numbering" Target="numbering.xml"/><Relationship Id="rId67" Type="http://schemas.openxmlformats.org/officeDocument/2006/relationships/fontTable" Target="fontTable.xml"/><Relationship Id="rId68" Type="http://schemas.openxmlformats.org/officeDocument/2006/relationships/settings" Target="settings.xml"/><Relationship Id="rId6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2023-12-20T14:45:00Z</dcterms:created>
  <dc:creator> </dc:creator>
  <dc:description/>
  <cp:keywords/>
  <dc:language>en-IL</dc:language>
  <cp:lastModifiedBy>h2</cp:lastModifiedBy>
  <dcterms:modified xsi:type="dcterms:W3CDTF">2023-12-20T14:45:00Z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עלאמה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28780825;13093721;5723807;23116712;20380982;26833950;17968162;7691216;23628239;11274921;27456592;22194538;20866886;6158269;20247133;23133408;22531980;28761934;6021937;5610728;18777945;16947259;18104420;28577936;28218735:2;28113368</vt:lpwstr>
  </property>
  <property fmtid="{D5CDD505-2E9C-101B-9397-08002B2CF9AE}" pid="9" name="CITY">
    <vt:lpwstr>חי'</vt:lpwstr>
  </property>
  <property fmtid="{D5CDD505-2E9C-101B-9397-08002B2CF9AE}" pid="10" name="DATE">
    <vt:lpwstr>20230131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שלמה בנג'ו</vt:lpwstr>
  </property>
  <property fmtid="{D5CDD505-2E9C-101B-9397-08002B2CF9AE}" pid="14" name="LAWLISTTMP1">
    <vt:lpwstr>90721/012.1</vt:lpwstr>
  </property>
  <property fmtid="{D5CDD505-2E9C-101B-9397-08002B2CF9AE}" pid="15" name="LAWLISTTMP2">
    <vt:lpwstr>70301/413f;275;192;40jc;40jc.b;040c.a:2;040i;040c.b;40ja</vt:lpwstr>
  </property>
  <property fmtid="{D5CDD505-2E9C-101B-9397-08002B2CF9AE}" pid="16" name="LAWYER">
    <vt:lpwstr>סלאח עבאס;אסף צברי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33128</vt:lpwstr>
  </property>
  <property fmtid="{D5CDD505-2E9C-101B-9397-08002B2CF9AE}" pid="23" name="NEWPARTB">
    <vt:lpwstr>06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380020230131</vt:lpwstr>
  </property>
  <property fmtid="{D5CDD505-2E9C-101B-9397-08002B2CF9AE}" pid="35" name="TYPE_N_DATE">
    <vt:lpwstr>38020230131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