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33593-09-12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המכס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נתב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לוד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רוזנברג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המכס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נתב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שמש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מנור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מנחם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רוזנברג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אפרת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נחמני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המכס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המכס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211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212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מס קניה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טובין ושירותים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היבוא והיצוא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הרוקחים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הרופאים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8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David"/>
        <w:ind w:hanging="720" w:start="720" w:end="0"/>
        <w:jc w:val="both"/>
        <w:rPr>
          <w:rFonts w:cs="David"/>
        </w:rPr>
      </w:pPr>
      <w:r>
        <w:rPr>
          <w:rFonts w:cs="David"/>
        </w:rPr>
        <w:t>1</w:t>
      </w:r>
      <w:r>
        <w:rPr>
          <w:rFonts w:cs="David"/>
          <w:rtl w:val="true"/>
        </w:rPr>
        <w:t>.</w:t>
        <w:tab/>
      </w:r>
      <w:bookmarkStart w:id="9" w:name="ABSTRACT_START"/>
      <w:bookmarkEnd w:id="9"/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הודייתו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הבאות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32">
        <w:r>
          <w:rPr>
            <w:rStyle w:val="Hyperlink"/>
            <w:rFonts w:cs="David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33">
        <w:r>
          <w:rPr>
            <w:rStyle w:val="Hyperlink"/>
            <w:rFonts w:cs="David"/>
            <w:color w:val="0000FF"/>
            <w:u w:val="single"/>
          </w:rPr>
          <w:t>30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</w:hyperlink>
      <w:r>
        <w:rPr>
          <w:rFonts w:cs="David"/>
          <w:rtl w:val="true"/>
        </w:rPr>
        <w:t>,</w:t>
      </w:r>
      <w:hyperlink r:id="rId34">
        <w:r>
          <w:rPr>
            <w:rStyle w:val="Hyperlink"/>
            <w:rFonts w:cs="David"/>
            <w:color w:val="0000FF"/>
            <w:u w:val="single"/>
            <w:rtl w:val="true"/>
          </w:rPr>
          <w:t>ד</w:t>
        </w:r>
      </w:hyperlink>
      <w:r>
        <w:rPr>
          <w:rFonts w:cs="David"/>
          <w:rtl w:val="true"/>
        </w:rPr>
        <w:t>,</w:t>
      </w:r>
      <w:hyperlink r:id="rId35">
        <w:r>
          <w:rPr>
            <w:rStyle w:val="Hyperlink"/>
            <w:rFonts w:cs="David"/>
            <w:rtl w:val="true"/>
          </w:rPr>
          <w:t>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36">
        <w:r>
          <w:rPr>
            <w:rStyle w:val="Hyperlink"/>
            <w:rFonts w:cs="David"/>
            <w:rtl w:val="true"/>
          </w:rPr>
          <w:t>ו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37">
        <w:r>
          <w:rPr>
            <w:rStyle w:val="Hyperlink"/>
            <w:rFonts w:cs="David"/>
            <w:rtl w:val="true"/>
          </w:rPr>
          <w:t>תקנות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המכס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התשכ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ו</w:t>
      </w:r>
      <w:r>
        <w:rPr>
          <w:rtl w:val="true"/>
        </w:rPr>
        <w:t xml:space="preserve"> </w:t>
      </w:r>
      <w:r>
        <w:rPr>
          <w:rFonts w:cs="David"/>
        </w:rPr>
        <w:t>1965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hyperlink r:id="rId38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30</w:t>
        </w:r>
        <w:r>
          <w:rPr>
            <w:rStyle w:val="Hyperlink"/>
            <w:rFonts w:cs="David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39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המכס</w:t>
        </w:r>
      </w:hyperlink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הברחת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0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211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המכס</w:t>
      </w:r>
      <w:r>
        <w:rPr>
          <w:rFonts w:cs="David"/>
          <w:rtl w:val="true"/>
        </w:rPr>
        <w:t>;</w:t>
        <w:tab/>
      </w:r>
      <w:r>
        <w:rPr>
          <w:rFonts w:cs="David"/>
          <w:rtl w:val="true"/>
        </w:rPr>
        <w:t>הטעיית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1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212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9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המכס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מסירת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2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117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3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ו</w:t>
      </w:r>
      <w:r>
        <w:rPr>
          <w:rtl w:val="true"/>
        </w:rPr>
        <w:t xml:space="preserve"> </w:t>
      </w:r>
      <w:r>
        <w:rPr>
          <w:rFonts w:cs="David"/>
        </w:rPr>
        <w:t>1975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עשיית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להתחמק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3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22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5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מס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קניה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טובין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ושירותים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תשי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1952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השטת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5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7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6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הייבוא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והייצוא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9.7.12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סמסונג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גלקסי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/>
        <w:t>S</w:t>
      </w:r>
      <w:r>
        <w:rPr>
          <w:rtl w:val="true"/>
        </w:rPr>
        <w:t xml:space="preserve"> 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) </w:t>
      </w:r>
      <w:r>
        <w:rPr>
          <w:rtl w:val="true"/>
        </w:rPr>
        <w:t>החייבים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</w:t>
      </w:r>
      <w:r>
        <w:rPr>
          <w:rtl w:val="true"/>
        </w:rPr>
        <w:t xml:space="preserve">.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19,640</w:t>
      </w:r>
      <w:r>
        <w:rPr>
          <w:rtl w:val="true"/>
        </w:rPr>
        <w:t xml:space="preserve"> ₪,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24,092</w:t>
      </w:r>
      <w:r>
        <w:rPr>
          <w:rtl w:val="true"/>
        </w:rPr>
        <w:t xml:space="preserve"> ₪. 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130,942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לגלותן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האשם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-"</w:t>
      </w:r>
      <w:r>
        <w:rPr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הנזק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כפרמטרים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מנחים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5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5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11.6.2013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העונש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מלאכתה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כפי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שעולה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מנוסחו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תיקון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113</w:t>
      </w:r>
      <w:r>
        <w:rPr>
          <w:rFonts w:cs="Garamond" w:ascii="Garamond" w:hAnsi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59">
        <w:r>
          <w:rPr>
            <w:rStyle w:val="Hyperlink"/>
            <w:rFonts w:ascii="Garamond" w:hAnsi="Garamond" w:cs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spacing w:val="10"/>
            <w:rtl w:val="true"/>
          </w:rPr>
          <w:t>העונשין</w:t>
        </w:r>
      </w:hyperlink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אשר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לשיקולים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המנחים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המשפט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מתחם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הענישה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מן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הראוי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ג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</w:t>
      </w:r>
      <w:hyperlink r:id="rId60">
        <w:r>
          <w:rPr>
            <w:rStyle w:val="Hyperlink"/>
            <w:rFonts w:ascii="Garamond" w:hAnsi="Garamond" w:cs="Garamond"/>
            <w:spacing w:val="10"/>
            <w:rtl w:val="true"/>
          </w:rPr>
          <w:t>חוק</w:t>
        </w:r>
        <w:r>
          <w:rPr>
            <w:rStyle w:val="Hyperlink"/>
            <w:rFonts w:ascii="Garamond" w:hAnsi="Garamond" w:cs="Garamond"/>
            <w:spacing w:val="10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spacing w:val="10"/>
            <w:rtl w:val="true"/>
          </w:rPr>
          <w:t>העונשין</w:t>
        </w:r>
      </w:hyperlink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המתייחס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בין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היתר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Garamond" w:ascii="Garamond" w:hAnsi="Garamond"/>
          <w:spacing w:val="10"/>
          <w:rtl w:val="true"/>
        </w:rPr>
        <w:t xml:space="preserve">", </w:t>
      </w:r>
      <w:r>
        <w:rPr>
          <w:rFonts w:ascii="Garamond" w:hAnsi="Garamond" w:cs="Garamond"/>
          <w:spacing w:val="10"/>
          <w:rtl w:val="true"/>
        </w:rPr>
        <w:t>כמפורט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ט</w:t>
      </w:r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ועוד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להפנות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לעניין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קביעת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המתחם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להוראות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סעיף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40</w:t>
      </w:r>
      <w:r>
        <w:rPr>
          <w:rFonts w:ascii="Garamond" w:hAnsi="Garamond" w:cs="Garamond"/>
          <w:spacing w:val="10"/>
          <w:rtl w:val="true"/>
        </w:rPr>
        <w:t>יב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המקנה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לערכאה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הדיונית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הסמכות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Garamond" w:ascii="Garamond" w:hAnsi="Garamond"/>
          <w:spacing w:val="10"/>
          <w:rtl w:val="true"/>
        </w:rPr>
        <w:t xml:space="preserve">". </w:t>
      </w:r>
      <w:r>
        <w:rPr>
          <w:rFonts w:ascii="Garamond" w:hAnsi="Garamond" w:cs="Garamond"/>
          <w:spacing w:val="10"/>
          <w:rtl w:val="true"/>
        </w:rPr>
        <w:t>כפועל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יוצא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מהאמור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לעיל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ניתן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לטעמי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לקבוע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אפריורית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מתחם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אחיד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לכל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עבירה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ועבירה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וגם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יהיה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נכון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לנסות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וללכת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בדרך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זו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שכן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היא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חותרת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תחת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הוראותיו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נוסחו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ורוחו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תיקון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cs="Garamond" w:ascii="Garamond" w:hAnsi="Garamond"/>
          <w:b/>
          <w:bCs/>
          <w:spacing w:val="10"/>
        </w:rPr>
        <w:t>113</w:t>
      </w:r>
      <w:r>
        <w:rPr>
          <w:rFonts w:cs="Garamond" w:ascii="Garamond" w:hAnsi="Garamond"/>
          <w:b/>
          <w:bCs/>
          <w:spacing w:val="10"/>
          <w:rtl w:val="true"/>
        </w:rPr>
        <w:t xml:space="preserve">."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rtl w:val="true"/>
        </w:rPr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המשקללת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הערך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מתחשבים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היינו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 w:val="24"/>
          <w:szCs w:val="24"/>
          <w:rtl w:val="true"/>
        </w:rPr>
        <w:t>יא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דוגמת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שתיגרם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ולמשפחתו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מאמציו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למוטב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היעדרו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לגרוע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הצביון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האינדיבידואלי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שהעניק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לשלב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עיצוב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בהוראה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להתחשב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בסוג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המסוימות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שבהן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בוצעה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: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קיומו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תכנון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מוקדם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נזק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בכוח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אכזריות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'),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למידת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האשם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המסוים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הסיבות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שהובילוהו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יכולתו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להימנע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מצוקתו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התעללות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</w:t>
      </w:r>
      <w:r>
        <w:rPr>
          <w:rFonts w:cs="David"/>
          <w:sz w:val="24"/>
          <w:szCs w:val="24"/>
          <w:rtl w:val="true"/>
        </w:rPr>
        <w:t xml:space="preserve">')."  </w:t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ההדגשה</w:t>
      </w:r>
      <w:r>
        <w:rPr>
          <w:rFonts w:eastAsia="Arial TUR;Arial Unicode MS" w:cs="Arial TUR;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cs="David"/>
          <w:sz w:val="24"/>
          <w:szCs w:val="24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להבריח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וסוגם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2"/>
        <w:ind w:hanging="0" w:start="0" w:end="0"/>
        <w:jc w:val="start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הענישה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בעבירות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כלכליות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ובכלכלה</w:t>
      </w:r>
      <w:r>
        <w:rPr>
          <w:rtl w:val="true"/>
        </w:rPr>
        <w:t xml:space="preserve">.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9.9.12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; </w:t>
      </w:r>
      <w:hyperlink r:id="rId63">
        <w:r>
          <w:rPr>
            <w:rStyle w:val="Hyperlink"/>
            <w:color w:val="0000FF"/>
            <w:u w:val="single"/>
          </w:rPr>
          <w:t>1689/09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6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6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מלכה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721</w:t>
      </w:r>
      <w:r>
        <w:rPr>
          <w:rtl w:val="true"/>
        </w:rPr>
        <w:t xml:space="preserve">, </w:t>
      </w:r>
      <w:r>
        <w:rPr/>
        <w:t>727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לקס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673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690</w:t>
      </w:r>
      <w:r>
        <w:rPr>
          <w:rtl w:val="true"/>
        </w:rPr>
        <w:t xml:space="preserve">, </w:t>
      </w:r>
      <w:r>
        <w:rPr/>
        <w:t>694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704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hyperlink r:id="rId6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1875/98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אורן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בנגב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מתכות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, </w:t>
      </w:r>
      <w:r>
        <w:rPr/>
        <w:t>536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7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8274/11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אדז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21.1.13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כמקוריים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ייבאו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ולשווקם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הרוקחות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הלבנת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הון</w:t>
        </w:r>
      </w:hyperlink>
      <w:r>
        <w:rPr>
          <w:rtl w:val="true"/>
        </w:rPr>
        <w:t xml:space="preserve">, </w:t>
      </w:r>
      <w:hyperlink r:id="rId7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tl w:val="true"/>
        </w:rPr>
        <w:t xml:space="preserve">, </w:t>
      </w:r>
      <w:hyperlink r:id="rId7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הרוקחים</w:t>
        </w:r>
      </w:hyperlink>
      <w:r>
        <w:rPr>
          <w:rtl w:val="true"/>
        </w:rPr>
        <w:t xml:space="preserve">, </w:t>
      </w:r>
      <w:hyperlink r:id="rId7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הרופאים</w:t>
        </w:r>
      </w:hyperlink>
      <w:r>
        <w:rPr>
          <w:rtl w:val="true"/>
        </w:rPr>
        <w:t xml:space="preserve">, </w:t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7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500,000₪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7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8285/05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שאלון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13.9.06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מלשלמו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37.7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ייבדקו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250,000₪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150,000₪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tl w:val="true"/>
        </w:rPr>
        <w:t xml:space="preserve">, </w:t>
      </w:r>
      <w:hyperlink r:id="rId8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8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3604/06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הזימה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20.7.06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1993-1994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השלטונות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</w:t>
      </w:r>
      <w:r>
        <w:rPr>
          <w:rtl w:val="true"/>
        </w:rPr>
        <w:t xml:space="preserve">,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₪.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8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7438/05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יוסבשויילי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7.11.05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,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הסיגריות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₪.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והמקובלת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8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10522/05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אלמגיש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12.6.06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משומשים</w:t>
      </w:r>
      <w:r>
        <w:rPr>
          <w:rtl w:val="true"/>
        </w:rPr>
        <w:t xml:space="preserve">, </w:t>
      </w:r>
      <w:r>
        <w:rPr>
          <w:rtl w:val="true"/>
        </w:rPr>
        <w:t>שיחרר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מדנמרק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1.4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250,000₪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8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 xml:space="preserve">' - 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2539/04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גינל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18.9.03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הייבוא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והייצוא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1979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מכונות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8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 xml:space="preserve">' – 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70814/99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7.12.99</w:t>
      </w:r>
      <w:r>
        <w:rPr>
          <w:rtl w:val="true"/>
        </w:rPr>
        <w:t xml:space="preserve">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0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1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40,000₪</w:t>
      </w:r>
      <w:r>
        <w:rPr>
          <w:rtl w:val="true"/>
        </w:rPr>
        <w:t xml:space="preserve">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hyperlink r:id="rId9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577/00</w:t>
        </w:r>
      </w:hyperlink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סמסונג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גלקסי</w:t>
      </w:r>
      <w:r>
        <w:rPr>
          <w:rFonts w:cs="Times New Roman"/>
          <w:rtl w:val="true"/>
        </w:rPr>
        <w:t xml:space="preserve"> </w:t>
      </w:r>
      <w:r>
        <w:rPr/>
        <w:t>S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ש</w:t>
      </w:r>
      <w:r>
        <w:rPr>
          <w:rtl w:val="true"/>
        </w:rPr>
        <w:t>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19,640</w:t>
      </w:r>
      <w:r>
        <w:rPr>
          <w:rtl w:val="true"/>
        </w:rPr>
        <w:t xml:space="preserve"> ₪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24,092</w:t>
      </w:r>
      <w:r>
        <w:rPr>
          <w:rtl w:val="true"/>
        </w:rPr>
        <w:t xml:space="preserve"> ₪),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5,000₪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30,000₪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;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;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;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והתקנות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הייבוא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והייצוא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/>
        <w:t>1979</w:t>
      </w:r>
      <w:r>
        <w:rPr>
          <w:rtl w:val="true"/>
        </w:rPr>
        <w:t xml:space="preserve"> 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bookmarkStart w:id="12" w:name="_GoBack"/>
      <w:bookmarkEnd w:id="12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00"/>
      <w:footerReference w:type="default" r:id="rId10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33593-09-12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בית המכס נתב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 לוד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מנחם רוזנברג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(%1)"/>
      <w:lvlJc w:val="end"/>
      <w:pPr>
        <w:tabs>
          <w:tab w:val="num" w:pos="4680"/>
        </w:tabs>
        <w:ind w:start="4680" w:hanging="36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ascii="Cambria" w:hAnsi="Cambria" w:cs="Cambria"/>
      <w:b/>
      <w:bCs/>
      <w:color w:val="4F81BD"/>
      <w:sz w:val="26"/>
      <w:szCs w:val="2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cs="Times New Roman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 Unicode MS" w:hAnsi="Arial TUR;Arial Unicode MS" w:cs="Times New Roman"/>
      <w:spacing w:val="1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37" TargetMode="External"/><Relationship Id="rId3" Type="http://schemas.openxmlformats.org/officeDocument/2006/relationships/hyperlink" Target="http://www.nevo.co.il/law/70337/30a" TargetMode="External"/><Relationship Id="rId4" Type="http://schemas.openxmlformats.org/officeDocument/2006/relationships/hyperlink" Target="http://www.nevo.co.il/law/70337/30d" TargetMode="External"/><Relationship Id="rId5" Type="http://schemas.openxmlformats.org/officeDocument/2006/relationships/hyperlink" Target="http://www.nevo.co.il/law/70337/30e" TargetMode="External"/><Relationship Id="rId6" Type="http://schemas.openxmlformats.org/officeDocument/2006/relationships/hyperlink" Target="http://www.nevo.co.il/law/70337/30f" TargetMode="External"/><Relationship Id="rId7" Type="http://schemas.openxmlformats.org/officeDocument/2006/relationships/hyperlink" Target="http://www.nevo.co.il/law/70337/42" TargetMode="External"/><Relationship Id="rId8" Type="http://schemas.openxmlformats.org/officeDocument/2006/relationships/hyperlink" Target="http://www.nevo.co.il/law/72769" TargetMode="External"/><Relationship Id="rId9" Type="http://schemas.openxmlformats.org/officeDocument/2006/relationships/hyperlink" Target="http://www.nevo.co.il/law/72769/30a" TargetMode="External"/><Relationship Id="rId10" Type="http://schemas.openxmlformats.org/officeDocument/2006/relationships/hyperlink" Target="http://www.nevo.co.il/law/72769/211.a.1" TargetMode="External"/><Relationship Id="rId11" Type="http://schemas.openxmlformats.org/officeDocument/2006/relationships/hyperlink" Target="http://www.nevo.co.il/law/72769/212.a.9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law/72813/117.a" TargetMode="External"/><Relationship Id="rId14" Type="http://schemas.openxmlformats.org/officeDocument/2006/relationships/hyperlink" Target="http://www.nevo.co.il/law/72813/117.a.3" TargetMode="External"/><Relationship Id="rId15" Type="http://schemas.openxmlformats.org/officeDocument/2006/relationships/hyperlink" Target="http://www.nevo.co.il/law/72813/117.b" TargetMode="External"/><Relationship Id="rId16" Type="http://schemas.openxmlformats.org/officeDocument/2006/relationships/hyperlink" Target="http://www.nevo.co.il/law/72835" TargetMode="External"/><Relationship Id="rId17" Type="http://schemas.openxmlformats.org/officeDocument/2006/relationships/hyperlink" Target="http://www.nevo.co.il/law/72835/22.a.5" TargetMode="External"/><Relationship Id="rId18" Type="http://schemas.openxmlformats.org/officeDocument/2006/relationships/hyperlink" Target="http://www.nevo.co.il/law/72786" TargetMode="External"/><Relationship Id="rId19" Type="http://schemas.openxmlformats.org/officeDocument/2006/relationships/hyperlink" Target="http://www.nevo.co.il/law/72786/7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a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law/70301/40c.a" TargetMode="External"/><Relationship Id="rId24" Type="http://schemas.openxmlformats.org/officeDocument/2006/relationships/hyperlink" Target="http://www.nevo.co.il/law/70301/40i.a.1." TargetMode="External"/><Relationship Id="rId25" Type="http://schemas.openxmlformats.org/officeDocument/2006/relationships/hyperlink" Target="http://www.nevo.co.il/law/70301/40i.a.2" TargetMode="External"/><Relationship Id="rId26" Type="http://schemas.openxmlformats.org/officeDocument/2006/relationships/hyperlink" Target="http://www.nevo.co.il/law/70301/40i.a.3." TargetMode="External"/><Relationship Id="rId27" Type="http://schemas.openxmlformats.org/officeDocument/2006/relationships/hyperlink" Target="http://www.nevo.co.il/law/70301/40i.a.4" TargetMode="External"/><Relationship Id="rId28" Type="http://schemas.openxmlformats.org/officeDocument/2006/relationships/hyperlink" Target="http://www.nevo.co.il/law/70301/338" TargetMode="External"/><Relationship Id="rId29" Type="http://schemas.openxmlformats.org/officeDocument/2006/relationships/hyperlink" Target="http://www.nevo.co.il/law/74345" TargetMode="External"/><Relationship Id="rId30" Type="http://schemas.openxmlformats.org/officeDocument/2006/relationships/hyperlink" Target="http://www.nevo.co.il/law/4839" TargetMode="External"/><Relationship Id="rId31" Type="http://schemas.openxmlformats.org/officeDocument/2006/relationships/hyperlink" Target="http://www.nevo.co.il/law/4803" TargetMode="External"/><Relationship Id="rId32" Type="http://schemas.openxmlformats.org/officeDocument/2006/relationships/hyperlink" Target="http://www.nevo.co.il/law/70337/42" TargetMode="External"/><Relationship Id="rId33" Type="http://schemas.openxmlformats.org/officeDocument/2006/relationships/hyperlink" Target="http://www.nevo.co.il/law/70337/30a" TargetMode="External"/><Relationship Id="rId34" Type="http://schemas.openxmlformats.org/officeDocument/2006/relationships/hyperlink" Target="http://www.nevo.co.il/law/70337/30d" TargetMode="External"/><Relationship Id="rId35" Type="http://schemas.openxmlformats.org/officeDocument/2006/relationships/hyperlink" Target="http://www.nevo.co.il/law/70337/30e" TargetMode="External"/><Relationship Id="rId36" Type="http://schemas.openxmlformats.org/officeDocument/2006/relationships/hyperlink" Target="http://www.nevo.co.il/law/70337/30f" TargetMode="External"/><Relationship Id="rId37" Type="http://schemas.openxmlformats.org/officeDocument/2006/relationships/hyperlink" Target="http://www.nevo.co.il/law/70337" TargetMode="External"/><Relationship Id="rId38" Type="http://schemas.openxmlformats.org/officeDocument/2006/relationships/hyperlink" Target="http://www.nevo.co.il/law/72769/30a" TargetMode="External"/><Relationship Id="rId39" Type="http://schemas.openxmlformats.org/officeDocument/2006/relationships/hyperlink" Target="http://www.nevo.co.il/law/72769" TargetMode="External"/><Relationship Id="rId40" Type="http://schemas.openxmlformats.org/officeDocument/2006/relationships/hyperlink" Target="http://www.nevo.co.il/law/72769/211.a.1" TargetMode="External"/><Relationship Id="rId41" Type="http://schemas.openxmlformats.org/officeDocument/2006/relationships/hyperlink" Target="http://www.nevo.co.il/law/72769/212.a.9" TargetMode="External"/><Relationship Id="rId42" Type="http://schemas.openxmlformats.org/officeDocument/2006/relationships/hyperlink" Target="http://www.nevo.co.il/law/72813/117.a.3" TargetMode="External"/><Relationship Id="rId43" Type="http://schemas.openxmlformats.org/officeDocument/2006/relationships/hyperlink" Target="http://www.nevo.co.il/law/72835/22.a.5" TargetMode="External"/><Relationship Id="rId44" Type="http://schemas.openxmlformats.org/officeDocument/2006/relationships/hyperlink" Target="http://www.nevo.co.il/law/72835" TargetMode="External"/><Relationship Id="rId45" Type="http://schemas.openxmlformats.org/officeDocument/2006/relationships/hyperlink" Target="http://www.nevo.co.il/law/72786/7.a" TargetMode="External"/><Relationship Id="rId46" Type="http://schemas.openxmlformats.org/officeDocument/2006/relationships/hyperlink" Target="http://www.nevo.co.il/law/72786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a" TargetMode="External"/><Relationship Id="rId49" Type="http://schemas.openxmlformats.org/officeDocument/2006/relationships/hyperlink" Target="http://www.nevo.co.il/law/70301/40b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40i.a.1.;40i.a.2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c.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0i.a.3.;40i.a.4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7667123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6473037" TargetMode="External"/><Relationship Id="rId62" Type="http://schemas.openxmlformats.org/officeDocument/2006/relationships/hyperlink" Target="http://www.nevo.co.il/case/5590548" TargetMode="External"/><Relationship Id="rId63" Type="http://schemas.openxmlformats.org/officeDocument/2006/relationships/hyperlink" Target="http://www.nevo.co.il/case/5784905" TargetMode="External"/><Relationship Id="rId64" Type="http://schemas.openxmlformats.org/officeDocument/2006/relationships/hyperlink" Target="http://www.nevo.co.il/case/6049275" TargetMode="External"/><Relationship Id="rId65" Type="http://schemas.openxmlformats.org/officeDocument/2006/relationships/hyperlink" Target="http://www.nevo.co.il/case/5784437" TargetMode="External"/><Relationship Id="rId66" Type="http://schemas.openxmlformats.org/officeDocument/2006/relationships/hyperlink" Target="http://www.nevo.co.il/law/72813/117.a" TargetMode="External"/><Relationship Id="rId67" Type="http://schemas.openxmlformats.org/officeDocument/2006/relationships/hyperlink" Target="http://www.nevo.co.il/law/72813" TargetMode="External"/><Relationship Id="rId68" Type="http://schemas.openxmlformats.org/officeDocument/2006/relationships/hyperlink" Target="http://www.nevo.co.il/case/5671010" TargetMode="External"/><Relationship Id="rId69" Type="http://schemas.openxmlformats.org/officeDocument/2006/relationships/hyperlink" Target="http://www.nevo.co.il/case/5786326" TargetMode="External"/><Relationship Id="rId70" Type="http://schemas.openxmlformats.org/officeDocument/2006/relationships/hyperlink" Target="http://www.nevo.co.il/law/72769" TargetMode="External"/><Relationship Id="rId71" Type="http://schemas.openxmlformats.org/officeDocument/2006/relationships/hyperlink" Target="http://www.nevo.co.il/case/5571503" TargetMode="External"/><Relationship Id="rId72" Type="http://schemas.openxmlformats.org/officeDocument/2006/relationships/hyperlink" Target="http://www.nevo.co.il/law/74345" TargetMode="External"/><Relationship Id="rId73" Type="http://schemas.openxmlformats.org/officeDocument/2006/relationships/hyperlink" Target="http://www.nevo.co.il/law/72769" TargetMode="External"/><Relationship Id="rId74" Type="http://schemas.openxmlformats.org/officeDocument/2006/relationships/hyperlink" Target="http://www.nevo.co.il/law/4839" TargetMode="External"/><Relationship Id="rId75" Type="http://schemas.openxmlformats.org/officeDocument/2006/relationships/hyperlink" Target="http://www.nevo.co.il/law/4803" TargetMode="External"/><Relationship Id="rId76" Type="http://schemas.openxmlformats.org/officeDocument/2006/relationships/hyperlink" Target="http://www.nevo.co.il/law/70301/338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2813" TargetMode="External"/><Relationship Id="rId79" Type="http://schemas.openxmlformats.org/officeDocument/2006/relationships/hyperlink" Target="http://www.nevo.co.il/case/6125711" TargetMode="External"/><Relationship Id="rId80" Type="http://schemas.openxmlformats.org/officeDocument/2006/relationships/hyperlink" Target="http://www.nevo.co.il/law/72769" TargetMode="External"/><Relationship Id="rId81" Type="http://schemas.openxmlformats.org/officeDocument/2006/relationships/hyperlink" Target="http://www.nevo.co.il/law/72813" TargetMode="External"/><Relationship Id="rId82" Type="http://schemas.openxmlformats.org/officeDocument/2006/relationships/hyperlink" Target="http://www.nevo.co.il/case/5883471" TargetMode="External"/><Relationship Id="rId83" Type="http://schemas.openxmlformats.org/officeDocument/2006/relationships/hyperlink" Target="http://www.nevo.co.il/case/6103836" TargetMode="External"/><Relationship Id="rId84" Type="http://schemas.openxmlformats.org/officeDocument/2006/relationships/hyperlink" Target="http://www.nevo.co.il/case/6171327" TargetMode="External"/><Relationship Id="rId85" Type="http://schemas.openxmlformats.org/officeDocument/2006/relationships/hyperlink" Target="http://www.nevo.co.il/case/5839838" TargetMode="External"/><Relationship Id="rId86" Type="http://schemas.openxmlformats.org/officeDocument/2006/relationships/hyperlink" Target="http://www.nevo.co.il/law/72786/7.a" TargetMode="External"/><Relationship Id="rId87" Type="http://schemas.openxmlformats.org/officeDocument/2006/relationships/hyperlink" Target="http://www.nevo.co.il/law/72786" TargetMode="External"/><Relationship Id="rId88" Type="http://schemas.openxmlformats.org/officeDocument/2006/relationships/hyperlink" Target="http://www.nevo.co.il/case/5711543" TargetMode="External"/><Relationship Id="rId89" Type="http://schemas.openxmlformats.org/officeDocument/2006/relationships/hyperlink" Target="http://www.nevo.co.il/law/72769" TargetMode="External"/><Relationship Id="rId90" Type="http://schemas.openxmlformats.org/officeDocument/2006/relationships/hyperlink" Target="http://www.nevo.co.il/law/70337/42" TargetMode="External"/><Relationship Id="rId91" Type="http://schemas.openxmlformats.org/officeDocument/2006/relationships/hyperlink" Target="http://www.nevo.co.il/law/70337" TargetMode="External"/><Relationship Id="rId92" Type="http://schemas.openxmlformats.org/officeDocument/2006/relationships/hyperlink" Target="http://www.nevo.co.il/law/72813/117.b" TargetMode="External"/><Relationship Id="rId93" Type="http://schemas.openxmlformats.org/officeDocument/2006/relationships/hyperlink" Target="http://www.nevo.co.il/law/72813" TargetMode="External"/><Relationship Id="rId94" Type="http://schemas.openxmlformats.org/officeDocument/2006/relationships/hyperlink" Target="http://www.nevo.co.il/case/5711636" TargetMode="External"/><Relationship Id="rId95" Type="http://schemas.openxmlformats.org/officeDocument/2006/relationships/hyperlink" Target="http://www.nevo.co.il/law/72769" TargetMode="External"/><Relationship Id="rId96" Type="http://schemas.openxmlformats.org/officeDocument/2006/relationships/hyperlink" Target="http://www.nevo.co.il/law/72813" TargetMode="External"/><Relationship Id="rId97" Type="http://schemas.openxmlformats.org/officeDocument/2006/relationships/hyperlink" Target="http://www.nevo.co.il/law/72786" TargetMode="External"/><Relationship Id="rId98" Type="http://schemas.openxmlformats.org/officeDocument/2006/relationships/hyperlink" Target="http://www.nevo.co.il/law/72769" TargetMode="External"/><Relationship Id="rId99" Type="http://schemas.openxmlformats.org/officeDocument/2006/relationships/hyperlink" Target="http://www.nevo.co.il/law/72813" TargetMode="External"/><Relationship Id="rId100" Type="http://schemas.openxmlformats.org/officeDocument/2006/relationships/header" Target="header1.xml"/><Relationship Id="rId101" Type="http://schemas.openxmlformats.org/officeDocument/2006/relationships/footer" Target="footer1.xml"/><Relationship Id="rId102" Type="http://schemas.openxmlformats.org/officeDocument/2006/relationships/numbering" Target="numbering.xml"/><Relationship Id="rId103" Type="http://schemas.openxmlformats.org/officeDocument/2006/relationships/fontTable" Target="fontTable.xml"/><Relationship Id="rId104" Type="http://schemas.openxmlformats.org/officeDocument/2006/relationships/settings" Target="settings.xml"/><Relationship Id="rId10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2016-04-10T13:58:00Z</dcterms:created>
  <dc:creator> </dc:creator>
  <dc:description/>
  <cp:keywords/>
  <dc:language>en-IL</dc:language>
  <cp:lastModifiedBy>run</cp:lastModifiedBy>
  <dcterms:modified xsi:type="dcterms:W3CDTF">2016-04-10T13:58:00Z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בית המכס נתב#ג לוד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מנחם רוזנברג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7667123;6473037;5590548;5784905;6049275;5784437;5671010;5786326;5571503;6125711;5883471;6103836;6171327;5839838;5711543;5711636</vt:lpwstr>
  </property>
  <property fmtid="{D5CDD505-2E9C-101B-9397-08002B2CF9AE}" pid="9" name="CITY">
    <vt:lpwstr>רמ'</vt:lpwstr>
  </property>
  <property fmtid="{D5CDD505-2E9C-101B-9397-08002B2CF9AE}" pid="10" name="DATE">
    <vt:lpwstr>20130630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70337/042:2;030a;030d;030e;030f</vt:lpwstr>
  </property>
  <property fmtid="{D5CDD505-2E9C-101B-9397-08002B2CF9AE}" pid="15" name="LAWLISTTMP2">
    <vt:lpwstr>72769/030a;211.a.1;212.a.9</vt:lpwstr>
  </property>
  <property fmtid="{D5CDD505-2E9C-101B-9397-08002B2CF9AE}" pid="16" name="LAWLISTTMP3">
    <vt:lpwstr>72813/117.a.3;117.a;117.b</vt:lpwstr>
  </property>
  <property fmtid="{D5CDD505-2E9C-101B-9397-08002B2CF9AE}" pid="17" name="LAWLISTTMP4">
    <vt:lpwstr>72835/022.a.5</vt:lpwstr>
  </property>
  <property fmtid="{D5CDD505-2E9C-101B-9397-08002B2CF9AE}" pid="18" name="LAWLISTTMP5">
    <vt:lpwstr>72786/007.a:2</vt:lpwstr>
  </property>
  <property fmtid="{D5CDD505-2E9C-101B-9397-08002B2CF9AE}" pid="19" name="LAWLISTTMP6">
    <vt:lpwstr>70301/040a;040b;040i.a.1;040i.a.2;040c.a;040i.a.3;040i.a.4;338</vt:lpwstr>
  </property>
  <property fmtid="{D5CDD505-2E9C-101B-9397-08002B2CF9AE}" pid="20" name="LAWLISTTMP7">
    <vt:lpwstr>74345</vt:lpwstr>
  </property>
  <property fmtid="{D5CDD505-2E9C-101B-9397-08002B2CF9AE}" pid="21" name="LAWLISTTMP8">
    <vt:lpwstr>4839</vt:lpwstr>
  </property>
  <property fmtid="{D5CDD505-2E9C-101B-9397-08002B2CF9AE}" pid="22" name="LAWLISTTMP9">
    <vt:lpwstr>4803</vt:lpwstr>
  </property>
  <property fmtid="{D5CDD505-2E9C-101B-9397-08002B2CF9AE}" pid="23" name="LAWYER">
    <vt:lpwstr>רונית שמש מנור;אפרת נחמני בר</vt:lpwstr>
  </property>
  <property fmtid="{D5CDD505-2E9C-101B-9397-08002B2CF9AE}" pid="24" name="LINKK1">
    <vt:lpwstr/>
  </property>
  <property fmtid="{D5CDD505-2E9C-101B-9397-08002B2CF9AE}" pid="25" name="LINKK2">
    <vt:lpwstr/>
  </property>
  <property fmtid="{D5CDD505-2E9C-101B-9397-08002B2CF9AE}" pid="26" name="LINKK3">
    <vt:lpwstr/>
  </property>
  <property fmtid="{D5CDD505-2E9C-101B-9397-08002B2CF9AE}" pid="27" name="LINKK4">
    <vt:lpwstr/>
  </property>
  <property fmtid="{D5CDD505-2E9C-101B-9397-08002B2CF9AE}" pid="28" name="LINKK5">
    <vt:lpwstr/>
  </property>
  <property fmtid="{D5CDD505-2E9C-101B-9397-08002B2CF9AE}" pid="29" name="NEWPARTA">
    <vt:lpwstr>33593</vt:lpwstr>
  </property>
  <property fmtid="{D5CDD505-2E9C-101B-9397-08002B2CF9AE}" pid="30" name="NEWPARTB">
    <vt:lpwstr>09</vt:lpwstr>
  </property>
  <property fmtid="{D5CDD505-2E9C-101B-9397-08002B2CF9AE}" pid="31" name="NEWPARTC">
    <vt:lpwstr>12</vt:lpwstr>
  </property>
  <property fmtid="{D5CDD505-2E9C-101B-9397-08002B2CF9AE}" pid="32" name="NEWPROC">
    <vt:lpwstr>תפ</vt:lpwstr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/>
  </property>
  <property fmtid="{D5CDD505-2E9C-101B-9397-08002B2CF9AE}" pid="37" name="PROCNUM">
    <vt:lpwstr/>
  </property>
  <property fmtid="{D5CDD505-2E9C-101B-9397-08002B2CF9AE}" pid="38" name="PROCYEAR">
    <vt:lpwstr/>
  </property>
  <property fmtid="{D5CDD505-2E9C-101B-9397-08002B2CF9AE}" pid="39" name="PSAKDIN">
    <vt:lpwstr>גזר-דין</vt:lpwstr>
  </property>
  <property fmtid="{D5CDD505-2E9C-101B-9397-08002B2CF9AE}" pid="40" name="TYPE">
    <vt:lpwstr>3</vt:lpwstr>
  </property>
  <property fmtid="{D5CDD505-2E9C-101B-9397-08002B2CF9AE}" pid="41" name="TYPE_ABS_DATE">
    <vt:lpwstr>380020130630</vt:lpwstr>
  </property>
  <property fmtid="{D5CDD505-2E9C-101B-9397-08002B2CF9AE}" pid="42" name="TYPE_N_DATE">
    <vt:lpwstr>38020130630</vt:lpwstr>
  </property>
  <property fmtid="{D5CDD505-2E9C-101B-9397-08002B2CF9AE}" pid="43" name="VOLUME">
    <vt:lpwstr/>
  </property>
  <property fmtid="{D5CDD505-2E9C-101B-9397-08002B2CF9AE}" pid="44" name="WORDNUMPAGES">
    <vt:lpwstr>9</vt:lpwstr>
  </property>
</Properties>
</file>