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898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34448-01-20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פינקלס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חסן אבו מוסא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אוזן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 עבירה של קבלת רכב גנוב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לא הייתה הסכמה בין הצדדים 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 החלק הכללי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הרלוונטית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מתנאל ליבי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בבעלותו רכב מסוג טויוטה לנד קרוזר מספר רישוי </w:t>
      </w:r>
      <w:r>
        <w:rPr>
          <w:rFonts w:cs="David" w:ascii="David" w:hAnsi="David"/>
        </w:rPr>
        <w:t>3807570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 של המתלונן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8.1.20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בשעות בוקר החנה המתלונן את הרכב ברחוב המלאכה פינת רחוב זיתון בלוד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באותה עת אחמד עאמר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 בתפקיד נהג גרר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נהג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גרר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עם רכב משאית מסוג איסוזו מספר רישוי </w:t>
      </w:r>
      <w:r>
        <w:rPr>
          <w:rFonts w:cs="David" w:ascii="David" w:hAnsi="David"/>
        </w:rPr>
        <w:t>5114673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רכב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גרר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והחזיק במכשיר פלאפון שמספרו </w:t>
      </w:r>
      <w:r>
        <w:rPr>
          <w:rFonts w:cs="David" w:ascii="David" w:hAnsi="David"/>
        </w:rPr>
        <w:t>0543252013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באותה עת החזיק הנאשם מכשיר פלאפון שמספרו </w:t>
      </w:r>
      <w:r>
        <w:rPr>
          <w:rFonts w:cs="David" w:ascii="David" w:hAnsi="David"/>
        </w:rPr>
        <w:t>0502080605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הפלאפון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14:40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הנאשם את רכבו של המתלונן בדרך שאינה ידועה </w:t>
      </w:r>
      <w:r>
        <w:rPr>
          <w:rFonts w:ascii="David" w:hAnsi="David"/>
          <w:rtl w:val="true"/>
        </w:rPr>
        <w:t xml:space="preserve">במדויק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ונהג הגרר </w:t>
      </w:r>
      <w:r>
        <w:rPr>
          <w:rFonts w:ascii="David" w:hAnsi="David"/>
          <w:rtl w:val="true"/>
        </w:rPr>
        <w:t xml:space="preserve">שוחחו </w:t>
      </w:r>
      <w:r>
        <w:rPr>
          <w:rFonts w:ascii="David" w:hAnsi="David"/>
          <w:rtl w:val="true"/>
        </w:rPr>
        <w:t>בטלפון לאחר שנהג הגרר התקשר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נהג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גרר התקשר לנאשם למכשיר הפלאפון והנאשם אמר לו 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רכב ש</w:t>
      </w:r>
      <w:r>
        <w:rPr>
          <w:rFonts w:ascii="David" w:hAnsi="David"/>
          <w:rtl w:val="true"/>
        </w:rPr>
        <w:t xml:space="preserve">מיועד לגרירה </w:t>
      </w:r>
      <w:r>
        <w:rPr>
          <w:rFonts w:ascii="David" w:hAnsi="David"/>
          <w:rtl w:val="true"/>
        </w:rPr>
        <w:t>נמצא בלוד ושניהם קבעו להיפגש בתחנת דלק פז בכניסה הצפונית ללוד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השיחה ביקש הנאשם מנהג הגרר לגרור את הרכב לכניסה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כפר קאסם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יפגוש את נהג הגרר אדם שיגיד לו לאן להביא את הרכב הנגרר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600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 שהנאשם הבטיח לשלם לנהג הגרר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בהמשך לאותן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בתחנת דלק פז בכניסה הצפונית ללוד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נפגשו נהג הגרר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שהגיע למקום עם רכב גרר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שהגיע למקום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הוביל </w:t>
      </w:r>
      <w:r>
        <w:rPr>
          <w:rFonts w:ascii="David" w:hAnsi="David"/>
          <w:rtl w:val="true"/>
        </w:rPr>
        <w:t xml:space="preserve">עם </w:t>
      </w:r>
      <w:r>
        <w:rPr>
          <w:rFonts w:ascii="David" w:hAnsi="David"/>
          <w:rtl w:val="true"/>
        </w:rPr>
        <w:t>רכבו את נהג הגרר למקום בו חנה רכבו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הצביע לנהג הגרר על הרכב ואמר שזה הרכב שצריכים לגרור לכפר קאסם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באותן נסיבות נהג הגרר העלה את הרכב </w:t>
      </w:r>
      <w:r>
        <w:rPr>
          <w:rFonts w:ascii="David" w:hAnsi="David"/>
          <w:rtl w:val="true"/>
        </w:rPr>
        <w:t xml:space="preserve">של המתלונן </w:t>
      </w:r>
      <w:r>
        <w:rPr>
          <w:rFonts w:ascii="David" w:hAnsi="David"/>
          <w:rtl w:val="true"/>
        </w:rPr>
        <w:t>לרכב הגרר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פנה נהג הגרר לנאשם ושאל מי ישלם לו </w:t>
      </w:r>
      <w:r>
        <w:rPr>
          <w:rFonts w:ascii="David" w:hAnsi="David"/>
          <w:rtl w:val="true"/>
        </w:rPr>
        <w:t>את ה</w:t>
      </w:r>
      <w:r>
        <w:rPr>
          <w:rFonts w:ascii="David" w:hAnsi="David"/>
          <w:rtl w:val="true"/>
        </w:rPr>
        <w:t xml:space="preserve">כסף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המובטח והנאשם השיב שלאחר שנהג הגרר יוביל את הרכב של המתלונן לאזור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כניסה לכפר קאסם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יפגוש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 xml:space="preserve">נהג הגרר אדם שייקח ממנו את הרכב של המתלונן וישלם </w:t>
      </w:r>
      <w:r>
        <w:rPr>
          <w:rFonts w:ascii="David" w:hAnsi="David"/>
          <w:rtl w:val="true"/>
        </w:rPr>
        <w:t xml:space="preserve">לו עבור </w:t>
      </w:r>
      <w:r>
        <w:rPr>
          <w:rFonts w:ascii="David" w:hAnsi="David"/>
          <w:rtl w:val="true"/>
        </w:rPr>
        <w:t>הגרירה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עזב הנאשם את המקום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נהג הגרר הוביל את הרכב של המתלונן על רכב הגרר לכיוון כפר קאסם ובמהלך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בכביש </w:t>
      </w:r>
      <w:r>
        <w:rPr>
          <w:rFonts w:cs="David" w:ascii="David" w:hAnsi="David"/>
        </w:rPr>
        <w:t>444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לשדרות בן גוריון בראש העין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 נהג הגרר עם רכב הגרר ו</w:t>
      </w:r>
      <w:r>
        <w:rPr>
          <w:rFonts w:ascii="David" w:hAnsi="David"/>
          <w:rtl w:val="true"/>
        </w:rPr>
        <w:t xml:space="preserve">עם </w:t>
      </w:r>
      <w:r>
        <w:rPr>
          <w:rFonts w:ascii="David" w:hAnsi="David"/>
          <w:rtl w:val="true"/>
        </w:rPr>
        <w:t>הרכב של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הסדר הטיעון שבין הצדדים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כפר בכתב האישום המקורי ונקבע מועד להוכחות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בטרם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הגיעו להסדר טיעון לפיו כתב האישום המקורי תוקן לנוסח שהובא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בו והורשע בעבירה שצוינה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הגיעו להסכמה לפיה בטרם הטיעון לעונש יתקבל תסקיר לעונש מטעם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סוכם בין הצדדים שעתירת המאשימה לעונש תהיה תלויה בשאלה אם התסקיר יהיה חיובי או שלילי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התסקיר יהיה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תעתור לתשעה חודשי מאסר בפועל שירוצו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התסקיר יהיה שלילי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יטענו באופן פתוח והמאשימה תעתור להשתת עונש מאסר בפועל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 שבשני המקרים תהיה ענישה נלווית בדמות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למתלונן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התקבל תסקיר לעונש </w:t>
      </w:r>
      <w:r>
        <w:rPr>
          <w:rFonts w:ascii="David" w:hAnsi="David"/>
          <w:rtl w:val="true"/>
        </w:rPr>
        <w:t xml:space="preserve">בעניינו של הנאשם </w:t>
      </w:r>
      <w:r>
        <w:rPr>
          <w:rFonts w:ascii="David" w:hAnsi="David"/>
          <w:rtl w:val="true"/>
        </w:rPr>
        <w:t>מטעם שירות המבחן ולהלן עיקריו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ב</w:t>
      </w:r>
      <w:r>
        <w:rPr>
          <w:rFonts w:ascii="David" w:hAnsi="David"/>
          <w:rtl w:val="true"/>
        </w:rPr>
        <w:t>גילאים שש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ארבע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ותינוקת בת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עובד כנהג משאית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מסר כי </w:t>
      </w:r>
      <w:r>
        <w:rPr>
          <w:rFonts w:ascii="David" w:hAnsi="David"/>
          <w:rtl w:val="true"/>
        </w:rPr>
        <w:t>לפני שלוש שנים החל להשתמש בסם מסוג קנאביס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ולכן </w:t>
      </w:r>
      <w:r>
        <w:rPr>
          <w:rFonts w:ascii="David" w:hAnsi="David"/>
          <w:rtl w:val="true"/>
        </w:rPr>
        <w:t>זומן ל</w:t>
      </w:r>
      <w:r>
        <w:rPr>
          <w:rFonts w:ascii="David" w:hAnsi="David"/>
          <w:rtl w:val="true"/>
        </w:rPr>
        <w:t>שירות המבחן לביצוע ארבע בדיקות שתן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שתיים מ</w:t>
      </w:r>
      <w:r>
        <w:rPr>
          <w:rFonts w:ascii="David" w:hAnsi="David"/>
          <w:rtl w:val="true"/>
        </w:rPr>
        <w:t xml:space="preserve">הן </w:t>
      </w:r>
      <w:r>
        <w:rPr>
          <w:rFonts w:ascii="David" w:hAnsi="David"/>
          <w:rtl w:val="true"/>
        </w:rPr>
        <w:t>נמצאו נקיות משרידי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אחת נמצאה חיובית לשרידי סם </w:t>
      </w:r>
      <w:r>
        <w:rPr>
          <w:rFonts w:ascii="David" w:hAnsi="David"/>
          <w:rtl w:val="true"/>
        </w:rPr>
        <w:t xml:space="preserve">מסוג קנאביס </w:t>
      </w:r>
      <w:r>
        <w:rPr>
          <w:rFonts w:ascii="David" w:hAnsi="David"/>
          <w:rtl w:val="true"/>
        </w:rPr>
        <w:t>ולבדיקה האחרונה לא הגיע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התרשם שהנאשם </w:t>
      </w:r>
      <w:r>
        <w:rPr>
          <w:rFonts w:ascii="David" w:hAnsi="David"/>
          <w:rtl w:val="true"/>
        </w:rPr>
        <w:t xml:space="preserve">הוא בעל </w:t>
      </w:r>
      <w:r>
        <w:rPr>
          <w:rFonts w:ascii="David" w:hAnsi="David"/>
          <w:rtl w:val="true"/>
        </w:rPr>
        <w:t xml:space="preserve">דפוסי </w:t>
      </w:r>
      <w:r>
        <w:rPr>
          <w:rFonts w:ascii="David" w:hAnsi="David"/>
          <w:rtl w:val="true"/>
        </w:rPr>
        <w:t xml:space="preserve">חשיבה ודפוסי התנהגות </w:t>
      </w:r>
      <w:r>
        <w:rPr>
          <w:rFonts w:ascii="David" w:hAnsi="David"/>
          <w:rtl w:val="true"/>
        </w:rPr>
        <w:t>עבריינ</w:t>
      </w:r>
      <w:r>
        <w:rPr>
          <w:rFonts w:ascii="David" w:hAnsi="David"/>
          <w:rtl w:val="true"/>
        </w:rPr>
        <w:t xml:space="preserve">יים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ומתקשה לשתף פעולה עם שרות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שהבעת החרטה על ידי הנאשם היא מן השפה ואל החוץ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מוטיבציה לבצע שינוי בחייו ומתקשה לגלות אמפתיה כלפי המתלונן שנפגע כלכלית מגניבת רכבו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עסוק בצרכיו האישיים בלבד לאור הנזק שנגרם לו מרשויות אכיפת החוק בשל תפיסת הרכב שנגנב והעמדתו לדין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מנקודת מבטו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שנגרם לו הוא כפול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לו נזק כלכלי בשל כך שלא זכה לקבל את השכר שהובטח לו מביצוע העבירה שבגינה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לו נזק מעצם העמדתו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החל ממעצרו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לשחרורו למעצר בית מוחלט ולאחר מכן למעצר בית חלקי וכלה בהעדר יכולתו לעבוד ולכלכל את בני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מרגיש  שהוא הקורבן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טיפולית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טענה התמצית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התסקיר שהתקבל הוא תסקיר שלילי ולכן לאור הסדר הטיעון שהיה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טענה שאין הסכמה לעניין העונש ושהיא רשאית לטעון באופן פתוח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חומרת העבירה שבה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הראוי הוא עונש של מאסר בפועל מאחורי סורג למשך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לנאשם עבר פלילי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סמים והפרת הוראה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שמטה את הכף לעבר המסקנה שיש להשית עליו מאסר בפועל כאמור לעיל ואין להסתפק בעבודות שירות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 כוח הנאשם טען </w:t>
      </w:r>
      <w:r>
        <w:rPr>
          <w:rFonts w:ascii="David" w:hAnsi="David"/>
          <w:rtl w:val="true"/>
        </w:rPr>
        <w:t>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הרשעתו האחרונה של הנאשם היא משנת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נשוי ואב לארבעה ילדים קטינים שפרנסתם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כנתון משמעותי להקלה בעונשו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העונש הראוי הוא מאסר בפועל שירוצה בדרך של עבודות שירות ואין מקום להשית עליו עונש מאסר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לעשות הבחנה בין העבירה של גניבת רכב לבין העבירה של קבלת רכב 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העבירה של קבלת רכב גנוב היא קלה יותר ולכן מתחם העונש ההולם בגינה הוא משמעותית קל יותר ממתחם העונש ההולם בגין העבירה של גניבת רכב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הודה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ניהל הוכחות וחסך זמן שיפוטי יקר וחסך מהעדים מלהעיד בבית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ההודיה בכתב האישום המתוקן וקבלת אחריות והבעת חרטה מטות את הכף לעבר המסקנה שיש להסתפק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הטענה של ההגנה שלנאשם מידת אשם מופחתת בשל כך שה</w:t>
      </w:r>
      <w:r>
        <w:rPr>
          <w:rFonts w:ascii="David" w:hAnsi="David"/>
          <w:rtl w:val="true"/>
        </w:rPr>
        <w:t>ורשע בקבלת רכב גנוב ולא בעבירה של 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מתחם העונש ההולם לגבי העבירה שביצע הוא קל יותר ממתחם העונש ההולם לגבי העבירה של 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טענה מופרכת ודינה להידחות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שתי העבירות מצויות בסימן </w:t>
      </w:r>
      <w:hyperlink r:id="rId9">
        <w:r>
          <w:rPr>
            <w:rStyle w:val="Hyperlink"/>
            <w:rFonts w:ascii="David" w:hAnsi="David"/>
            <w:rtl w:val="true"/>
          </w:rPr>
          <w:t>ה</w:t>
        </w:r>
        <w:r>
          <w:rPr>
            <w:rStyle w:val="Hyperlink"/>
            <w:rFonts w:cs="David" w:ascii="David" w:hAnsi="David"/>
            <w:rtl w:val="true"/>
          </w:rPr>
          <w:t>'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לפרק 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סימן ה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האמור עניינו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עבירות בקשר לרכב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וזה </w:t>
      </w:r>
      <w:r>
        <w:rPr>
          <w:rFonts w:ascii="David" w:hAnsi="David"/>
          <w:b/>
          <w:b/>
          <w:bCs/>
          <w:rtl w:val="true"/>
        </w:rPr>
        <w:t>העיקר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העונש המקסימלי בגין העבירה של קבלת רכב גנוב לפי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הוא זהה לעונש המקסימלי בגין העבירה של גניבת רכב לפי </w:t>
      </w:r>
      <w:hyperlink r:id="rId1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 המקרים העונש המקסימלי הוא שבע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בפסיקתו של בית המשפט העליון לא נקבע מדרג חומרה בין שתי העבירות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העבירות הן באותה דרגת חומרה ומתחם העונש ההולם שנקבע בפסיקה לגבי העבירה של גניבת רכב הוא זהה למתחם העונש ההולם לגבי העבירה של קבלת רכב גנוב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שבגינו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למדיניות הענישה הנוהגת כפי שמשתקפת מפסיקתו של בית המשפט העליון בעביר</w:t>
      </w:r>
      <w:r>
        <w:rPr>
          <w:rFonts w:ascii="David" w:hAnsi="David"/>
          <w:rtl w:val="true"/>
        </w:rPr>
        <w:t>ה של גניבת רכב ובעבירה של קבלת רכב גנוב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1108/15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שעאבנה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24.2.15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בית משפט השלום קבע כי מתחם העונש ההולם לעבירה של גניבת רכב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של </w:t>
      </w:r>
      <w:r>
        <w:rPr>
          <w:rFonts w:cs="David" w:ascii="David" w:hAnsi="David"/>
          <w:u w:val="single"/>
        </w:rPr>
        <w:t>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שנדחה וכן נדחתה גם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2653/15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12.8.15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בית משפט השלום קבע כי מתחם העונש ההולם לעבירה של גניבת רכב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והשית על המבקש 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הפעלת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וערעורו נדחתה וכן נדחתה גם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2097/14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דויכאת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20.3.2014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בעבירה של קבלת רכב או חלקי רכב גנובים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קיבל לידיו רכב גנוב ביודעו שהוא 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נהג בו בשטח הרשות הפלסטינית ונתפס במהלך מרדף משטרתי לאחר שהרכב התהפך ונגרם לו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מתחם העונש ההולם נע בין תקופת מאסר לא ארוכה ועד מאסר בפועל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היה בחור צעיר </w:t>
      </w:r>
      <w:r>
        <w:rPr>
          <w:rFonts w:ascii="David" w:hAnsi="David"/>
          <w:u w:val="single"/>
          <w:rtl w:val="true"/>
        </w:rPr>
        <w:t>וללא עבר פלילי קודם</w:t>
      </w:r>
      <w:r>
        <w:rPr>
          <w:rFonts w:ascii="David" w:hAnsi="David"/>
          <w:rtl w:val="true"/>
        </w:rPr>
        <w:t xml:space="preserve"> ונגזרו עליו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על תנאי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 הגיש ערעור לבית המשפט המחוזי על חומרת העונש וערעורו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4789/13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27.8.13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המבקש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בזמן פסילה והפרעה לשוטר בעת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גנב אופנוע אשר חנה בחולון בכך שהניע את האופנוע באמצעות מפתחות וזאת בעת שהיה פסול מלהחזיק רישיון וללא הסכמת בעל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המבקש בשוטר מתקרב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במנוסה ולבסוף נעצר מאחורי 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צירף תיק נוסף שעניינו עבירה של 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בתל אביב הטיל עליו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הפעיל מאסר מותנה של שישה חודשים מחציתו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עליו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 עליו מאסר על תנאי והתחייבות עצמית בסך של </w:t>
      </w:r>
      <w:r>
        <w:rPr>
          <w:rFonts w:cs="David" w:ascii="David" w:hAnsi="David"/>
        </w:rPr>
        <w:t>2500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ערעורו לבית המשפט המחוזי בתל אביב נדחה וכך גם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כבוד השופט מלצר קבע בפסקה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 את הדברים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סבור כי העונש שהושת על המבקש על ידי הערכאה המבררת ואושר על ידי ערכאת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שנסיבותיו האישיות נשקלו ארוכות על ידם – איננו סוטה מהקווים המנחים שהתוו בהלכה הפסוקה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בו כדי לגרום עיוות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להקים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שיקולי צדק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שיש בהם כדי לסייע למבקש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56501-05-13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בורקאן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1.10.13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המערער הורשע בבית המשפט השלום בראשון לציון בעבירות של גניבת רכב ונהיגה ללא רישיון וללא ביטוח ונדון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ופסילה מלקבל רישיון למשך שלוש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 עבר פלילי ואשר רצה להעביר את הרכב שנגנב לשטחים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במחוז מרכז נדחה למעט לעניין גובה הקנס שהופחת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33594-05-12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עאבדה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30.6.13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הורשע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 בנהיגה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גניבת רכב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ascii="David" w:hAnsi="David"/>
          <w:u w:val="single"/>
          <w:rtl w:val="true"/>
        </w:rPr>
        <w:t>ונדון 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וכן פסילת רישיון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 הנני קובע כי מתחם העונש ההולם</w:t>
      </w:r>
      <w:r>
        <w:rPr>
          <w:rFonts w:ascii="David" w:hAnsi="David"/>
          <w:rtl w:val="true"/>
        </w:rPr>
        <w:t xml:space="preserve"> לאירוע שבגינו הורשע הנאשם </w:t>
      </w:r>
      <w:r>
        <w:rPr>
          <w:rFonts w:ascii="David" w:hAnsi="David"/>
          <w:u w:val="single"/>
          <w:rtl w:val="true"/>
        </w:rPr>
        <w:t xml:space="preserve">נע בין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בצירוף מאסר על תנאי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קנס ופיצוי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ascii="David" w:hAnsi="David"/>
          <w:rtl w:val="true"/>
        </w:rPr>
        <w:t>כל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הודאת הנאשם </w:t>
      </w:r>
      <w:r>
        <w:rPr>
          <w:rFonts w:ascii="David" w:hAnsi="David"/>
          <w:rtl w:val="true"/>
        </w:rPr>
        <w:t xml:space="preserve">בכתב האישום המתוקן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סכון בזמן שיפוטי</w:t>
      </w:r>
      <w:r>
        <w:rPr>
          <w:rFonts w:ascii="David" w:hAnsi="David"/>
          <w:rtl w:val="true"/>
        </w:rPr>
        <w:t xml:space="preserve"> והחיסכון מהעדים להעיד בבית 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שהנאשם נשוי ואב לארבעה ילדים קטינים שפרנסתם עליו וההשלכות של המאסר על בני ביתו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</w:t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של הנאשם שכולל ארבע הרשעות קודמות ב</w:t>
      </w:r>
      <w:r>
        <w:rPr>
          <w:rFonts w:ascii="David" w:hAnsi="David"/>
          <w:rtl w:val="true"/>
        </w:rPr>
        <w:t>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rtl w:val="true"/>
        </w:rPr>
        <w:t>הפרת הוראה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>סמים מסוג פשע ובעבירה של החזקת סכין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שהנאשם ריצה עונש מאסר בפועל בעבר ועונש המאסר בפועל שיושת עליו בתיק הנוכחי איננו מאסרו הראשון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בניכוי ימי מעצרו מיום </w:t>
      </w:r>
      <w:r>
        <w:rPr>
          <w:rFonts w:cs="David" w:ascii="David" w:hAnsi="David"/>
        </w:rPr>
        <w:t>10.1.2020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15.1.2020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יבצע  עבירת רכוש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יבצע עבירת רכוש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עבירה לפי </w:t>
      </w:r>
      <w:hyperlink r:id="rId2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פיצוי למתלונן עד התביעה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1.1.2023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הפיצוי לתשלום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ישלם קנס 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₪ 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ורצופים כאשר הראשון שבהם 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34448-01-20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אבו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0"/>
        </w:tabs>
        <w:ind w:start="1440" w:hanging="72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13" TargetMode="External"/><Relationship Id="rId4" Type="http://schemas.openxmlformats.org/officeDocument/2006/relationships/hyperlink" Target="http://www.nevo.co.il/law/70301/413b.a" TargetMode="External"/><Relationship Id="rId5" Type="http://schemas.openxmlformats.org/officeDocument/2006/relationships/hyperlink" Target="http://www.nevo.co.il/law/70301/413j" TargetMode="External"/><Relationship Id="rId6" Type="http://schemas.openxmlformats.org/officeDocument/2006/relationships/hyperlink" Target="http://www.nevo.co.il/law/70301/j%5C" TargetMode="External"/><Relationship Id="rId7" Type="http://schemas.openxmlformats.org/officeDocument/2006/relationships/hyperlink" Target="http://www.nevo.co.il/law/70301/413j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j%5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13j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13b.a" TargetMode="External"/><Relationship Id="rId14" Type="http://schemas.openxmlformats.org/officeDocument/2006/relationships/hyperlink" Target="http://www.nevo.co.il/case/20028740" TargetMode="External"/><Relationship Id="rId15" Type="http://schemas.openxmlformats.org/officeDocument/2006/relationships/hyperlink" Target="http://www.nevo.co.il/case/20506969" TargetMode="External"/><Relationship Id="rId16" Type="http://schemas.openxmlformats.org/officeDocument/2006/relationships/hyperlink" Target="http://www.nevo.co.il/case/13063110" TargetMode="External"/><Relationship Id="rId17" Type="http://schemas.openxmlformats.org/officeDocument/2006/relationships/hyperlink" Target="http://www.nevo.co.il/law/70301/413j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7760328" TargetMode="External"/><Relationship Id="rId20" Type="http://schemas.openxmlformats.org/officeDocument/2006/relationships/hyperlink" Target="http://www.nevo.co.il/case/7024006" TargetMode="External"/><Relationship Id="rId21" Type="http://schemas.openxmlformats.org/officeDocument/2006/relationships/hyperlink" Target="http://www.nevo.co.il/case/4659735" TargetMode="External"/><Relationship Id="rId22" Type="http://schemas.openxmlformats.org/officeDocument/2006/relationships/hyperlink" Target="http://www.nevo.co.il/law/70301/41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2024-02-22T15:26:00Z</dcterms:created>
  <dc:creator> </dc:creator>
  <dc:description/>
  <cp:keywords/>
  <dc:language>en-IL</dc:language>
  <cp:lastModifiedBy>h1</cp:lastModifiedBy>
  <dcterms:modified xsi:type="dcterms:W3CDTF">2024-02-22T15:26:00Z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אבו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20028740;20506969;13063110;7760328;7024006;4659735</vt:lpwstr>
  </property>
  <property fmtid="{D5CDD505-2E9C-101B-9397-08002B2CF9AE}" pid="9" name="CITY">
    <vt:lpwstr>רמ'</vt:lpwstr>
  </property>
  <property fmtid="{D5CDD505-2E9C-101B-9397-08002B2CF9AE}" pid="10" name="DATE">
    <vt:lpwstr>20221129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70301/413j:3;j"aCe(1)S;413b.a;413</vt:lpwstr>
  </property>
  <property fmtid="{D5CDD505-2E9C-101B-9397-08002B2CF9AE}" pid="15" name="LAWYER">
    <vt:lpwstr>קרן פינקלס;חי 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34448</vt:lpwstr>
  </property>
  <property fmtid="{D5CDD505-2E9C-101B-9397-08002B2CF9AE}" pid="22" name="NEWPARTB">
    <vt:lpwstr>01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380020221129</vt:lpwstr>
  </property>
  <property fmtid="{D5CDD505-2E9C-101B-9397-08002B2CF9AE}" pid="34" name="TYPE_N_DATE">
    <vt:lpwstr>38020221129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