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בתי משפט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ירושלים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34579-05-20</w:t>
            </w:r>
            <w:r>
              <w:rPr>
                <w:b/>
                <w:bCs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פרידמן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פלדמן</w:t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נובמבר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2020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5220"/>
        <w:gridCol w:w="2677"/>
      </w:tblGrid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522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267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67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vAlign w:val="center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אדם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מחמוד</w:t>
            </w:r>
          </w:p>
        </w:tc>
        <w:tc>
          <w:tcPr>
            <w:tcW w:w="267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Style w:val="ArialFrankRuehl14"/>
          <w:rFonts w:ascii="FrankRuehl" w:hAnsi="FrankRuehl" w:cs="FrankRuehl"/>
          <w:sz w:val="24"/>
        </w:rPr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Style w:val="ArialFrankRuehl14"/>
          <w:rFonts w:ascii="FrankRuehl" w:hAnsi="FrankRuehl" w:cs="FrankRuehl"/>
          <w:sz w:val="24"/>
        </w:rPr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r>
        <w:rPr>
          <w:rStyle w:val="ArialFrankRuehl14"/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Style w:val="ArialFrankRuehl14"/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Style w:val="ArialFrankRuehl14"/>
          <w:rFonts w:ascii="FrankRuehl" w:hAnsi="FrankRuehl" w:cs="FrankRuehl"/>
          <w:sz w:val="24"/>
        </w:rPr>
      </w:pPr>
      <w:hyperlink r:id="rId2"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1977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: </w:t>
      </w:r>
      <w:r>
        <w:rPr>
          <w:rStyle w:val="ArialFrankRuehl14"/>
          <w:rFonts w:ascii="FrankRuehl" w:hAnsi="FrankRuehl" w:cs="FrankRuehl"/>
          <w:sz w:val="24"/>
          <w:sz w:val="24"/>
          <w:rtl w:val="true"/>
        </w:rPr>
        <w:t>סע</w:t>
      </w:r>
      <w:r>
        <w:rPr>
          <w:rStyle w:val="ArialFrankRuehl14"/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40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).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40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).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144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2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כתב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האישום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1</w:t>
      </w:r>
      <w:r>
        <w:rPr>
          <w:rFonts w:cs="Calibri" w:ascii="Calibri" w:hAnsi="Calibri"/>
          <w:rtl w:val="true"/>
          <w:lang w:val="en-US" w:eastAsia="en-US"/>
        </w:rPr>
        <w:t xml:space="preserve">. </w:t>
        <w:tab/>
      </w:r>
      <w:bookmarkStart w:id="7" w:name="ABSTRACT_START"/>
      <w:bookmarkEnd w:id="7"/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הודאתו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טיעון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ייצור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6">
        <w:r>
          <w:rPr>
            <w:rStyle w:val="Hyperlink"/>
            <w:rFonts w:ascii="Calibri" w:hAnsi="Calibri" w:cs="Calibri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lang w:val="en-US" w:eastAsia="en-US"/>
          </w:rPr>
          <w:t>144</w:t>
        </w:r>
        <w:r>
          <w:rPr>
            <w:rStyle w:val="Hyperlink"/>
            <w:rFonts w:cs="Calibri" w:ascii="Calibri" w:hAnsi="Calibri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lang w:val="en-US" w:eastAsia="en-US"/>
          </w:rPr>
          <w:t>2</w:t>
        </w:r>
        <w:r>
          <w:rPr>
            <w:rStyle w:val="Hyperlink"/>
            <w:rFonts w:cs="Calibri" w:ascii="Calibri" w:hAnsi="Calibri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תשל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ז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cs="Calibri" w:ascii="Calibri" w:hAnsi="Calibri"/>
          <w:lang w:val="en-US" w:eastAsia="en-US"/>
        </w:rPr>
        <w:t>1977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עובדות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המתוקן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בבוקר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4.4.2020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צוותי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מג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בפעילות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בשכונת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עיסוויה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בירושלים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במהלך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הפעילות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בשכונה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נמצאו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בקבוקי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תבערה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מוכנים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במועד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במדויק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ייצר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למצער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מבקבוקי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התבערה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נמצאו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bookmarkStart w:id="8" w:name="ABSTRACT_END"/>
      <w:bookmarkEnd w:id="8"/>
      <w:r>
        <w:rPr>
          <w:rFonts w:cs="Calibri" w:ascii="Calibri" w:hAnsi="Calibri"/>
          <w:lang w:val="en-US" w:eastAsia="en-US"/>
        </w:rPr>
        <w:t>2</w:t>
      </w:r>
      <w:r>
        <w:rPr>
          <w:rFonts w:cs="Calibri" w:ascii="Calibri" w:hAnsi="Calibri"/>
          <w:rtl w:val="true"/>
          <w:lang w:val="en-US" w:eastAsia="en-US"/>
        </w:rPr>
        <w:t xml:space="preserve">. </w:t>
        <w:tab/>
      </w:r>
      <w:r>
        <w:rPr>
          <w:rFonts w:ascii="Calibri" w:hAnsi="Calibri" w:cs="Calibri"/>
          <w:rtl w:val="true"/>
          <w:lang w:val="en-US" w:eastAsia="en-US"/>
        </w:rPr>
        <w:t>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הטיעון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הסכמה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המבחן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3</w:t>
      </w:r>
      <w:r>
        <w:rPr>
          <w:rFonts w:cs="Calibri" w:ascii="Calibri" w:hAnsi="Calibri"/>
          <w:rtl w:val="true"/>
          <w:lang w:val="en-US" w:eastAsia="en-US"/>
        </w:rPr>
        <w:t xml:space="preserve">. </w:t>
        <w:tab/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בתסקיר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11.10.2020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רווק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טרם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מעצרו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התגורר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בעיסוויה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ועבד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בסופרמרקט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הצעיר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במשפחתו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המשפחה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ושבעה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ואחיות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שניים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מאחיו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נהרגו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2016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בתאונות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דרכים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מעורבים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בפלילים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כיום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עצור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פרשה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ואח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בעבודות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במשפחה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בתנאי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ודלות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האב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נכה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והמשפחה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נותרה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פרנסה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המבחן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בקבוקי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התבערה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והעבירם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למקום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לדבריו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שותף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להכנת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בקבוק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תבערה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המבחן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בהמלצה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טיפולית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והמליץ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יילקחו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בחשבון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וגילו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הצעיר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שייגזר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ישולב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בהליך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טיפולי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ס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4</w:t>
      </w:r>
      <w:r>
        <w:rPr>
          <w:rFonts w:cs="Calibri" w:ascii="Calibri" w:hAnsi="Calibri"/>
          <w:rtl w:val="true"/>
          <w:lang w:val="en-US" w:eastAsia="en-US"/>
        </w:rPr>
        <w:t xml:space="preserve">. </w:t>
        <w:tab/>
      </w:r>
      <w:r>
        <w:rPr>
          <w:rFonts w:ascii="Calibri" w:hAnsi="Calibri" w:cs="Calibri"/>
          <w:rtl w:val="true"/>
          <w:lang w:val="en-US" w:eastAsia="en-US"/>
        </w:rPr>
        <w:t>מטעם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הוגש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פלילי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לפיו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הרשעה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קודמת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תגרה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מאוקטובר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2019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והרשעה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קודמת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2016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השתתפות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בהתפרעות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והפרעה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לשוטר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מחמירות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בגינה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נדון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ארבעה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הצדדים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5</w:t>
      </w:r>
      <w:r>
        <w:rPr>
          <w:rFonts w:cs="Calibri" w:ascii="Calibri" w:hAnsi="Calibri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 xml:space="preserve">כ המאשימה ביקש לקבוע מתחם עונש הולם בין </w:t>
      </w:r>
      <w:r>
        <w:rPr>
          <w:rFonts w:cs="David" w:ascii="David" w:hAnsi="David"/>
          <w:lang w:val="en-US" w:eastAsia="en-US"/>
        </w:rPr>
        <w:t>15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cs="David" w:ascii="David" w:hAnsi="David"/>
          <w:lang w:val="en-US" w:eastAsia="en-US"/>
        </w:rPr>
        <w:t>36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לצד ענישה נלווית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לטענת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הערכים המוגנים בעבירה של ייצור בקבוקי תבערה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שהם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נשק לכל דבר ועניין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הם ההגנה על שלום הציבור ובטחונו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הנזק שיכול להיגרם מיידוי בקבוק תבערה הוא גדול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לפיכך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לטענתו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יש להחמיר בענישה בעבירות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לרבות בקבוקי תבערה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לגבי נסיבות ביצוע העבירה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נטען כי מדובר בייצור בקבוקי תבערה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שאחד מהם יוצר על ידי הנאשם</w:t>
      </w:r>
      <w:r>
        <w:rPr>
          <w:rFonts w:cs="David" w:ascii="David" w:hAnsi="David"/>
          <w:rtl w:val="true"/>
          <w:lang w:val="en-US" w:eastAsia="en-US"/>
        </w:rPr>
        <w:t xml:space="preserve">,  </w:t>
      </w:r>
      <w:r>
        <w:rPr>
          <w:rFonts w:ascii="David" w:hAnsi="David"/>
          <w:rtl w:val="true"/>
          <w:lang w:val="en-US" w:eastAsia="en-US"/>
        </w:rPr>
        <w:t>וכי הבקבוק נמצא בסביבה שיש בה פעילות אינטנסיבית של המשטרה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המאשימה הפנה בטיעוניו לפסיקה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שלדבריו מדגישה את הצורך בהחמרה בענישה בעבירות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ובכלל זה בקבוקי התבערה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לגבי העונש בתוך המתחם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התייחס להודאתו של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אף שמתסקיר שירות המבחן עולה כי הנאשם אינו מקבל אחריות מלאה למעשיו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לגילו הצעיר של הנאשם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ומנגד להרשעות קודמות של הנאשם בעבירות מאותו סוג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כן ציין כי הנאשם ביצע את המעשים המיוחסים לו בכתב האישום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בשעה שהתנהלו נגדו שני תיקים הנוגעים להפרת תנאי שחרור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 לא נרתע מלשוב לבצע עבירות גם לאחר שנגזר דינו בתיק אחר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לפיכך ביקש למקם את הנאשם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בחלקו העליון של השליש התחתון של מתחם הענישה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 xml:space="preserve">ולגזור על הנאשם מאסר בפועל של </w:t>
      </w:r>
      <w:r>
        <w:rPr>
          <w:rFonts w:cs="David" w:ascii="David" w:hAnsi="David"/>
          <w:lang w:val="en-US" w:eastAsia="en-US"/>
        </w:rPr>
        <w:t>21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בניכוי ימי מעצרו מיום </w:t>
      </w:r>
      <w:r>
        <w:rPr>
          <w:rFonts w:cs="David" w:ascii="David" w:hAnsi="David"/>
          <w:lang w:val="en-US" w:eastAsia="en-US"/>
        </w:rPr>
        <w:t>3.5.2020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מאסר על תנאי וקנס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lang w:val="en-US" w:eastAsia="en-US"/>
        </w:rPr>
        <w:t>6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הנאשם התייחס בטיעוניו לנסיבות ביצוע העבירה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וטען כי אמנם נמצאו מספר בקבוקי תבערה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 טביעות אצבעותיו של הנאשם נמצאו רק על אחד מהם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כן ציין כי בסופו של דבר איש לא נפגע ממעשיו של הנאשם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הנאשם התייחס לפסיקה שהוגשה על ידי המאשימה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וטען כי המקרים שנדונו בהם חמורים בהרבה מהמיוחס לנאשם בתיק הנוכחי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bookmarkStart w:id="9" w:name="תיקון"/>
      <w:bookmarkEnd w:id="9"/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לגבי העונש המתאים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הפנה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הנאשם לתסקיר שירות המבחן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המתייחס לנסיבותיו האישיות של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ששני אחיו נפטרו ומשפחתו נשארה ללא פרנסה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כן טען כי הנאשם עצור פרק זמן לא מבוטל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מיום </w:t>
      </w:r>
      <w:r>
        <w:rPr>
          <w:rFonts w:cs="David" w:ascii="David" w:hAnsi="David"/>
          <w:lang w:val="en-US" w:eastAsia="en-US"/>
        </w:rPr>
        <w:t>3.5.2020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בנוסף הפנה להודאתו של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שהביאה לחיסכון בזמן שיפוטי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לפיכך ביקש להסתפק בעונש שלא יעלה על שמונה 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lang w:val="en-US" w:eastAsia="en-US"/>
        </w:rPr>
        <w:t>7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>הנאשם הוסיף בדבריו כי הסגיר את עצמו וכי הוא מצטער מאוד על מה שקרה</w:t>
      </w:r>
      <w:r>
        <w:rPr>
          <w:rFonts w:cs="David" w:ascii="David" w:hAnsi="David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lang w:val="en-US" w:eastAsia="en-US"/>
        </w:rPr>
      </w:pPr>
      <w:r>
        <w:rPr>
          <w:rFonts w:eastAsia="Calibri" w:cs="Calibri" w:ascii="Calibri" w:hAnsi="Calibri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והכרעה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ההולם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cs="Calibri" w:ascii="Calibri" w:hAnsi="Calibri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8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בהתאם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לתיקון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113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8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העיקרון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עקרון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ההלימה</w:t>
      </w:r>
      <w:r>
        <w:rPr>
          <w:rFonts w:cs="Calibri" w:ascii="Calibri" w:hAnsi="Calibri"/>
          <w:rtl w:val="true"/>
          <w:lang w:val="en-US" w:eastAsia="en-US"/>
        </w:rPr>
        <w:t xml:space="preserve">: 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קיומו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יחס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הולם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חומרת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מעשה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העבירה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בנסיבותיו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ומידת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אשמו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הנאשם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ובין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סוג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ומידת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העונש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המוטל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עליו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cs="Calibri" w:ascii="Calibri" w:hAnsi="Calibri"/>
          <w:rtl w:val="true"/>
          <w:lang w:val="en-US" w:eastAsia="en-US"/>
        </w:rPr>
        <w:t xml:space="preserve"> (</w:t>
      </w:r>
      <w:hyperlink r:id="rId9">
        <w:r>
          <w:rPr>
            <w:rStyle w:val="Hyperlink"/>
            <w:rFonts w:ascii="Calibri" w:hAnsi="Calibri" w:cs="Calibri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lang w:val="en-US" w:eastAsia="en-US"/>
          </w:rPr>
          <w:t>40</w:t>
        </w:r>
        <w:r>
          <w:rPr>
            <w:rStyle w:val="Hyperlink"/>
            <w:rFonts w:ascii="Calibri" w:hAnsi="Calibri" w:cs="Calibri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rtl w:val="true"/>
            <w:lang w:val="en-US" w:eastAsia="en-US"/>
          </w:rPr>
          <w:t>).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עקרון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ההלימה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משמעו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דגש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לעקרון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הגמול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מהוות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שיקול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בקביעת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קביעת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נעשית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החברתי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שנפגע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במידת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במדיניות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הנהוגה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hyperlink r:id="rId10">
        <w:r>
          <w:rPr>
            <w:rStyle w:val="Hyperlink"/>
            <w:rFonts w:ascii="Calibri" w:hAnsi="Calibri" w:cs="Calibri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lang w:val="en-US" w:eastAsia="en-US"/>
          </w:rPr>
          <w:t>40</w:t>
        </w:r>
        <w:r>
          <w:rPr>
            <w:rStyle w:val="Hyperlink"/>
            <w:rFonts w:ascii="Calibri" w:hAnsi="Calibri" w:cs="Calibri"/>
            <w:rtl w:val="true"/>
            <w:lang w:val="en-US" w:eastAsia="en-US"/>
          </w:rPr>
          <w:t>ג</w:t>
        </w:r>
        <w:r>
          <w:rPr>
            <w:rStyle w:val="Hyperlink"/>
            <w:rFonts w:cs="Calibri" w:ascii="Calibri" w:hAnsi="Calibri"/>
            <w:rtl w:val="true"/>
            <w:lang w:val="en-US" w:eastAsia="en-US"/>
          </w:rPr>
          <w:t>).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9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בראש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ובראשונה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להתייחס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המחוקק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ייצור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10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לצד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המחוקק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במדיניות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הנהוגה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6861/16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פלוני 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15.2.2017</w:t>
      </w:r>
      <w:r>
        <w:rPr>
          <w:rFonts w:cs="David" w:ascii="David" w:hAnsi="David"/>
          <w:rtl w:val="true"/>
          <w:lang w:val="en-US" w:eastAsia="en-US"/>
        </w:rPr>
        <w:t xml:space="preserve">);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258/17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 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עלא סלאח ואח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10.8.2017</w:t>
      </w:r>
      <w:r>
        <w:rPr>
          <w:rFonts w:cs="David" w:ascii="David" w:hAnsi="David"/>
          <w:rtl w:val="true"/>
          <w:lang w:val="en-US" w:eastAsia="en-US"/>
        </w:rPr>
        <w:t xml:space="preserve">); </w:t>
      </w:r>
      <w:r>
        <w:rPr>
          <w:rFonts w:ascii="David" w:hAnsi="David"/>
          <w:rtl w:val="true"/>
          <w:lang w:val="en-US" w:eastAsia="en-US"/>
        </w:rPr>
        <w:t>ו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5974/13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מחמד מוחמד עודה 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16.1.2014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 xml:space="preserve">שם  נקבע מתחם עונש הולם בין </w:t>
      </w:r>
      <w:r>
        <w:rPr>
          <w:rFonts w:cs="David" w:ascii="David" w:hAnsi="David"/>
          <w:lang w:val="en-US" w:eastAsia="en-US"/>
        </w:rPr>
        <w:t>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cs="David" w:ascii="David" w:hAnsi="David"/>
          <w:lang w:val="en-US" w:eastAsia="en-US"/>
        </w:rPr>
        <w:t>20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 בגין סיוע לייצור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ועל הנאשם באותו עניין נגזרו </w:t>
      </w:r>
      <w:r>
        <w:rPr>
          <w:rFonts w:cs="David" w:ascii="David" w:hAnsi="David"/>
          <w:lang w:val="en-US" w:eastAsia="en-US"/>
        </w:rPr>
        <w:t>15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הערעור נדחה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בענייננו מדובר לא בסיוע אלא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בעבירה מושלמת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ויש לכך השלכות לגבי המתחם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הנאשם הפנה ל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56374-05-19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מדינת ישראל 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סולטאן אבו דיאב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19.11.2019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 xml:space="preserve">שעניינו עבירה של ייצור נשק על ידי בגיר יליד </w:t>
      </w:r>
      <w:r>
        <w:rPr>
          <w:rFonts w:cs="David" w:ascii="David" w:hAnsi="David"/>
          <w:lang w:val="en-US" w:eastAsia="en-US"/>
        </w:rPr>
        <w:t>2000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שהודה בעבירה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על הנאשם נגזרו חמישה חודשי מאסר לריצוי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11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החברתי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שנפגע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בהגנה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הגוף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וקדושת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החיים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בשמירה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הציבורי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הציבור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ובהגנה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התייחסו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לחומרה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המיוחדת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ובכללן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בייצור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וביידוי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בקבוקי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תבערה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כב</w:t>
      </w:r>
      <w:r>
        <w:rPr>
          <w:rFonts w:cs="Calibri" w:ascii="Calibri" w:hAnsi="Calibri"/>
          <w:rtl w:val="true"/>
          <w:lang w:val="en-US" w:eastAsia="en-US"/>
        </w:rPr>
        <w:t xml:space="preserve">' </w:t>
      </w:r>
      <w:r>
        <w:rPr>
          <w:rFonts w:ascii="Calibri" w:hAnsi="Calibri" w:cs="Calibri"/>
          <w:rtl w:val="true"/>
          <w:lang w:val="en-US" w:eastAsia="en-US"/>
        </w:rPr>
        <w:t>השופט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אדמונד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לוי</w:t>
      </w:r>
      <w:r>
        <w:rPr>
          <w:rFonts w:cs="Calibri" w:ascii="Calibri" w:hAnsi="Calibri"/>
          <w:rtl w:val="true"/>
          <w:lang w:val="en-US" w:eastAsia="en-US"/>
        </w:rPr>
        <w:t xml:space="preserve">) </w:t>
      </w:r>
      <w:r>
        <w:rPr>
          <w:rFonts w:ascii="Calibri" w:hAnsi="Calibri" w:cs="Calibri"/>
          <w:rtl w:val="true"/>
          <w:lang w:val="en-US" w:eastAsia="en-US"/>
        </w:rPr>
        <w:t>ב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262/06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פלוני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נ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מדינת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ישראל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6.7.06</w:t>
      </w:r>
      <w:r>
        <w:rPr>
          <w:rFonts w:cs="Calibri" w:ascii="Calibri" w:hAnsi="Calibri"/>
          <w:rtl w:val="true"/>
          <w:lang w:val="en-US" w:eastAsia="en-US"/>
        </w:rPr>
        <w:t xml:space="preserve">):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תוצאותיו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בקבוק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תבערה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וכבר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היו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דברים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מעולם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עלולות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להיות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קשות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ביותר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וראוי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איפוא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ייצא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הקול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שהענישה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בכגון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דא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תהא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קלה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וראו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258/17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 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סלאח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ואח</w:t>
      </w:r>
      <w:r>
        <w:rPr>
          <w:rFonts w:cs="Calibri" w:ascii="Calibri" w:hAnsi="Calibri"/>
          <w:rtl w:val="true"/>
          <w:lang w:val="en-US" w:eastAsia="en-US"/>
        </w:rPr>
        <w:t xml:space="preserve">' </w:t>
      </w:r>
      <w:r>
        <w:rPr>
          <w:rFonts w:ascii="Calibri" w:hAnsi="Calibri" w:cs="Calibri"/>
          <w:rtl w:val="true"/>
          <w:lang w:val="en-US" w:eastAsia="en-US"/>
        </w:rPr>
        <w:t>נ</w:t>
      </w:r>
      <w:r>
        <w:rPr>
          <w:rFonts w:cs="Calibri" w:ascii="Calibri" w:hAnsi="Calibri"/>
          <w:rtl w:val="true"/>
          <w:lang w:val="en-US" w:eastAsia="en-US"/>
        </w:rPr>
        <w:t xml:space="preserve">' </w:t>
      </w:r>
      <w:r>
        <w:rPr>
          <w:rFonts w:ascii="Calibri" w:hAnsi="Calibri" w:cs="Calibri"/>
          <w:rtl w:val="true"/>
          <w:lang w:val="en-US" w:eastAsia="en-US"/>
        </w:rPr>
        <w:t>מדינת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10.8.2017</w:t>
      </w:r>
      <w:r>
        <w:rPr>
          <w:rFonts w:cs="Calibri" w:ascii="Calibri" w:hAnsi="Calibri"/>
          <w:rtl w:val="true"/>
          <w:lang w:val="en-US" w:eastAsia="en-US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משפט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זה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עמד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פעמים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רבות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מספור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החומרה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שביידוי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אבנים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ובקבוקי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תבערה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בקבוקי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תבערה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הריהם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כנשק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כך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גם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תוחלת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הסכנה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מזריקתה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אבן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–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רבה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וקשה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לדאבוננו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חזינו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אחת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במצבים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שבהם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הסבו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התפרעויות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מעין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אלו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פגיעות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משמעותיות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בגוף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וברכוש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לעיתים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אף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לאובדן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חיי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אדם</w:t>
      </w:r>
      <w:r>
        <w:rPr>
          <w:rFonts w:cs="Calibri" w:ascii="Calibri" w:hAnsi="Calibri"/>
          <w:b/>
          <w:bCs/>
          <w:rtl w:val="true"/>
          <w:lang w:val="en-US" w:eastAsia="en-US"/>
        </w:rPr>
        <w:t>...".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12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בענייננו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במהלך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פעילות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צוותי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מג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בשכונת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עיסוויה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נמצאו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בקבוקי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תבערה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מוכנים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הנזק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הפוטנציאלי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רב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יידוי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בקבוק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תבערה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יכול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לגרום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משמעותית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בגוף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וברכוש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בחיי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מציאת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בקבוקי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התבערה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שימוש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נזק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כלשהו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13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בהתחשב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במכלול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השיקולים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כמפורט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קובעת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14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36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גזירת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המתאים</w:t>
      </w: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14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השיקולים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לעונש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בהודאתו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ובגילו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הצעיר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19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וחצי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במשפחתו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שנותרה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כרגע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פרנסה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בנסיבותיו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כמפורט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בתסקיר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לחומרה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הסתבכות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ראשונה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בפלילים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ריצה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נעברה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ספורים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הקודם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שהתנהל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15</w:t>
      </w:r>
      <w:r>
        <w:rPr>
          <w:rFonts w:cs="Calibri" w:ascii="Calibri" w:hAnsi="Calibri"/>
          <w:rtl w:val="true"/>
          <w:lang w:val="en-US" w:eastAsia="en-US"/>
        </w:rPr>
        <w:t xml:space="preserve">. </w:t>
        <w:tab/>
      </w:r>
      <w:r>
        <w:rPr>
          <w:rFonts w:ascii="Calibri" w:hAnsi="Calibri" w:cs="Calibri"/>
          <w:rtl w:val="true"/>
          <w:lang w:val="en-US" w:eastAsia="en-US"/>
        </w:rPr>
        <w:t>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כמפורט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17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החל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3.5.2020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יעבור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שחרורו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מהמאסר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פשע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זכות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ערעור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45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מהיום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המזכירות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תשלח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העתק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גזר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הדין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לשירות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המבחן</w:t>
      </w: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eastAsia="Calibri" w:cs="Calibri" w:ascii="Calibri" w:hAnsi="Calibri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rStyle w:val="FrankRuehl14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ind w:end="0"/>
        <w:jc w:val="start"/>
        <w:rPr>
          <w:rStyle w:val="FrankRuehl14"/>
        </w:rPr>
      </w:pPr>
      <w:r>
        <w:rPr>
          <w:rtl w:val="true"/>
        </w:rPr>
      </w:r>
    </w:p>
    <w:p>
      <w:pPr>
        <w:pStyle w:val="Normal"/>
        <w:ind w:start="5040" w:end="0"/>
        <w:jc w:val="start"/>
        <w:rPr>
          <w:rStyle w:val="FrankRuehl14"/>
        </w:rPr>
      </w:pPr>
      <w:bookmarkStart w:id="10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 ומתורגמן לשפה הערבית</w:t>
      </w:r>
      <w:r>
        <w:rPr>
          <w:rFonts w:cs="Arial" w:ascii="Arial" w:hAnsi="Arial"/>
          <w:rtl w:val="true"/>
        </w:rPr>
        <w:t xml:space="preserve">.  </w:t>
      </w:r>
      <w:bookmarkEnd w:id="10"/>
    </w:p>
    <w:p>
      <w:pPr>
        <w:pStyle w:val="Normal"/>
        <w:ind w:start="5040" w:end="0"/>
        <w:jc w:val="start"/>
        <w:rPr/>
      </w:pPr>
      <w:r>
        <w:rPr>
          <w:rStyle w:val="FrankRuehl14"/>
          <w:color w:val="FFFFFF"/>
          <w:sz w:val="2"/>
          <w:szCs w:val="2"/>
        </w:rPr>
        <w:t>5129371</w:t>
      </w:r>
    </w:p>
    <w:tbl>
      <w:tblPr>
        <w:bidiVisual w:val="true"/>
        <w:tblW w:w="2869" w:type="dxa"/>
        <w:jc w:val="start"/>
        <w:tblInd w:w="8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69"/>
      </w:tblGrid>
      <w:tr>
        <w:trPr/>
        <w:tc>
          <w:tcPr>
            <w:tcW w:w="286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869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רבקה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פרידמן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פלדמן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הערה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נוספה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הדיון</w:t>
      </w:r>
      <w:r>
        <w:rPr>
          <w:b/>
          <w:bCs/>
          <w:rtl w:val="true"/>
        </w:rPr>
        <w:t xml:space="preserve">):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ושמע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היוועדות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חזותית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נרשם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בנפרד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>.</w:t>
      </w:r>
    </w:p>
    <w:p>
      <w:pPr>
        <w:pStyle w:val="Header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רבקה פרידמן פלדמן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87" w:top="1701" w:footer="720" w:bottom="1985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34579-05-20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אדם מחמוד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  <w:lang w:val="en-IL" w:eastAsia="en-IL"/>
    </w:rPr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  <w:lang w:val="en-IL" w:eastAsia="en-IL"/>
    </w:rPr>
  </w:style>
  <w:style w:type="character" w:styleId="ArialFrankRuehl14">
    <w:name w:val="סגנון (לטיני) Arial (עברית ושפות אחרות) FrankRuehl ‏14 נק'"/>
    <w:qFormat/>
    <w:rPr>
      <w:rFonts w:ascii="Arial" w:hAnsi="Arial" w:cs="David"/>
      <w:sz w:val="28"/>
      <w:szCs w:val="24"/>
    </w:rPr>
  </w:style>
  <w:style w:type="character" w:styleId="FrankRuehl14">
    <w:name w:val="סגנון (עברית ושפות אחרות) FrankRuehl ‏14 נק'"/>
    <w:qFormat/>
    <w:rPr>
      <w:rFonts w:cs="David"/>
      <w:sz w:val="28"/>
      <w:szCs w:val="24"/>
    </w:rPr>
  </w:style>
  <w:style w:type="character" w:styleId="PlaceholderText">
    <w:name w:val="Placeholder Text"/>
    <w:qFormat/>
    <w:rPr>
      <w:color w:val="808080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360" w:before="0" w:after="0"/>
      <w:ind w:hanging="0" w:start="720" w:end="0"/>
      <w:contextualSpacing/>
      <w:jc w:val="both"/>
    </w:pPr>
    <w:rPr>
      <w:rFonts w:ascii="Calibri" w:hAnsi="Calibri" w:cs="Calib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0b" TargetMode="External"/><Relationship Id="rId10" Type="http://schemas.openxmlformats.org/officeDocument/2006/relationships/hyperlink" Target="http://www.nevo.co.il/law/70301/40c" TargetMode="External"/><Relationship Id="rId11" Type="http://schemas.openxmlformats.org/officeDocument/2006/relationships/hyperlink" Target="http://www.nevo.co.il/case/22303556" TargetMode="External"/><Relationship Id="rId12" Type="http://schemas.openxmlformats.org/officeDocument/2006/relationships/hyperlink" Target="http://www.nevo.co.il/case/22303605" TargetMode="External"/><Relationship Id="rId13" Type="http://schemas.openxmlformats.org/officeDocument/2006/relationships/hyperlink" Target="http://www.nevo.co.il/case/7980181" TargetMode="External"/><Relationship Id="rId14" Type="http://schemas.openxmlformats.org/officeDocument/2006/relationships/hyperlink" Target="http://www.nevo.co.il/case/25723436" TargetMode="External"/><Relationship Id="rId15" Type="http://schemas.openxmlformats.org/officeDocument/2006/relationships/hyperlink" Target="http://www.nevo.co.il/case/6188919" TargetMode="External"/><Relationship Id="rId16" Type="http://schemas.openxmlformats.org/officeDocument/2006/relationships/hyperlink" Target="http://www.nevo.co.il/case/22303605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2021-10-11T08:39:00Z</dcterms:created>
  <dc:creator> </dc:creator>
  <dc:description/>
  <cp:keywords/>
  <dc:language>en-IL</dc:language>
  <cp:lastModifiedBy>h1</cp:lastModifiedBy>
  <dcterms:modified xsi:type="dcterms:W3CDTF">2021-10-11T08:39:00Z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אדם מחמוד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22303556;22303605:2;7980181;25723436;6188919</vt:lpwstr>
  </property>
  <property fmtid="{D5CDD505-2E9C-101B-9397-08002B2CF9AE}" pid="9" name="CITY">
    <vt:lpwstr>י-ם</vt:lpwstr>
  </property>
  <property fmtid="{D5CDD505-2E9C-101B-9397-08002B2CF9AE}" pid="10" name="DATE">
    <vt:lpwstr>20201123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רבקה פרידמן פלדמן</vt:lpwstr>
  </property>
  <property fmtid="{D5CDD505-2E9C-101B-9397-08002B2CF9AE}" pid="14" name="LAWLISTTMP1">
    <vt:lpwstr>70301/144.b2;040b;040c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34579</vt:lpwstr>
  </property>
  <property fmtid="{D5CDD505-2E9C-101B-9397-08002B2CF9AE}" pid="22" name="NEWPARTB">
    <vt:lpwstr>05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390020201123</vt:lpwstr>
  </property>
  <property fmtid="{D5CDD505-2E9C-101B-9397-08002B2CF9AE}" pid="34" name="TYPE_N_DATE">
    <vt:lpwstr>39020201123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