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_rels/document.xml.rels" ContentType="application/vnd.openxmlformats-package.relationships+xml"/>
  <Override PartName="/word/_rels/footer1.xml.rels" ContentType="application/vnd.openxmlformats-package.relationships+xml"/>
  <Override PartName="/word/media/image1.png" ContentType="image/png"/>
  <Override PartName="/word/media/image2.jpeg" ContentType="image/jpeg"/>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2" w:type="dxa"/>
        <w:jc w:val="center"/>
        <w:tblInd w:w="0" w:type="dxa"/>
        <w:tblLayout w:type="fixed"/>
        <w:tblCellMar>
          <w:top w:w="0" w:type="dxa"/>
          <w:start w:w="108" w:type="dxa"/>
          <w:bottom w:w="0" w:type="dxa"/>
          <w:end w:w="108" w:type="dxa"/>
        </w:tblCellMar>
      </w:tblPr>
      <w:tblGrid>
        <w:gridCol w:w="3892"/>
        <w:gridCol w:w="1040"/>
        <w:gridCol w:w="3590"/>
      </w:tblGrid>
      <w:tr>
        <w:trPr>
          <w:trHeight w:val="418" w:hRule="exact"/>
        </w:trPr>
        <w:tc>
          <w:tcPr>
            <w:tcW w:w="8522"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מרכז</w:t>
            </w:r>
          </w:p>
        </w:tc>
      </w:tr>
      <w:tr>
        <w:trPr>
          <w:trHeight w:val="337" w:hRule="atLeast"/>
        </w:trPr>
        <w:tc>
          <w:tcPr>
            <w:tcW w:w="3892" w:type="dxa"/>
            <w:tcBorders/>
          </w:tcPr>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3481-09-10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מסארוה</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40" w:type="dxa"/>
            <w:tcBorders/>
          </w:tcPr>
          <w:p>
            <w:pPr>
              <w:pStyle w:val="Header"/>
              <w:snapToGrid w:val="false"/>
              <w:ind w:end="0"/>
              <w:jc w:val="end"/>
              <w:rPr>
                <w:b/>
                <w:bCs/>
                <w:sz w:val="26"/>
                <w:szCs w:val="26"/>
              </w:rPr>
            </w:pPr>
            <w:r>
              <w:rPr>
                <w:b/>
                <w:bCs/>
                <w:sz w:val="26"/>
                <w:szCs w:val="26"/>
                <w:rtl w:val="true"/>
              </w:rPr>
            </w:r>
          </w:p>
        </w:tc>
        <w:tc>
          <w:tcPr>
            <w:tcW w:w="3590" w:type="dxa"/>
            <w:tcBorders/>
          </w:tcPr>
          <w:p>
            <w:pPr>
              <w:pStyle w:val="Header"/>
              <w:tabs>
                <w:tab w:val="clear" w:pos="4153"/>
                <w:tab w:val="right" w:pos="8306" w:leader="none"/>
              </w:tabs>
              <w:ind w:end="0"/>
              <w:jc w:val="end"/>
              <w:rPr>
                <w:b/>
                <w:bCs/>
                <w:sz w:val="26"/>
                <w:szCs w:val="26"/>
              </w:rPr>
            </w:pPr>
            <w:r>
              <w:rPr>
                <w:b/>
                <w:bCs/>
                <w:sz w:val="26"/>
                <w:szCs w:val="26"/>
              </w:rPr>
              <w:t>24</w:t>
            </w:r>
            <w:r>
              <w:rPr>
                <w:b/>
                <w:bCs/>
                <w:sz w:val="26"/>
                <w:szCs w:val="26"/>
                <w:rtl w:val="true"/>
              </w:rPr>
              <w:t xml:space="preserve"> </w:t>
            </w:r>
            <w:r>
              <w:rPr>
                <w:b/>
                <w:b/>
                <w:bCs/>
                <w:sz w:val="26"/>
                <w:sz w:val="26"/>
                <w:szCs w:val="26"/>
                <w:rtl w:val="true"/>
              </w:rPr>
              <w:t xml:space="preserve">אוקטובר </w:t>
            </w:r>
            <w:r>
              <w:rPr>
                <w:b/>
                <w:bCs/>
                <w:sz w:val="26"/>
                <w:szCs w:val="26"/>
              </w:rPr>
              <w:t>2011</w:t>
            </w:r>
          </w:p>
          <w:p>
            <w:pPr>
              <w:pStyle w:val="Header"/>
              <w:tabs>
                <w:tab w:val="clear" w:pos="4153"/>
                <w:tab w:val="right" w:pos="8306" w:leader="none"/>
              </w:tabs>
              <w:ind w:end="0"/>
              <w:jc w:val="end"/>
              <w:rPr>
                <w:b/>
                <w:bCs/>
                <w:sz w:val="26"/>
                <w:szCs w:val="26"/>
              </w:rPr>
            </w:pPr>
            <w:r>
              <w:rPr>
                <w:b/>
                <w:bCs/>
                <w:sz w:val="26"/>
                <w:szCs w:val="26"/>
                <w:rtl w:val="true"/>
              </w:rPr>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pPr>
      <w:r>
        <w:rPr>
          <w:rtl w:val="true"/>
        </w:rPr>
        <w:t xml:space="preserve"> </w:t>
      </w:r>
    </w:p>
    <w:tbl>
      <w:tblPr>
        <w:bidiVisual w:val="true"/>
        <w:tblW w:w="8522" w:type="dxa"/>
        <w:jc w:val="center"/>
        <w:tblInd w:w="0" w:type="dxa"/>
        <w:tblLayout w:type="fixed"/>
        <w:tblCellMar>
          <w:top w:w="0" w:type="dxa"/>
          <w:start w:w="108" w:type="dxa"/>
          <w:bottom w:w="0" w:type="dxa"/>
          <w:end w:w="108" w:type="dxa"/>
        </w:tblCellMar>
      </w:tblPr>
      <w:tblGrid>
        <w:gridCol w:w="3893"/>
        <w:gridCol w:w="1048"/>
        <w:gridCol w:w="3581"/>
      </w:tblGrid>
      <w:tr>
        <w:trPr>
          <w:trHeight w:val="337" w:hRule="atLeast"/>
        </w:trPr>
        <w:tc>
          <w:tcPr>
            <w:tcW w:w="3893" w:type="dxa"/>
            <w:tcBorders/>
          </w:tcPr>
          <w:p>
            <w:pPr>
              <w:pStyle w:val="Normal"/>
              <w:ind w:end="0"/>
              <w:jc w:val="both"/>
              <w:rPr/>
            </w:pPr>
            <w:r>
              <w:rPr>
                <w:b/>
                <w:b/>
                <w:bCs/>
                <w:sz w:val="26"/>
                <w:sz w:val="26"/>
                <w:szCs w:val="26"/>
                <w:rtl w:val="true"/>
              </w:rPr>
              <w:t>לפני כב</w:t>
            </w:r>
            <w:r>
              <w:rPr>
                <w:b/>
                <w:bCs/>
                <w:sz w:val="26"/>
                <w:szCs w:val="26"/>
                <w:rtl w:val="true"/>
              </w:rPr>
              <w:t xml:space="preserve">' </w:t>
            </w:r>
            <w:r>
              <w:rPr>
                <w:b/>
                <w:b/>
                <w:bCs/>
                <w:sz w:val="26"/>
                <w:sz w:val="26"/>
                <w:szCs w:val="26"/>
                <w:rtl w:val="true"/>
              </w:rPr>
              <w:t>ה</w:t>
            </w:r>
            <w:r>
              <w:rPr>
                <w:b/>
                <w:b/>
                <w:bCs/>
                <w:sz w:val="26"/>
                <w:sz w:val="26"/>
                <w:szCs w:val="26"/>
                <w:rtl w:val="true"/>
              </w:rPr>
              <w:t xml:space="preserve">שופטת </w:t>
            </w:r>
            <w:r>
              <w:rPr>
                <w:b/>
                <w:b/>
                <w:bCs/>
                <w:sz w:val="26"/>
                <w:sz w:val="26"/>
                <w:szCs w:val="26"/>
                <w:rtl w:val="true"/>
              </w:rPr>
              <w:t>ק</w:t>
            </w:r>
            <w:r>
              <w:rPr>
                <w:b/>
                <w:bCs/>
                <w:sz w:val="26"/>
                <w:szCs w:val="26"/>
                <w:rtl w:val="true"/>
              </w:rPr>
              <w:t xml:space="preserve">. </w:t>
            </w:r>
            <w:r>
              <w:rPr>
                <w:b/>
                <w:b/>
                <w:bCs/>
                <w:sz w:val="26"/>
                <w:sz w:val="26"/>
                <w:szCs w:val="26"/>
                <w:rtl w:val="true"/>
              </w:rPr>
              <w:t>רג</w:t>
            </w:r>
            <w:r>
              <w:rPr>
                <w:b/>
                <w:bCs/>
                <w:sz w:val="26"/>
                <w:szCs w:val="26"/>
                <w:rtl w:val="true"/>
              </w:rPr>
              <w:t>'</w:t>
            </w:r>
            <w:r>
              <w:rPr>
                <w:b/>
                <w:b/>
                <w:bCs/>
                <w:sz w:val="26"/>
                <w:sz w:val="26"/>
                <w:szCs w:val="26"/>
                <w:rtl w:val="true"/>
              </w:rPr>
              <w:t>יניאנו</w:t>
            </w:r>
          </w:p>
        </w:tc>
        <w:tc>
          <w:tcPr>
            <w:tcW w:w="1048" w:type="dxa"/>
            <w:tcBorders/>
          </w:tcPr>
          <w:p>
            <w:pPr>
              <w:pStyle w:val="Header"/>
              <w:snapToGrid w:val="false"/>
              <w:ind w:end="0"/>
              <w:jc w:val="both"/>
              <w:rPr>
                <w:b/>
                <w:bCs/>
                <w:sz w:val="26"/>
                <w:szCs w:val="26"/>
              </w:rPr>
            </w:pPr>
            <w:r>
              <w:rPr>
                <w:b/>
                <w:bCs/>
                <w:sz w:val="26"/>
                <w:szCs w:val="26"/>
                <w:rtl w:val="true"/>
              </w:rPr>
            </w:r>
          </w:p>
        </w:tc>
        <w:tc>
          <w:tcPr>
            <w:tcW w:w="3581" w:type="dxa"/>
            <w:tcBorders/>
          </w:tcPr>
          <w:p>
            <w:pPr>
              <w:pStyle w:val="Header"/>
              <w:snapToGrid w:val="false"/>
              <w:ind w:end="0"/>
              <w:jc w:val="both"/>
              <w:rPr>
                <w:b/>
                <w:bCs/>
                <w:sz w:val="26"/>
                <w:szCs w:val="26"/>
              </w:rPr>
            </w:pPr>
            <w:r>
              <w:rPr>
                <w:b/>
                <w:bCs/>
                <w:sz w:val="26"/>
                <w:szCs w:val="26"/>
                <w:rtl w:val="true"/>
              </w:rPr>
            </w:r>
          </w:p>
        </w:tc>
      </w:tr>
    </w:tbl>
    <w:p>
      <w:pPr>
        <w:pStyle w:val="Normal"/>
        <w:ind w:end="0"/>
        <w:jc w:val="start"/>
        <w:rPr>
          <w:vanish/>
        </w:rPr>
      </w:pPr>
      <w:r>
        <w:rPr>
          <w:vanish/>
          <w:rtl w:val="true"/>
        </w:rPr>
      </w:r>
      <w:bookmarkStart w:id="1" w:name="FirstLawyer"/>
      <w:bookmarkStart w:id="2" w:name="FirstAppellant"/>
      <w:bookmarkStart w:id="3" w:name="FirstLawyer"/>
      <w:bookmarkStart w:id="4" w:name="FirstAppellant"/>
      <w:bookmarkEnd w:id="3"/>
      <w:bookmarkEnd w:id="4"/>
    </w:p>
    <w:tbl>
      <w:tblPr>
        <w:bidiVisual w:val="true"/>
        <w:tblW w:w="8802" w:type="dxa"/>
        <w:jc w:val="start"/>
        <w:tblInd w:w="-252"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pPr>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b/>
                <w:bCs/>
                <w:sz w:val="26"/>
                <w:szCs w:val="26"/>
              </w:rPr>
            </w:pPr>
            <w:r>
              <w:rPr>
                <w:b/>
                <w:b/>
                <w:bCs/>
                <w:sz w:val="26"/>
                <w:sz w:val="26"/>
                <w:szCs w:val="26"/>
                <w:rtl w:val="true"/>
              </w:rPr>
              <w:t>מדינת ישראל</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 ב</w:t>
            </w:r>
            <w:r>
              <w:rPr>
                <w:b/>
                <w:bCs/>
                <w:sz w:val="26"/>
                <w:szCs w:val="26"/>
                <w:rtl w:val="true"/>
              </w:rPr>
              <w:t>"</w:t>
            </w:r>
            <w:r>
              <w:rPr>
                <w:b/>
                <w:b/>
                <w:bCs/>
                <w:sz w:val="26"/>
                <w:sz w:val="26"/>
                <w:szCs w:val="26"/>
                <w:rtl w:val="true"/>
              </w:rPr>
              <w:t>כ עו</w:t>
            </w:r>
            <w:r>
              <w:rPr>
                <w:b/>
                <w:bCs/>
                <w:sz w:val="26"/>
                <w:szCs w:val="26"/>
                <w:rtl w:val="true"/>
              </w:rPr>
              <w:t>"</w:t>
            </w:r>
            <w:r>
              <w:rPr>
                <w:b/>
                <w:b/>
                <w:bCs/>
                <w:sz w:val="26"/>
                <w:sz w:val="26"/>
                <w:szCs w:val="26"/>
                <w:rtl w:val="true"/>
              </w:rPr>
              <w:t>ד גיא אברס</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pPr>
            <w:r>
              <w:rPr>
                <w:b/>
                <w:b/>
                <w:bCs/>
                <w:sz w:val="26"/>
                <w:sz w:val="26"/>
                <w:szCs w:val="26"/>
                <w:rtl w:val="true"/>
              </w:rPr>
              <w:t>ה</w:t>
            </w:r>
            <w:r>
              <w:rPr>
                <w:b/>
                <w:b/>
                <w:bCs/>
                <w:sz w:val="26"/>
                <w:sz w:val="26"/>
                <w:szCs w:val="26"/>
                <w:rtl w:val="true"/>
              </w:rPr>
              <w:t>נאשם</w:t>
            </w:r>
          </w:p>
        </w:tc>
        <w:tc>
          <w:tcPr>
            <w:tcW w:w="5562" w:type="dxa"/>
            <w:tcBorders/>
          </w:tcPr>
          <w:p>
            <w:pPr>
              <w:pStyle w:val="Normal"/>
              <w:ind w:end="0"/>
              <w:jc w:val="start"/>
              <w:rPr>
                <w:b/>
                <w:bCs/>
                <w:sz w:val="26"/>
                <w:szCs w:val="26"/>
              </w:rPr>
            </w:pPr>
            <w:r>
              <w:rPr>
                <w:b/>
                <w:b/>
                <w:bCs/>
                <w:sz w:val="26"/>
                <w:sz w:val="26"/>
                <w:szCs w:val="26"/>
                <w:rtl w:val="true"/>
              </w:rPr>
              <w:t xml:space="preserve">תאמר מסארוה </w:t>
            </w:r>
          </w:p>
          <w:p>
            <w:pPr>
              <w:pStyle w:val="Normal"/>
              <w:ind w:end="0"/>
              <w:jc w:val="start"/>
              <w:rPr>
                <w:b/>
                <w:bCs/>
                <w:sz w:val="26"/>
                <w:szCs w:val="26"/>
              </w:rPr>
            </w:pPr>
            <w:r>
              <w:rPr>
                <w:b/>
                <w:b/>
                <w:bCs/>
                <w:sz w:val="26"/>
                <w:sz w:val="26"/>
                <w:szCs w:val="26"/>
                <w:rtl w:val="true"/>
              </w:rPr>
              <w:t>ע</w:t>
            </w:r>
            <w:r>
              <w:rPr>
                <w:b/>
                <w:bCs/>
                <w:sz w:val="26"/>
                <w:szCs w:val="26"/>
                <w:rtl w:val="true"/>
              </w:rPr>
              <w:t>"</w:t>
            </w:r>
            <w:r>
              <w:rPr>
                <w:b/>
                <w:b/>
                <w:bCs/>
                <w:sz w:val="26"/>
                <w:sz w:val="26"/>
                <w:szCs w:val="26"/>
                <w:rtl w:val="true"/>
              </w:rPr>
              <w:t>י ב</w:t>
            </w:r>
            <w:r>
              <w:rPr>
                <w:b/>
                <w:bCs/>
                <w:sz w:val="26"/>
                <w:szCs w:val="26"/>
                <w:rtl w:val="true"/>
              </w:rPr>
              <w:t>"</w:t>
            </w:r>
            <w:r>
              <w:rPr>
                <w:b/>
                <w:b/>
                <w:bCs/>
                <w:sz w:val="26"/>
                <w:sz w:val="26"/>
                <w:szCs w:val="26"/>
                <w:rtl w:val="true"/>
              </w:rPr>
              <w:t>כ עו</w:t>
            </w:r>
            <w:r>
              <w:rPr>
                <w:b/>
                <w:bCs/>
                <w:sz w:val="26"/>
                <w:szCs w:val="26"/>
                <w:rtl w:val="true"/>
              </w:rPr>
              <w:t>"</w:t>
            </w:r>
            <w:r>
              <w:rPr>
                <w:b/>
                <w:b/>
                <w:bCs/>
                <w:sz w:val="26"/>
                <w:sz w:val="26"/>
                <w:szCs w:val="26"/>
                <w:rtl w:val="true"/>
              </w:rPr>
              <w:t>ד חיה מלול</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#3</w:t>
      </w:r>
      <w:bookmarkStart w:id="5" w:name="LawTable"/>
      <w:bookmarkEnd w:id="5"/>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hyperlink>
      <w:r>
        <w:rPr>
          <w:rFonts w:cs="FrankRuehl" w:ascii="FrankRuehl" w:hAnsi="FrankRuehl"/>
          <w:rtl w:val="true"/>
        </w:rPr>
        <w:t xml:space="preserve">, </w:t>
      </w:r>
      <w:hyperlink r:id="rId4">
        <w:r>
          <w:rPr>
            <w:rStyle w:val="Hyperlink"/>
            <w:rFonts w:cs="FrankRuehl" w:ascii="FrankRuehl" w:hAnsi="FrankRuehl"/>
            <w:color w:val="0000FF"/>
            <w:u w:val="single"/>
          </w:rPr>
          <w:t>186</w:t>
        </w:r>
      </w:hyperlink>
      <w:r>
        <w:rPr>
          <w:rFonts w:cs="FrankRuehl" w:ascii="FrankRuehl" w:hAnsi="FrankRuehl"/>
          <w:rtl w:val="true"/>
        </w:rPr>
        <w:t xml:space="preserve">, </w:t>
      </w:r>
      <w:hyperlink r:id="rId5">
        <w:r>
          <w:rPr>
            <w:rStyle w:val="Hyperlink"/>
            <w:rFonts w:cs="FrankRuehl" w:ascii="FrankRuehl" w:hAnsi="FrankRuehl"/>
            <w:color w:val="0000FF"/>
            <w:u w:val="single"/>
          </w:rPr>
          <w:t>402</w:t>
        </w:r>
      </w:hyperlink>
    </w:p>
    <w:p>
      <w:pPr>
        <w:pStyle w:val="Normal"/>
        <w:spacing w:lineRule="exact" w:line="240" w:before="0" w:after="120"/>
        <w:ind w:hanging="283" w:start="283" w:end="0"/>
        <w:jc w:val="both"/>
        <w:rPr>
          <w:rFonts w:ascii="FrankRuehl" w:hAnsi="FrankRuehl" w:cs="FrankRuehl"/>
        </w:rPr>
      </w:pPr>
      <w:hyperlink r:id="rId6">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6" w:name="LawTable_End"/>
      <w:bookmarkStart w:id="7" w:name="LawTable_End"/>
      <w:bookmarkEnd w:id="7"/>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t>#</w:t>
      </w:r>
    </w:p>
    <w:p>
      <w:pPr>
        <w:pStyle w:val="Normal"/>
        <w:spacing w:lineRule="auto" w:line="360"/>
        <w:ind w:end="0"/>
        <w:jc w:val="both"/>
        <w:rPr>
          <w:sz w:val="6"/>
          <w:szCs w:val="6"/>
        </w:rPr>
      </w:pPr>
      <w:r>
        <w:rPr>
          <w:sz w:val="6"/>
          <w:szCs w:val="6"/>
          <w:rtl w:val="true"/>
        </w:rPr>
      </w:r>
    </w:p>
    <w:p>
      <w:pPr>
        <w:pStyle w:val="Normal"/>
        <w:spacing w:lineRule="auto" w:line="360"/>
        <w:ind w:end="0"/>
        <w:jc w:val="both"/>
        <w:rPr>
          <w:rFonts w:ascii="FrankRuehl" w:hAnsi="FrankRuehl" w:cs="FrankRuehl"/>
        </w:rPr>
      </w:pPr>
      <w:r>
        <w:rPr>
          <w:sz w:val="6"/>
          <w:szCs w:val="6"/>
          <w:rtl w:val="true"/>
        </w:rPr>
        <w:t>&gt;</w:t>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both"/>
        <w:rPr>
          <w:sz w:val="6"/>
          <w:szCs w:val="6"/>
        </w:rPr>
      </w:pPr>
      <w:r>
        <w:rPr>
          <w:sz w:val="6"/>
          <w:szCs w:val="6"/>
          <w:rtl w:val="true"/>
        </w:rPr>
      </w:r>
    </w:p>
    <w:p>
      <w:pPr>
        <w:pStyle w:val="Normal"/>
        <w:spacing w:lineRule="auto" w:line="360"/>
        <w:ind w:end="0"/>
        <w:jc w:val="center"/>
        <w:rPr>
          <w:rFonts w:ascii="Arial" w:hAnsi="Arial" w:cs="Arial"/>
          <w:b/>
          <w:bCs/>
          <w:sz w:val="28"/>
          <w:szCs w:val="28"/>
        </w:rPr>
      </w:pPr>
      <w:bookmarkStart w:id="8" w:name="PsakDin"/>
      <w:r>
        <w:rPr>
          <w:rFonts w:ascii="Arial" w:hAnsi="Arial" w:cs="Arial"/>
          <w:b/>
          <w:b/>
          <w:bCs/>
          <w:sz w:val="28"/>
          <w:sz w:val="28"/>
          <w:szCs w:val="28"/>
          <w:rtl w:val="true"/>
        </w:rPr>
        <w:t xml:space="preserve">גזר </w:t>
      </w:r>
      <w:r>
        <w:rPr>
          <w:rFonts w:ascii="Arial" w:hAnsi="Arial" w:cs="Arial"/>
          <w:b/>
          <w:b/>
          <w:bCs/>
          <w:sz w:val="28"/>
          <w:sz w:val="28"/>
          <w:szCs w:val="28"/>
          <w:rtl w:val="true"/>
        </w:rPr>
        <w:t>–</w:t>
      </w:r>
      <w:r>
        <w:rPr>
          <w:rFonts w:ascii="Arial" w:hAnsi="Arial" w:cs="Arial"/>
          <w:b/>
          <w:b/>
          <w:bCs/>
          <w:sz w:val="28"/>
          <w:sz w:val="28"/>
          <w:szCs w:val="28"/>
          <w:rtl w:val="true"/>
        </w:rPr>
        <w:t xml:space="preserve"> דין</w:t>
      </w:r>
      <w:bookmarkEnd w:id="8"/>
    </w:p>
    <w:p>
      <w:pPr>
        <w:pStyle w:val="Normal"/>
        <w:spacing w:lineRule="auto" w:line="360" w:before="280" w:after="280"/>
        <w:ind w:hanging="720" w:start="720" w:end="0"/>
        <w:jc w:val="both"/>
        <w:rPr>
          <w:rFonts w:ascii="Arial" w:hAnsi="Arial" w:cs="Arial"/>
        </w:rPr>
      </w:pPr>
      <w:r>
        <w:rPr>
          <w:rFonts w:cs="Arial" w:ascii="Arial" w:hAnsi="Arial"/>
        </w:rPr>
        <w:t>1</w:t>
      </w:r>
      <w:r>
        <w:rPr>
          <w:rFonts w:cs="Arial" w:ascii="Arial" w:hAnsi="Arial"/>
          <w:rtl w:val="true"/>
        </w:rPr>
        <w:t>.</w:t>
        <w:tab/>
      </w:r>
      <w:bookmarkStart w:id="9" w:name="ABSTRACT_START"/>
      <w:bookmarkEnd w:id="9"/>
      <w:r>
        <w:rPr>
          <w:rFonts w:ascii="Arial" w:hAnsi="Arial" w:cs="Arial"/>
          <w:rtl w:val="true"/>
        </w:rPr>
        <w:t>הנאשם הורשע על פי הודאתו בכתב אישום מתוקן בעבירות של קשירת קשר לביצוע פשע</w:t>
      </w:r>
      <w:r>
        <w:rPr>
          <w:rFonts w:cs="Arial" w:ascii="Arial" w:hAnsi="Arial"/>
          <w:rtl w:val="true"/>
        </w:rPr>
        <w:t xml:space="preserve">, </w:t>
      </w:r>
      <w:r>
        <w:rPr>
          <w:rFonts w:ascii="Arial" w:hAnsi="Arial" w:cs="Arial"/>
          <w:rtl w:val="true"/>
        </w:rPr>
        <w:t>שוד בנסיבות מחמירות</w:t>
      </w:r>
      <w:r>
        <w:rPr>
          <w:rFonts w:cs="Arial" w:ascii="Arial" w:hAnsi="Arial"/>
          <w:rtl w:val="true"/>
        </w:rPr>
        <w:t xml:space="preserve">, </w:t>
      </w:r>
      <w:r>
        <w:rPr>
          <w:rFonts w:ascii="Arial" w:hAnsi="Arial" w:cs="Arial"/>
          <w:rtl w:val="true"/>
        </w:rPr>
        <w:t>החזקת נשק שלא כדין</w:t>
      </w:r>
      <w:r>
        <w:rPr>
          <w:rFonts w:cs="Arial" w:ascii="Arial" w:hAnsi="Arial"/>
          <w:rtl w:val="true"/>
        </w:rPr>
        <w:t xml:space="preserve">, </w:t>
      </w:r>
      <w:r>
        <w:rPr>
          <w:rFonts w:ascii="Arial" w:hAnsi="Arial" w:cs="Arial"/>
          <w:rtl w:val="true"/>
        </w:rPr>
        <w:t xml:space="preserve">החזקת תחמושת שלא כדין והחזקת סמים מסוכנים לצריכה עצמית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התיק העיקרי</w:t>
      </w:r>
      <w:r>
        <w:rPr>
          <w:rFonts w:cs="Arial" w:ascii="Arial" w:hAnsi="Arial"/>
          <w:rtl w:val="true"/>
        </w:rPr>
        <w:t>").</w:t>
      </w:r>
    </w:p>
    <w:p>
      <w:pPr>
        <w:pStyle w:val="Normal"/>
        <w:spacing w:lineRule="auto" w:line="360" w:before="280" w:after="280"/>
        <w:ind w:start="720" w:end="0"/>
        <w:jc w:val="both"/>
        <w:rPr>
          <w:rFonts w:ascii="Arial" w:hAnsi="Arial" w:cs="Arial"/>
        </w:rPr>
      </w:pPr>
      <w:bookmarkStart w:id="10" w:name="ABSTRACT_END"/>
      <w:bookmarkEnd w:id="10"/>
      <w:r>
        <w:rPr>
          <w:rFonts w:ascii="Arial" w:hAnsi="Arial" w:cs="Arial"/>
          <w:rtl w:val="true"/>
        </w:rPr>
        <w:t xml:space="preserve">הנאשם צירף תיק נוסף </w:t>
      </w:r>
      <w:r>
        <w:rPr>
          <w:rFonts w:cs="Arial" w:ascii="Arial" w:hAnsi="Arial"/>
          <w:rtl w:val="true"/>
        </w:rPr>
        <w:t>(</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פ </w:t>
      </w:r>
      <w:hyperlink r:id="rId7">
        <w:r>
          <w:rPr>
            <w:rStyle w:val="Hyperlink"/>
            <w:rFonts w:cs="Arial" w:ascii="Arial" w:hAnsi="Arial"/>
            <w:color w:val="0000FF"/>
            <w:u w:val="single"/>
          </w:rPr>
          <w:t>3914/09</w:t>
        </w:r>
      </w:hyperlink>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שלום ראשל</w:t>
      </w:r>
      <w:r>
        <w:rPr>
          <w:rFonts w:cs="Arial" w:ascii="Arial" w:hAnsi="Arial"/>
          <w:rtl w:val="true"/>
        </w:rPr>
        <w:t>"</w:t>
      </w:r>
      <w:r>
        <w:rPr>
          <w:rFonts w:ascii="Arial" w:hAnsi="Arial" w:cs="Arial"/>
          <w:rtl w:val="true"/>
        </w:rPr>
        <w:t>צ</w:t>
      </w:r>
      <w:r>
        <w:rPr>
          <w:rFonts w:cs="Arial" w:ascii="Arial" w:hAnsi="Arial"/>
          <w:rtl w:val="true"/>
        </w:rPr>
        <w:t xml:space="preserve">) </w:t>
      </w:r>
      <w:r>
        <w:rPr>
          <w:rFonts w:ascii="Arial" w:hAnsi="Arial" w:cs="Arial"/>
          <w:rtl w:val="true"/>
        </w:rPr>
        <w:t>והורשע על פי הודאתו בעבירות של איומים</w:t>
      </w:r>
      <w:r>
        <w:rPr>
          <w:rFonts w:cs="Arial" w:ascii="Arial" w:hAnsi="Arial"/>
          <w:rtl w:val="true"/>
        </w:rPr>
        <w:t xml:space="preserve">, </w:t>
      </w:r>
      <w:r>
        <w:rPr>
          <w:rFonts w:ascii="Arial" w:hAnsi="Arial" w:cs="Arial"/>
          <w:rtl w:val="true"/>
        </w:rPr>
        <w:t xml:space="preserve">סיוע לפריצה לרכב בכוונה לבצע גניבה בצוותא חדא והחזקת סכין למטרה לא כשרה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התיק שצורף</w:t>
      </w:r>
      <w:r>
        <w:rPr>
          <w:rFonts w:cs="Arial" w:ascii="Arial" w:hAnsi="Arial"/>
          <w:rtl w:val="true"/>
        </w:rPr>
        <w:t>").</w:t>
        <w:tab/>
      </w:r>
    </w:p>
    <w:p>
      <w:pPr>
        <w:pStyle w:val="Normal"/>
        <w:tabs>
          <w:tab w:val="clear" w:pos="720"/>
          <w:tab w:val="left" w:pos="-1396" w:leader="none"/>
        </w:tabs>
        <w:spacing w:lineRule="auto" w:line="360" w:before="280" w:after="280"/>
        <w:ind w:hanging="672" w:start="716"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הודאתו של הנאשם באה בכפוף להסדר טיעון במסגרתו עתרו ב</w:t>
      </w:r>
      <w:r>
        <w:rPr>
          <w:rFonts w:cs="Arial" w:ascii="Arial" w:hAnsi="Arial"/>
          <w:rtl w:val="true"/>
        </w:rPr>
        <w:t>"</w:t>
      </w:r>
      <w:r>
        <w:rPr>
          <w:rFonts w:ascii="Arial" w:hAnsi="Arial" w:cs="Arial"/>
          <w:rtl w:val="true"/>
        </w:rPr>
        <w:t xml:space="preserve">כ הצדדים לעונש כולל של </w:t>
      </w:r>
      <w:r>
        <w:rPr>
          <w:rFonts w:cs="Arial" w:ascii="Arial" w:hAnsi="Arial"/>
        </w:rPr>
        <w:t>45</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r>
        <w:rPr>
          <w:rFonts w:ascii="Arial" w:hAnsi="Arial" w:cs="Arial"/>
          <w:rtl w:val="true"/>
        </w:rPr>
        <w:t>מיום מעצרו</w:t>
      </w:r>
      <w:r>
        <w:rPr>
          <w:rFonts w:cs="Arial" w:ascii="Arial" w:hAnsi="Arial"/>
          <w:rtl w:val="true"/>
        </w:rPr>
        <w:t xml:space="preserve">), </w:t>
      </w:r>
      <w:r>
        <w:rPr>
          <w:rFonts w:ascii="Arial" w:hAnsi="Arial" w:cs="Arial"/>
          <w:rtl w:val="true"/>
        </w:rPr>
        <w:t>מאסר על תנאי</w:t>
      </w:r>
      <w:r>
        <w:rPr>
          <w:rFonts w:cs="Arial" w:ascii="Arial" w:hAnsi="Arial"/>
          <w:rtl w:val="true"/>
        </w:rPr>
        <w:t xml:space="preserve">, </w:t>
      </w:r>
      <w:r>
        <w:rPr>
          <w:rFonts w:ascii="Arial" w:hAnsi="Arial" w:cs="Arial"/>
          <w:rtl w:val="true"/>
        </w:rPr>
        <w:t xml:space="preserve">ופיצוי המתלוננים בסך </w:t>
      </w:r>
      <w:r>
        <w:rPr>
          <w:rFonts w:cs="Arial" w:ascii="Arial" w:hAnsi="Arial"/>
        </w:rPr>
        <w:t>15,000</w:t>
      </w:r>
      <w:r>
        <w:rPr>
          <w:rFonts w:cs="Arial" w:ascii="Arial" w:hAnsi="Arial"/>
          <w:rtl w:val="true"/>
        </w:rPr>
        <w:t xml:space="preserve"> ₪ </w:t>
      </w:r>
      <w:r>
        <w:rPr>
          <w:rFonts w:ascii="Arial" w:hAnsi="Arial" w:cs="Arial"/>
          <w:rtl w:val="true"/>
        </w:rPr>
        <w:t>ו</w:t>
      </w:r>
      <w:r>
        <w:rPr>
          <w:rFonts w:cs="Arial" w:ascii="Arial" w:hAnsi="Arial"/>
          <w:rtl w:val="true"/>
        </w:rPr>
        <w:t xml:space="preserve">- </w:t>
      </w:r>
      <w:r>
        <w:rPr>
          <w:rFonts w:cs="Arial" w:ascii="Arial" w:hAnsi="Arial"/>
        </w:rPr>
        <w:t>12,500</w:t>
      </w:r>
      <w:r>
        <w:rPr>
          <w:rFonts w:cs="Arial" w:ascii="Arial" w:hAnsi="Arial"/>
          <w:rtl w:val="true"/>
        </w:rPr>
        <w:t xml:space="preserve"> ₪. </w:t>
      </w:r>
      <w:r>
        <w:rPr>
          <w:rFonts w:ascii="Arial" w:hAnsi="Arial" w:cs="Arial"/>
          <w:rtl w:val="true"/>
        </w:rPr>
        <w:t>ב</w:t>
      </w:r>
      <w:r>
        <w:rPr>
          <w:rFonts w:cs="Arial" w:ascii="Arial" w:hAnsi="Arial"/>
          <w:rtl w:val="true"/>
        </w:rPr>
        <w:t>"</w:t>
      </w:r>
      <w:r>
        <w:rPr>
          <w:rFonts w:ascii="Arial" w:hAnsi="Arial" w:cs="Arial"/>
          <w:rtl w:val="true"/>
        </w:rPr>
        <w:t xml:space="preserve">כ התביעה הודיע כי הנאשם הפקיד כפיצוי בקופת בית המשפט סך של </w:t>
      </w:r>
      <w:r>
        <w:rPr>
          <w:rFonts w:cs="Arial" w:ascii="Arial" w:hAnsi="Arial"/>
        </w:rPr>
        <w:t>15,000</w:t>
      </w:r>
      <w:r>
        <w:rPr>
          <w:rFonts w:cs="Arial" w:ascii="Arial" w:hAnsi="Arial"/>
          <w:rtl w:val="true"/>
        </w:rPr>
        <w:t xml:space="preserve"> ₪, </w:t>
      </w:r>
      <w:r>
        <w:rPr>
          <w:rFonts w:ascii="Arial" w:hAnsi="Arial" w:cs="Arial"/>
          <w:rtl w:val="true"/>
        </w:rPr>
        <w:t xml:space="preserve">מתוכם </w:t>
      </w:r>
      <w:r>
        <w:rPr>
          <w:rFonts w:cs="Arial" w:ascii="Arial" w:hAnsi="Arial"/>
        </w:rPr>
        <w:t>10,000</w:t>
      </w:r>
      <w:r>
        <w:rPr>
          <w:rFonts w:cs="Arial" w:ascii="Arial" w:hAnsi="Arial"/>
          <w:rtl w:val="true"/>
        </w:rPr>
        <w:t xml:space="preserve"> ₪ </w:t>
      </w:r>
      <w:r>
        <w:rPr>
          <w:rFonts w:ascii="Arial" w:hAnsi="Arial" w:cs="Arial"/>
          <w:rtl w:val="true"/>
        </w:rPr>
        <w:t>יועברו למתלונן א</w:t>
      </w:r>
      <w:r>
        <w:rPr>
          <w:rFonts w:cs="Arial" w:ascii="Arial" w:hAnsi="Arial"/>
          <w:rtl w:val="true"/>
        </w:rPr>
        <w:t>.</w:t>
      </w:r>
      <w:r>
        <w:rPr>
          <w:rFonts w:ascii="Arial" w:hAnsi="Arial" w:cs="Arial"/>
          <w:rtl w:val="true"/>
        </w:rPr>
        <w:t>ב</w:t>
      </w:r>
      <w:r>
        <w:rPr>
          <w:rFonts w:cs="Arial" w:ascii="Arial" w:hAnsi="Arial"/>
          <w:rtl w:val="true"/>
        </w:rPr>
        <w:t>.</w:t>
      </w:r>
      <w:r>
        <w:rPr>
          <w:rFonts w:ascii="Arial" w:hAnsi="Arial" w:cs="Arial"/>
          <w:rtl w:val="true"/>
        </w:rPr>
        <w:t xml:space="preserve">ד בעבירת השוד </w:t>
      </w:r>
      <w:r>
        <w:rPr>
          <w:rFonts w:cs="Arial" w:ascii="Arial" w:hAnsi="Arial"/>
          <w:rtl w:val="true"/>
        </w:rPr>
        <w:t>(</w:t>
      </w:r>
      <w:r>
        <w:rPr>
          <w:rFonts w:ascii="Arial" w:hAnsi="Arial" w:cs="Arial"/>
          <w:rtl w:val="true"/>
        </w:rPr>
        <w:t>בתיק העיקרי</w:t>
      </w:r>
      <w:r>
        <w:rPr>
          <w:rFonts w:cs="Arial" w:ascii="Arial" w:hAnsi="Arial"/>
          <w:rtl w:val="true"/>
        </w:rPr>
        <w:t xml:space="preserve">) </w:t>
      </w:r>
      <w:r>
        <w:rPr>
          <w:rFonts w:ascii="Arial" w:hAnsi="Arial" w:cs="Arial"/>
          <w:rtl w:val="true"/>
        </w:rPr>
        <w:t>ו</w:t>
      </w:r>
      <w:r>
        <w:rPr>
          <w:rFonts w:cs="Arial" w:ascii="Arial" w:hAnsi="Arial"/>
          <w:rtl w:val="true"/>
        </w:rPr>
        <w:t xml:space="preserve">- </w:t>
      </w:r>
    </w:p>
    <w:p>
      <w:pPr>
        <w:pStyle w:val="Normal"/>
        <w:tabs>
          <w:tab w:val="clear" w:pos="720"/>
          <w:tab w:val="left" w:pos="-1396" w:leader="none"/>
        </w:tabs>
        <w:spacing w:lineRule="auto" w:line="360" w:before="280" w:after="280"/>
        <w:ind w:hanging="672" w:start="716" w:end="0"/>
        <w:jc w:val="center"/>
        <w:rPr>
          <w:rFonts w:ascii="Arial" w:hAnsi="Arial" w:cs="Arial"/>
          <w:bCs/>
        </w:rPr>
      </w:pPr>
      <w:r>
        <w:rPr>
          <w:rFonts w:cs="Arial" w:ascii="Arial" w:hAnsi="Arial"/>
          <w:bCs/>
        </w:rPr>
        <w:t>5,000</w:t>
      </w:r>
      <w:r>
        <w:rPr>
          <w:rFonts w:cs="Arial" w:ascii="Arial" w:hAnsi="Arial"/>
          <w:bCs/>
          <w:rtl w:val="true"/>
        </w:rPr>
        <w:t xml:space="preserve"> ₪ </w:t>
      </w:r>
      <w:r>
        <w:rPr>
          <w:rFonts w:ascii="Arial" w:hAnsi="Arial" w:cs="Arial"/>
          <w:bCs/>
          <w:rtl w:val="true"/>
        </w:rPr>
        <w:t>יועברו כפיצוי למתלוננים בתיק שצורף</w:t>
      </w:r>
      <w:r>
        <w:rPr>
          <w:rFonts w:cs="Arial" w:ascii="Arial" w:hAnsi="Arial"/>
          <w:bCs/>
          <w:rtl w:val="true"/>
        </w:rPr>
        <w:t xml:space="preserve">. </w:t>
      </w:r>
      <w:r>
        <w:rPr>
          <w:rFonts w:ascii="Arial" w:hAnsi="Arial" w:cs="Arial"/>
          <w:bCs/>
          <w:rtl w:val="true"/>
        </w:rPr>
        <w:t xml:space="preserve">פיצוי נוסף בסך </w:t>
      </w:r>
      <w:r>
        <w:rPr>
          <w:rFonts w:cs="Arial" w:ascii="Arial" w:hAnsi="Arial"/>
          <w:bCs/>
        </w:rPr>
        <w:t>12,500</w:t>
      </w:r>
      <w:r>
        <w:rPr>
          <w:rFonts w:cs="Arial" w:ascii="Arial" w:hAnsi="Arial"/>
          <w:bCs/>
          <w:rtl w:val="true"/>
        </w:rPr>
        <w:t xml:space="preserve"> ₪ </w:t>
      </w:r>
      <w:r>
        <w:rPr>
          <w:rFonts w:ascii="Arial" w:hAnsi="Arial" w:cs="Arial"/>
          <w:bCs/>
          <w:rtl w:val="true"/>
        </w:rPr>
        <w:t>יועבר לטובת</w:t>
      </w:r>
    </w:p>
    <w:p>
      <w:pPr>
        <w:pStyle w:val="Normal"/>
        <w:tabs>
          <w:tab w:val="clear" w:pos="720"/>
          <w:tab w:val="left" w:pos="-1396" w:leader="none"/>
        </w:tabs>
        <w:spacing w:lineRule="auto" w:line="360" w:before="280" w:after="280"/>
        <w:ind w:hanging="672" w:start="716" w:end="0"/>
        <w:jc w:val="both"/>
        <w:rPr>
          <w:rFonts w:ascii="Arial" w:hAnsi="Arial" w:cs="Arial"/>
        </w:rPr>
      </w:pPr>
      <w:r>
        <w:rPr>
          <w:rFonts w:ascii="Arial" w:hAnsi="Arial" w:cs="Arial"/>
          <w:rtl w:val="true"/>
        </w:rPr>
        <w:t xml:space="preserve">בעל החניון </w:t>
      </w:r>
      <w:r>
        <w:rPr>
          <w:rFonts w:cs="Arial" w:ascii="Arial" w:hAnsi="Arial"/>
          <w:rtl w:val="true"/>
        </w:rPr>
        <w:t>(</w:t>
      </w:r>
      <w:r>
        <w:rPr>
          <w:rFonts w:ascii="Arial" w:hAnsi="Arial" w:cs="Arial"/>
          <w:rtl w:val="true"/>
        </w:rPr>
        <w:t>בתיק העיקרי</w:t>
      </w:r>
      <w:r>
        <w:rPr>
          <w:rFonts w:cs="Arial" w:ascii="Arial" w:hAnsi="Arial"/>
          <w:rtl w:val="true"/>
        </w:rPr>
        <w:t xml:space="preserve">). </w:t>
      </w:r>
    </w:p>
    <w:p>
      <w:pPr>
        <w:pStyle w:val="Normal"/>
        <w:spacing w:lineRule="auto" w:line="360" w:before="280" w:after="280"/>
        <w:ind w:start="716"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הצדדים הודיעו כי במסגרת הסדר הטיעון</w:t>
      </w:r>
      <w:r>
        <w:rPr>
          <w:rFonts w:cs="Arial" w:ascii="Arial" w:hAnsi="Arial"/>
          <w:rtl w:val="true"/>
        </w:rPr>
        <w:t xml:space="preserve">, </w:t>
      </w:r>
      <w:r>
        <w:rPr>
          <w:rFonts w:ascii="Arial" w:hAnsi="Arial" w:cs="Arial"/>
          <w:rtl w:val="true"/>
        </w:rPr>
        <w:t xml:space="preserve">העונש המוצע יכלול הפעלתם של שני מאסרים על תנאי של </w:t>
      </w:r>
      <w:r>
        <w:rPr>
          <w:rFonts w:cs="Arial" w:ascii="Arial" w:hAnsi="Arial"/>
        </w:rPr>
        <w:t>6</w:t>
      </w:r>
      <w:r>
        <w:rPr>
          <w:rFonts w:cs="Arial" w:ascii="Arial" w:hAnsi="Arial"/>
          <w:rtl w:val="true"/>
        </w:rPr>
        <w:t xml:space="preserve"> </w:t>
      </w:r>
      <w:r>
        <w:rPr>
          <w:rFonts w:ascii="Arial" w:hAnsi="Arial" w:cs="Arial"/>
          <w:rtl w:val="true"/>
        </w:rPr>
        <w:t>חודשים כל אחד התלויים ועומדים נגד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Pr>
        <w:t>3</w:t>
      </w:r>
      <w:r>
        <w:rPr>
          <w:rFonts w:cs="Arial" w:ascii="Arial" w:hAnsi="Arial"/>
          <w:rtl w:val="true"/>
        </w:rPr>
        <w:t>.</w:t>
        <w:tab/>
      </w:r>
      <w:r>
        <w:rPr>
          <w:rFonts w:ascii="Arial" w:hAnsi="Arial" w:cs="Arial"/>
          <w:u w:val="single"/>
          <w:rtl w:val="true"/>
        </w:rPr>
        <w:t>כתב האישום המתוקן בתיק העיקרי</w:t>
      </w:r>
      <w:r>
        <w:rPr>
          <w:rFonts w:ascii="Arial" w:hAnsi="Arial" w:cs="Arial"/>
          <w:rtl w:val="true"/>
        </w:rPr>
        <w:t xml:space="preserve"> </w:t>
      </w:r>
    </w:p>
    <w:p>
      <w:pPr>
        <w:pStyle w:val="Normal"/>
        <w:spacing w:lineRule="auto" w:line="360"/>
        <w:ind w:firstLine="720" w:end="0"/>
        <w:jc w:val="both"/>
        <w:rPr>
          <w:rFonts w:ascii="Arial" w:hAnsi="Arial" w:cs="Arial"/>
        </w:rPr>
      </w:pPr>
      <w:r>
        <w:rPr>
          <w:rFonts w:ascii="Arial" w:hAnsi="Arial" w:cs="Arial"/>
          <w:rtl w:val="true"/>
        </w:rPr>
        <w:t>כתב האישום אוחז בשני אישומים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על פי עובדות </w:t>
      </w:r>
      <w:r>
        <w:rPr>
          <w:rFonts w:ascii="Arial" w:hAnsi="Arial" w:cs="Arial"/>
          <w:b/>
          <w:b/>
          <w:bCs/>
          <w:u w:val="single"/>
          <w:rtl w:val="true"/>
        </w:rPr>
        <w:t>האישום הראשון</w:t>
      </w:r>
      <w:r>
        <w:rPr>
          <w:rFonts w:ascii="Arial" w:hAnsi="Arial" w:cs="Arial"/>
          <w:rtl w:val="true"/>
        </w:rPr>
        <w:t xml:space="preserve"> מוהנאד מסארוואה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מוהנאד</w:t>
      </w:r>
      <w:r>
        <w:rPr>
          <w:rFonts w:cs="Arial" w:ascii="Arial" w:hAnsi="Arial"/>
          <w:rtl w:val="true"/>
        </w:rPr>
        <w:t xml:space="preserve">") </w:t>
      </w:r>
      <w:r>
        <w:rPr>
          <w:rFonts w:ascii="Arial" w:hAnsi="Arial" w:cs="Arial"/>
          <w:rtl w:val="true"/>
        </w:rPr>
        <w:t>הועסק כ</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חודשים בחניון של חברת אי</w:t>
      </w:r>
      <w:r>
        <w:rPr>
          <w:rFonts w:cs="Arial" w:ascii="Arial" w:hAnsi="Arial"/>
          <w:rtl w:val="true"/>
        </w:rPr>
        <w:t>.</w:t>
      </w:r>
      <w:r>
        <w:rPr>
          <w:rFonts w:ascii="Arial" w:hAnsi="Arial" w:cs="Arial"/>
          <w:rtl w:val="true"/>
        </w:rPr>
        <w:t>פי</w:t>
      </w:r>
      <w:r>
        <w:rPr>
          <w:rFonts w:cs="Arial" w:ascii="Arial" w:hAnsi="Arial"/>
          <w:rtl w:val="true"/>
        </w:rPr>
        <w:t>.</w:t>
      </w:r>
      <w:r>
        <w:rPr>
          <w:rFonts w:ascii="Arial" w:hAnsi="Arial" w:cs="Arial"/>
          <w:rtl w:val="true"/>
        </w:rPr>
        <w:t xml:space="preserve">אי הסמוך לבית החולים </w:t>
      </w:r>
      <w:r>
        <w:rPr>
          <w:rFonts w:cs="Arial" w:ascii="Arial" w:hAnsi="Arial"/>
          <w:rtl w:val="true"/>
        </w:rPr>
        <w:t>"</w:t>
      </w:r>
      <w:r>
        <w:rPr>
          <w:rFonts w:ascii="Arial" w:hAnsi="Arial" w:cs="Arial"/>
          <w:rtl w:val="true"/>
        </w:rPr>
        <w:t>מאיר</w:t>
      </w:r>
      <w:r>
        <w:rPr>
          <w:rFonts w:cs="Arial" w:ascii="Arial" w:hAnsi="Arial"/>
          <w:rtl w:val="true"/>
        </w:rPr>
        <w:t xml:space="preserve">" </w:t>
      </w:r>
      <w:r>
        <w:rPr>
          <w:rFonts w:ascii="Arial" w:hAnsi="Arial" w:cs="Arial"/>
          <w:rtl w:val="true"/>
        </w:rPr>
        <w:t xml:space="preserve">בכפר סבא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החניון</w:t>
      </w:r>
      <w:r>
        <w:rPr>
          <w:rFonts w:cs="Arial" w:ascii="Arial" w:hAnsi="Arial"/>
          <w:rtl w:val="true"/>
        </w:rPr>
        <w:t xml:space="preserve">") </w:t>
      </w:r>
      <w:r>
        <w:rPr>
          <w:rFonts w:ascii="Arial" w:hAnsi="Arial" w:cs="Arial"/>
          <w:rtl w:val="true"/>
        </w:rPr>
        <w:t xml:space="preserve">ופוטר מעבודתו בשלהי חודש מרץ </w:t>
      </w:r>
      <w:r>
        <w:rPr>
          <w:rFonts w:cs="Arial" w:ascii="Arial" w:hAnsi="Arial"/>
        </w:rPr>
        <w:t>2009</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נטען כי בתאריך </w:t>
      </w:r>
      <w:r>
        <w:rPr>
          <w:rFonts w:cs="Arial" w:ascii="Arial" w:hAnsi="Arial"/>
        </w:rPr>
        <w:t>02/05/09</w:t>
      </w:r>
      <w:r>
        <w:rPr>
          <w:rFonts w:cs="Arial" w:ascii="Arial" w:hAnsi="Arial"/>
          <w:rtl w:val="true"/>
        </w:rPr>
        <w:t xml:space="preserve"> </w:t>
      </w:r>
      <w:r>
        <w:rPr>
          <w:rFonts w:ascii="Arial" w:hAnsi="Arial" w:cs="Arial"/>
          <w:rtl w:val="true"/>
        </w:rPr>
        <w:t>או בסמוך לכך</w:t>
      </w:r>
      <w:r>
        <w:rPr>
          <w:rFonts w:cs="Arial" w:ascii="Arial" w:hAnsi="Arial"/>
          <w:rtl w:val="true"/>
        </w:rPr>
        <w:t xml:space="preserve">, </w:t>
      </w:r>
      <w:r>
        <w:rPr>
          <w:rFonts w:ascii="Arial" w:hAnsi="Arial" w:cs="Arial"/>
          <w:rtl w:val="true"/>
        </w:rPr>
        <w:t>קשר הנאשם קשר עם מוהנאד לשדוד את קופת החניון</w:t>
      </w:r>
      <w:r>
        <w:rPr>
          <w:rFonts w:cs="Arial" w:ascii="Arial" w:hAnsi="Arial"/>
          <w:rtl w:val="true"/>
        </w:rPr>
        <w:t xml:space="preserve">. </w:t>
      </w:r>
      <w:r>
        <w:rPr>
          <w:rFonts w:ascii="Arial" w:hAnsi="Arial" w:cs="Arial"/>
          <w:rtl w:val="true"/>
        </w:rPr>
        <w:t>לשם כך הצטיידו השניים בכובעי גרב שחורים</w:t>
      </w:r>
      <w:r>
        <w:rPr>
          <w:rFonts w:cs="Arial" w:ascii="Arial" w:hAnsi="Arial"/>
          <w:rtl w:val="true"/>
        </w:rPr>
        <w:t xml:space="preserve">, </w:t>
      </w:r>
      <w:r>
        <w:rPr>
          <w:rFonts w:ascii="Arial" w:hAnsi="Arial" w:cs="Arial"/>
          <w:rtl w:val="true"/>
        </w:rPr>
        <w:t>אזיקונים</w:t>
      </w:r>
      <w:r>
        <w:rPr>
          <w:rFonts w:cs="Arial" w:ascii="Arial" w:hAnsi="Arial"/>
          <w:rtl w:val="true"/>
        </w:rPr>
        <w:t xml:space="preserve">, </w:t>
      </w:r>
      <w:r>
        <w:rPr>
          <w:rFonts w:ascii="Arial" w:hAnsi="Arial" w:cs="Arial"/>
          <w:rtl w:val="true"/>
        </w:rPr>
        <w:t>פנסי יד</w:t>
      </w:r>
      <w:r>
        <w:rPr>
          <w:rFonts w:cs="Arial" w:ascii="Arial" w:hAnsi="Arial"/>
          <w:rtl w:val="true"/>
        </w:rPr>
        <w:t xml:space="preserve">, </w:t>
      </w:r>
      <w:r>
        <w:rPr>
          <w:rFonts w:ascii="Arial" w:hAnsi="Arial" w:cs="Arial"/>
          <w:rtl w:val="true"/>
        </w:rPr>
        <w:t>חפץ דמוי אקדח וסכין מטבח גדולה</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באותו יום</w:t>
      </w:r>
      <w:r>
        <w:rPr>
          <w:rFonts w:cs="Arial" w:ascii="Arial" w:hAnsi="Arial"/>
          <w:rtl w:val="true"/>
        </w:rPr>
        <w:t xml:space="preserve">, </w:t>
      </w:r>
      <w:r>
        <w:rPr>
          <w:rFonts w:ascii="Arial" w:hAnsi="Arial" w:cs="Arial"/>
          <w:rtl w:val="true"/>
        </w:rPr>
        <w:t xml:space="preserve">בסמוך לשעה </w:t>
      </w:r>
      <w:r>
        <w:rPr>
          <w:rFonts w:cs="Arial" w:ascii="Arial" w:hAnsi="Arial"/>
        </w:rPr>
        <w:t>04:45</w:t>
      </w:r>
      <w:r>
        <w:rPr>
          <w:rFonts w:cs="Arial" w:ascii="Arial" w:hAnsi="Arial"/>
          <w:rtl w:val="true"/>
        </w:rPr>
        <w:t xml:space="preserve"> </w:t>
      </w:r>
      <w:r>
        <w:rPr>
          <w:rFonts w:ascii="Arial" w:hAnsi="Arial" w:cs="Arial"/>
          <w:rtl w:val="true"/>
        </w:rPr>
        <w:t>הגיעו השניים לחניון כשהם רעולי פנים ונושאים עמם חפץ דמוי אקדח וסכין</w:t>
      </w:r>
      <w:r>
        <w:rPr>
          <w:rFonts w:cs="Arial" w:ascii="Arial" w:hAnsi="Arial"/>
          <w:rtl w:val="true"/>
        </w:rPr>
        <w:t xml:space="preserve">. </w:t>
      </w:r>
      <w:r>
        <w:rPr>
          <w:rFonts w:ascii="Arial" w:hAnsi="Arial" w:cs="Arial"/>
          <w:rtl w:val="true"/>
        </w:rPr>
        <w:t>הם נקשו על חלון הביתן</w:t>
      </w:r>
      <w:r>
        <w:rPr>
          <w:rFonts w:cs="Arial" w:ascii="Arial" w:hAnsi="Arial"/>
          <w:rtl w:val="true"/>
        </w:rPr>
        <w:t xml:space="preserve">, </w:t>
      </w:r>
      <w:r>
        <w:rPr>
          <w:rFonts w:ascii="Arial" w:hAnsi="Arial" w:cs="Arial"/>
          <w:rtl w:val="true"/>
        </w:rPr>
        <w:t xml:space="preserve">שם ישב אותה עת השומר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המתלונן</w:t>
      </w:r>
      <w:r>
        <w:rPr>
          <w:rFonts w:cs="Arial" w:ascii="Arial" w:hAnsi="Arial"/>
          <w:b/>
          <w:bCs/>
          <w:rtl w:val="true"/>
        </w:rPr>
        <w:t>"</w:t>
      </w:r>
      <w:r>
        <w:rPr>
          <w:rFonts w:cs="Arial" w:ascii="Arial" w:hAnsi="Arial"/>
          <w:rtl w:val="true"/>
        </w:rPr>
        <w:t xml:space="preserve">) </w:t>
      </w:r>
      <w:r>
        <w:rPr>
          <w:rFonts w:ascii="Arial" w:hAnsi="Arial" w:cs="Arial"/>
          <w:rtl w:val="true"/>
        </w:rPr>
        <w:t>והורו לו לפתוח את החלון</w:t>
      </w:r>
      <w:r>
        <w:rPr>
          <w:rFonts w:cs="Arial" w:ascii="Arial" w:hAnsi="Arial"/>
          <w:rtl w:val="true"/>
        </w:rPr>
        <w:t xml:space="preserve">. </w:t>
      </w:r>
      <w:r>
        <w:rPr>
          <w:rFonts w:ascii="Arial" w:hAnsi="Arial" w:cs="Arial"/>
          <w:rtl w:val="true"/>
        </w:rPr>
        <w:t>המתלונן פתח את החלון ואחד מהם נכנס ופתח את דלת הביתן</w:t>
      </w:r>
      <w:r>
        <w:rPr>
          <w:rFonts w:cs="Arial" w:ascii="Arial" w:hAnsi="Arial"/>
          <w:rtl w:val="true"/>
        </w:rPr>
        <w:t xml:space="preserve">. </w:t>
      </w:r>
      <w:r>
        <w:rPr>
          <w:rFonts w:ascii="Arial" w:hAnsi="Arial" w:cs="Arial"/>
          <w:rtl w:val="true"/>
        </w:rPr>
        <w:t>השניים קשרו את המתלונן בידיו וברגליו באמצעות האזיקונים וכשהם אוחזים בסכין ובחפץ דמוי אקדח</w:t>
      </w:r>
      <w:r>
        <w:rPr>
          <w:rFonts w:cs="Arial" w:ascii="Arial" w:hAnsi="Arial"/>
          <w:rtl w:val="true"/>
        </w:rPr>
        <w:t xml:space="preserve">, </w:t>
      </w:r>
      <w:r>
        <w:rPr>
          <w:rFonts w:ascii="Arial" w:hAnsi="Arial" w:cs="Arial"/>
          <w:rtl w:val="true"/>
        </w:rPr>
        <w:t>הורו למתלונן לשתוק והצמידו את החפץ דמוי האקדח לראשו</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רוקנו את הכסף שהיה מצוי בקופה הרושמת והורו למתלונן לפתוח את הכספת</w:t>
      </w:r>
      <w:r>
        <w:rPr>
          <w:rFonts w:cs="Arial" w:ascii="Arial" w:hAnsi="Arial"/>
          <w:rtl w:val="true"/>
        </w:rPr>
        <w:t xml:space="preserve">. </w:t>
      </w:r>
      <w:r>
        <w:rPr>
          <w:rFonts w:ascii="Arial" w:hAnsi="Arial" w:cs="Arial"/>
          <w:rtl w:val="true"/>
        </w:rPr>
        <w:t>המתלונן מסר לנאשם ולמוהנאד את מפתח הכספת והם רוקנו את תכולתה אל תוך שקיות</w:t>
      </w:r>
      <w:r>
        <w:rPr>
          <w:rFonts w:cs="Arial" w:ascii="Arial" w:hAnsi="Arial"/>
          <w:rtl w:val="true"/>
        </w:rPr>
        <w:t xml:space="preserve">. </w:t>
      </w:r>
      <w:r>
        <w:rPr>
          <w:rFonts w:ascii="Arial" w:hAnsi="Arial" w:cs="Arial"/>
          <w:rtl w:val="true"/>
        </w:rPr>
        <w:t xml:space="preserve">אחד מהם אמר לחברו </w:t>
      </w:r>
      <w:r>
        <w:rPr>
          <w:rFonts w:cs="Arial" w:ascii="Arial" w:hAnsi="Arial"/>
          <w:rtl w:val="true"/>
        </w:rPr>
        <w:t>"</w:t>
      </w:r>
      <w:r>
        <w:rPr>
          <w:rFonts w:ascii="Arial" w:hAnsi="Arial" w:cs="Arial"/>
          <w:b/>
          <w:b/>
          <w:bCs/>
          <w:rtl w:val="true"/>
        </w:rPr>
        <w:t>תגמור אותו</w:t>
      </w:r>
      <w:r>
        <w:rPr>
          <w:rFonts w:cs="Arial" w:ascii="Arial" w:hAnsi="Arial"/>
          <w:b/>
          <w:bCs/>
          <w:rtl w:val="true"/>
        </w:rPr>
        <w:t xml:space="preserve">, </w:t>
      </w:r>
      <w:r>
        <w:rPr>
          <w:rFonts w:ascii="Arial" w:hAnsi="Arial" w:cs="Arial"/>
          <w:b/>
          <w:b/>
          <w:bCs/>
          <w:rtl w:val="true"/>
        </w:rPr>
        <w:t>תגמור אותו</w:t>
      </w:r>
      <w:r>
        <w:rPr>
          <w:rFonts w:cs="Arial" w:ascii="Arial" w:hAnsi="Arial"/>
          <w:rtl w:val="true"/>
        </w:rPr>
        <w:t xml:space="preserve">". </w:t>
      </w:r>
    </w:p>
    <w:p>
      <w:pPr>
        <w:pStyle w:val="Normal"/>
        <w:spacing w:lineRule="auto" w:line="360"/>
        <w:ind w:firstLine="720" w:end="0"/>
        <w:jc w:val="both"/>
        <w:rPr>
          <w:rFonts w:ascii="Arial" w:hAnsi="Arial" w:cs="Arial"/>
        </w:rPr>
      </w:pPr>
      <w:r>
        <w:rPr>
          <w:rFonts w:ascii="Arial" w:hAnsi="Arial" w:cs="Arial"/>
          <w:rtl w:val="true"/>
        </w:rPr>
        <w:t xml:space="preserve">הנאשם ומוהנאד  שדדו מהמתלונן סך של </w:t>
      </w:r>
      <w:r>
        <w:rPr>
          <w:rFonts w:cs="Arial" w:ascii="Arial" w:hAnsi="Arial"/>
        </w:rPr>
        <w:t>25,000</w:t>
      </w:r>
      <w:r>
        <w:rPr>
          <w:rFonts w:cs="Arial" w:ascii="Arial" w:hAnsi="Arial"/>
          <w:rtl w:val="true"/>
        </w:rPr>
        <w:t xml:space="preserve"> ₪  </w:t>
      </w:r>
      <w:r>
        <w:rPr>
          <w:rFonts w:ascii="Arial" w:hAnsi="Arial" w:cs="Arial"/>
          <w:rtl w:val="true"/>
        </w:rPr>
        <w:t>ועזבו את המקום</w:t>
      </w:r>
      <w:r>
        <w:rPr>
          <w:rFonts w:cs="Arial" w:ascii="Arial" w:hAnsi="Arial"/>
          <w:rtl w:val="true"/>
        </w:rPr>
        <w:t xml:space="preserve">. </w:t>
      </w:r>
    </w:p>
    <w:p>
      <w:pPr>
        <w:pStyle w:val="Normal"/>
        <w:spacing w:lineRule="auto" w:line="360" w:before="280" w:after="280"/>
        <w:ind w:start="720" w:end="0"/>
        <w:jc w:val="both"/>
        <w:rPr>
          <w:rFonts w:ascii="Arial" w:hAnsi="Arial" w:cs="Arial"/>
        </w:rPr>
      </w:pPr>
      <w:r>
        <w:rPr>
          <w:rFonts w:ascii="Arial" w:hAnsi="Arial" w:cs="Arial"/>
          <w:rtl w:val="true"/>
        </w:rPr>
        <w:t>על פי עובדות</w:t>
      </w:r>
      <w:r>
        <w:rPr>
          <w:rFonts w:ascii="Arial" w:hAnsi="Arial" w:cs="Arial"/>
          <w:b/>
          <w:b/>
          <w:bCs/>
          <w:u w:val="single"/>
          <w:rtl w:val="true"/>
        </w:rPr>
        <w:t xml:space="preserve"> האישום השני</w:t>
      </w:r>
      <w:r>
        <w:rPr>
          <w:rFonts w:ascii="Arial" w:hAnsi="Arial" w:cs="Arial"/>
          <w:b/>
          <w:b/>
          <w:bCs/>
          <w:rtl w:val="true"/>
        </w:rPr>
        <w:t xml:space="preserve"> </w:t>
      </w:r>
      <w:r>
        <w:rPr>
          <w:rFonts w:ascii="Arial" w:hAnsi="Arial" w:cs="Arial"/>
          <w:rtl w:val="true"/>
        </w:rPr>
        <w:t xml:space="preserve">בתאריך </w:t>
      </w:r>
      <w:r>
        <w:rPr>
          <w:rFonts w:cs="Arial" w:ascii="Arial" w:hAnsi="Arial"/>
        </w:rPr>
        <w:t>22/08/10</w:t>
      </w:r>
      <w:r>
        <w:rPr>
          <w:rFonts w:cs="Arial" w:ascii="Arial" w:hAnsi="Arial"/>
          <w:rtl w:val="true"/>
        </w:rPr>
        <w:t xml:space="preserve"> </w:t>
      </w:r>
      <w:r>
        <w:rPr>
          <w:rFonts w:ascii="Arial" w:hAnsi="Arial" w:cs="Arial"/>
          <w:rtl w:val="true"/>
        </w:rPr>
        <w:t>החזיק הנאשם שלא כדין</w:t>
      </w:r>
      <w:r>
        <w:rPr>
          <w:rFonts w:cs="Arial" w:ascii="Arial" w:hAnsi="Arial"/>
          <w:rtl w:val="true"/>
        </w:rPr>
        <w:t xml:space="preserve">, </w:t>
      </w:r>
      <w:r>
        <w:rPr>
          <w:rFonts w:ascii="Arial" w:hAnsi="Arial" w:cs="Arial"/>
          <w:rtl w:val="true"/>
        </w:rPr>
        <w:t>בלא רישיון וללא היתר באקדח</w:t>
      </w:r>
      <w:r>
        <w:rPr>
          <w:rFonts w:cs="Arial" w:ascii="Arial" w:hAnsi="Arial"/>
          <w:rtl w:val="true"/>
        </w:rPr>
        <w:t xml:space="preserve">, </w:t>
      </w:r>
      <w:r>
        <w:rPr>
          <w:rFonts w:ascii="Arial" w:hAnsi="Arial" w:cs="Arial"/>
          <w:rtl w:val="true"/>
        </w:rPr>
        <w:t>תחמושת וסמים מסוכנים כפי שיפורט להלן</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Pr>
        <w:t>1</w:t>
      </w:r>
      <w:r>
        <w:rPr>
          <w:rFonts w:cs="Arial" w:ascii="Arial" w:hAnsi="Arial"/>
          <w:rtl w:val="true"/>
        </w:rPr>
        <w:t>.</w:t>
        <w:tab/>
      </w:r>
      <w:r>
        <w:rPr>
          <w:rFonts w:ascii="Arial" w:hAnsi="Arial" w:cs="Arial"/>
          <w:rtl w:val="true"/>
        </w:rPr>
        <w:t>הנאשם החזיק ברכבו שחנה בחניית ביתו בטייבה</w:t>
      </w:r>
      <w:r>
        <w:rPr>
          <w:rFonts w:cs="Arial" w:ascii="Arial" w:hAnsi="Arial"/>
          <w:rtl w:val="true"/>
        </w:rPr>
        <w:t xml:space="preserve">, </w:t>
      </w:r>
      <w:r>
        <w:rPr>
          <w:rFonts w:ascii="Arial" w:hAnsi="Arial" w:cs="Arial"/>
          <w:rtl w:val="true"/>
        </w:rPr>
        <w:t xml:space="preserve">אקדח מסוג </w:t>
      </w:r>
      <w:r>
        <w:rPr>
          <w:rFonts w:cs="Arial" w:ascii="Arial" w:hAnsi="Arial"/>
        </w:rPr>
        <w:t>FIREBIRD</w:t>
      </w:r>
      <w:r>
        <w:rPr>
          <w:rFonts w:cs="Arial" w:ascii="Arial" w:hAnsi="Arial"/>
          <w:rtl w:val="true"/>
        </w:rPr>
        <w:t xml:space="preserve"> </w:t>
      </w:r>
      <w:r>
        <w:rPr>
          <w:rFonts w:ascii="Arial" w:hAnsi="Arial" w:cs="Arial"/>
          <w:rtl w:val="true"/>
        </w:rPr>
        <w:t xml:space="preserve">ובתוכו מחסנית עם </w:t>
      </w:r>
      <w:r>
        <w:rPr>
          <w:rFonts w:cs="Arial" w:ascii="Arial" w:hAnsi="Arial"/>
        </w:rPr>
        <w:t>3</w:t>
      </w:r>
      <w:r>
        <w:rPr>
          <w:rFonts w:cs="Arial" w:ascii="Arial" w:hAnsi="Arial"/>
          <w:rtl w:val="true"/>
        </w:rPr>
        <w:t xml:space="preserve"> </w:t>
      </w:r>
      <w:r>
        <w:rPr>
          <w:rFonts w:ascii="Arial" w:hAnsi="Arial" w:cs="Arial"/>
          <w:rtl w:val="true"/>
        </w:rPr>
        <w:t>כדורים</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בתיק המחובר לטרקטורון שחנה בחניית ביתו בטייבה</w:t>
      </w:r>
      <w:r>
        <w:rPr>
          <w:rFonts w:cs="Arial" w:ascii="Arial" w:hAnsi="Arial"/>
          <w:rtl w:val="true"/>
        </w:rPr>
        <w:t xml:space="preserve">, </w:t>
      </w:r>
      <w:r>
        <w:rPr>
          <w:rFonts w:ascii="Arial" w:hAnsi="Arial" w:cs="Arial"/>
          <w:rtl w:val="true"/>
        </w:rPr>
        <w:t>החזיק הנאשם ב</w:t>
      </w:r>
      <w:r>
        <w:rPr>
          <w:rFonts w:cs="Arial" w:ascii="Arial" w:hAnsi="Arial"/>
          <w:rtl w:val="true"/>
        </w:rPr>
        <w:t xml:space="preserve">- </w:t>
      </w:r>
      <w:r>
        <w:rPr>
          <w:rFonts w:cs="Arial" w:ascii="Arial" w:hAnsi="Arial"/>
        </w:rPr>
        <w:t>21</w:t>
      </w:r>
      <w:r>
        <w:rPr>
          <w:rFonts w:cs="Arial" w:ascii="Arial" w:hAnsi="Arial"/>
          <w:rtl w:val="true"/>
        </w:rPr>
        <w:t xml:space="preserve"> </w:t>
      </w:r>
      <w:r>
        <w:rPr>
          <w:rFonts w:ascii="Arial" w:hAnsi="Arial" w:cs="Arial"/>
          <w:rtl w:val="true"/>
        </w:rPr>
        <w:t xml:space="preserve">כדורים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ו</w:t>
      </w:r>
      <w:r>
        <w:rPr>
          <w:rFonts w:cs="Arial" w:ascii="Arial" w:hAnsi="Arial"/>
          <w:rtl w:val="true"/>
        </w:rPr>
        <w:t xml:space="preserve">- </w:t>
      </w:r>
      <w:r>
        <w:rPr>
          <w:rFonts w:cs="Arial" w:ascii="Arial" w:hAnsi="Arial"/>
        </w:rPr>
        <w:t>0.22</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 xml:space="preserve">הנאשם החזיק בביתו שלא כדין בסם מסוכן מסוג בופהדרון במשקל כולל של </w:t>
      </w:r>
      <w:r>
        <w:rPr>
          <w:rFonts w:cs="Arial" w:ascii="Arial" w:hAnsi="Arial"/>
        </w:rPr>
        <w:t>37.19</w:t>
      </w:r>
      <w:r>
        <w:rPr>
          <w:rFonts w:cs="Arial" w:ascii="Arial" w:hAnsi="Arial"/>
          <w:rtl w:val="true"/>
        </w:rPr>
        <w:t xml:space="preserve"> </w:t>
      </w:r>
      <w:r>
        <w:rPr>
          <w:rFonts w:ascii="Arial" w:hAnsi="Arial" w:cs="Arial"/>
          <w:rtl w:val="true"/>
        </w:rPr>
        <w:t>גרם ו</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טבליות מסוג סם זה</w:t>
      </w:r>
      <w:r>
        <w:rPr>
          <w:rFonts w:cs="Arial" w:ascii="Arial" w:hAnsi="Arial"/>
          <w:rtl w:val="true"/>
        </w:rPr>
        <w:t xml:space="preserve">, </w:t>
      </w:r>
      <w:r>
        <w:rPr>
          <w:rFonts w:ascii="Arial" w:hAnsi="Arial" w:cs="Arial"/>
          <w:rtl w:val="true"/>
        </w:rPr>
        <w:t xml:space="preserve">בסם מסוכן מסוג קנבוס במשקל </w:t>
      </w:r>
      <w:r>
        <w:rPr>
          <w:rFonts w:cs="Arial" w:ascii="Arial" w:hAnsi="Arial"/>
        </w:rPr>
        <w:t>17.58</w:t>
      </w:r>
      <w:r>
        <w:rPr>
          <w:rFonts w:cs="Arial" w:ascii="Arial" w:hAnsi="Arial"/>
          <w:rtl w:val="true"/>
        </w:rPr>
        <w:t xml:space="preserve"> </w:t>
      </w:r>
      <w:r>
        <w:rPr>
          <w:rFonts w:ascii="Arial" w:hAnsi="Arial" w:cs="Arial"/>
          <w:rtl w:val="true"/>
        </w:rPr>
        <w:t xml:space="preserve">גרם וסם מסוכן מסוג חשיש במשקל </w:t>
      </w:r>
      <w:r>
        <w:rPr>
          <w:rFonts w:cs="Arial" w:ascii="Arial" w:hAnsi="Arial"/>
        </w:rPr>
        <w:t>4.32</w:t>
      </w:r>
      <w:r>
        <w:rPr>
          <w:rFonts w:cs="Arial" w:ascii="Arial" w:hAnsi="Arial"/>
          <w:rtl w:val="true"/>
        </w:rPr>
        <w:t xml:space="preserve"> </w:t>
      </w:r>
      <w:r>
        <w:rPr>
          <w:rFonts w:ascii="Arial" w:hAnsi="Arial" w:cs="Arial"/>
          <w:rtl w:val="true"/>
        </w:rPr>
        <w:t>גרם</w:t>
      </w:r>
      <w:r>
        <w:rPr>
          <w:rFonts w:cs="Arial" w:ascii="Arial" w:hAnsi="Arial"/>
          <w:rtl w:val="true"/>
        </w:rPr>
        <w:t>.</w:t>
      </w:r>
    </w:p>
    <w:p>
      <w:pPr>
        <w:pStyle w:val="Normal"/>
        <w:spacing w:lineRule="auto" w:line="360" w:before="280" w:after="280"/>
        <w:ind w:start="720" w:end="0"/>
        <w:jc w:val="both"/>
        <w:rPr>
          <w:rFonts w:ascii="Arial" w:hAnsi="Arial" w:cs="Arial"/>
        </w:rPr>
      </w:pPr>
      <w:r>
        <w:rPr>
          <w:rFonts w:ascii="Arial" w:hAnsi="Arial" w:cs="Arial"/>
          <w:rtl w:val="true"/>
        </w:rPr>
        <w:t>מלכתחילה הוגש כתב האישום בתיק העיקרי נגד הנאשם ומוהנאד</w:t>
      </w:r>
      <w:r>
        <w:rPr>
          <w:rFonts w:cs="Arial" w:ascii="Arial" w:hAnsi="Arial"/>
          <w:rtl w:val="true"/>
        </w:rPr>
        <w:t xml:space="preserve">. </w:t>
      </w:r>
      <w:r>
        <w:rPr>
          <w:rFonts w:ascii="Arial" w:hAnsi="Arial" w:cs="Arial"/>
          <w:rtl w:val="true"/>
        </w:rPr>
        <w:t xml:space="preserve">ביום </w:t>
      </w:r>
      <w:r>
        <w:rPr>
          <w:rFonts w:cs="Arial" w:ascii="Arial" w:hAnsi="Arial"/>
        </w:rPr>
        <w:t>22.5.11</w:t>
      </w:r>
      <w:r>
        <w:rPr>
          <w:rFonts w:cs="Arial" w:ascii="Arial" w:hAnsi="Arial"/>
          <w:rtl w:val="true"/>
        </w:rPr>
        <w:t xml:space="preserve"> </w:t>
      </w:r>
      <w:r>
        <w:rPr>
          <w:rFonts w:ascii="Arial" w:hAnsi="Arial" w:cs="Arial"/>
          <w:rtl w:val="true"/>
        </w:rPr>
        <w:t>הופרד הדיון</w:t>
      </w:r>
      <w:r>
        <w:rPr>
          <w:rFonts w:cs="Arial" w:ascii="Arial" w:hAnsi="Arial"/>
          <w:rtl w:val="true"/>
        </w:rPr>
        <w:t xml:space="preserve">. </w:t>
      </w:r>
      <w:r>
        <w:rPr>
          <w:rFonts w:ascii="Arial" w:hAnsi="Arial" w:cs="Arial"/>
          <w:rtl w:val="true"/>
        </w:rPr>
        <w:t xml:space="preserve">מוהנאד הורשע על פי הודאתו בעבירות של קשירת קשר לפשע ושוד בנסיבות מחמירות </w:t>
      </w:r>
      <w:r>
        <w:rPr>
          <w:rFonts w:cs="Arial" w:ascii="Arial" w:hAnsi="Arial"/>
          <w:rtl w:val="true"/>
        </w:rPr>
        <w:t>(</w:t>
      </w:r>
      <w:r>
        <w:rPr>
          <w:rFonts w:ascii="Arial" w:hAnsi="Arial" w:cs="Arial"/>
          <w:rtl w:val="true"/>
        </w:rPr>
        <w:t>נושא האישום הראשון בתיק העיקרי</w:t>
      </w:r>
      <w:r>
        <w:rPr>
          <w:rFonts w:cs="Arial" w:ascii="Arial" w:hAnsi="Arial"/>
          <w:rtl w:val="true"/>
        </w:rPr>
        <w:t xml:space="preserve">) </w:t>
      </w:r>
      <w:r>
        <w:rPr>
          <w:rFonts w:ascii="Arial" w:hAnsi="Arial" w:cs="Arial"/>
          <w:rtl w:val="true"/>
        </w:rPr>
        <w:t xml:space="preserve">ונידון למאסר בפועל של </w:t>
      </w:r>
      <w:r>
        <w:rPr>
          <w:rFonts w:cs="Arial" w:ascii="Arial" w:hAnsi="Arial"/>
        </w:rPr>
        <w:t>34</w:t>
      </w:r>
      <w:r>
        <w:rPr>
          <w:rFonts w:cs="Arial" w:ascii="Arial" w:hAnsi="Arial"/>
          <w:rtl w:val="true"/>
        </w:rPr>
        <w:t xml:space="preserve"> </w:t>
      </w:r>
      <w:r>
        <w:rPr>
          <w:rFonts w:ascii="Arial" w:hAnsi="Arial" w:cs="Arial"/>
          <w:rtl w:val="true"/>
        </w:rPr>
        <w:t>חודשים ועונשים נלווים</w:t>
      </w:r>
      <w:r>
        <w:rPr>
          <w:rFonts w:cs="Arial" w:ascii="Arial" w:hAnsi="Arial"/>
          <w:rtl w:val="true"/>
        </w:rPr>
        <w:t>.</w:t>
      </w:r>
    </w:p>
    <w:p>
      <w:pPr>
        <w:pStyle w:val="Normal"/>
        <w:spacing w:lineRule="auto" w:line="360" w:before="280" w:after="280"/>
        <w:ind w:end="0"/>
        <w:jc w:val="both"/>
        <w:rPr>
          <w:rFonts w:ascii="Arial" w:hAnsi="Arial" w:cs="Arial"/>
        </w:rPr>
      </w:pPr>
      <w:r>
        <w:rPr>
          <w:rFonts w:cs="Arial" w:ascii="Arial" w:hAnsi="Arial"/>
        </w:rPr>
        <w:t>4</w:t>
      </w:r>
      <w:r>
        <w:rPr>
          <w:rFonts w:cs="Arial" w:ascii="Arial" w:hAnsi="Arial"/>
          <w:rtl w:val="true"/>
        </w:rPr>
        <w:t>.</w:t>
        <w:tab/>
      </w:r>
      <w:r>
        <w:rPr>
          <w:rFonts w:ascii="Arial" w:hAnsi="Arial" w:cs="Arial"/>
          <w:b/>
          <w:b/>
          <w:bCs/>
          <w:u w:val="single"/>
          <w:rtl w:val="true"/>
        </w:rPr>
        <w:t>התיק שצורף</w:t>
      </w:r>
    </w:p>
    <w:p>
      <w:pPr>
        <w:pStyle w:val="Normal"/>
        <w:spacing w:lineRule="auto" w:line="360" w:before="280" w:after="280"/>
        <w:ind w:start="720" w:end="0"/>
        <w:jc w:val="both"/>
        <w:rPr>
          <w:rFonts w:ascii="Arial" w:hAnsi="Arial" w:cs="Arial"/>
        </w:rPr>
      </w:pPr>
      <w:r>
        <w:rPr>
          <w:rFonts w:ascii="Arial" w:hAnsi="Arial" w:cs="Arial"/>
          <w:rtl w:val="true"/>
        </w:rPr>
        <w:t>על פי עובדות כתב האישום שצורף</w:t>
      </w:r>
      <w:r>
        <w:rPr>
          <w:rFonts w:cs="Arial" w:ascii="Arial" w:hAnsi="Arial"/>
          <w:rtl w:val="true"/>
        </w:rPr>
        <w:t xml:space="preserve">, </w:t>
      </w:r>
      <w:r>
        <w:rPr>
          <w:rFonts w:ascii="Arial" w:hAnsi="Arial" w:cs="Arial"/>
          <w:rtl w:val="true"/>
        </w:rPr>
        <w:t xml:space="preserve">בתאריך </w:t>
      </w:r>
      <w:r>
        <w:rPr>
          <w:rFonts w:cs="Arial" w:ascii="Arial" w:hAnsi="Arial"/>
        </w:rPr>
        <w:t>15/08/09</w:t>
      </w:r>
      <w:r>
        <w:rPr>
          <w:rFonts w:cs="Arial" w:ascii="Arial" w:hAnsi="Arial"/>
          <w:rtl w:val="true"/>
        </w:rPr>
        <w:t xml:space="preserve"> </w:t>
      </w:r>
      <w:r>
        <w:rPr>
          <w:rFonts w:ascii="Arial" w:hAnsi="Arial" w:cs="Arial"/>
          <w:rtl w:val="true"/>
        </w:rPr>
        <w:t xml:space="preserve">בשעה </w:t>
      </w:r>
      <w:r>
        <w:rPr>
          <w:rFonts w:cs="Arial" w:ascii="Arial" w:hAnsi="Arial"/>
        </w:rPr>
        <w:t>03:00</w:t>
      </w:r>
      <w:r>
        <w:rPr>
          <w:rFonts w:cs="Arial" w:ascii="Arial" w:hAnsi="Arial"/>
          <w:rtl w:val="true"/>
        </w:rPr>
        <w:t xml:space="preserve">, </w:t>
      </w:r>
      <w:r>
        <w:rPr>
          <w:rFonts w:ascii="Arial" w:hAnsi="Arial" w:cs="Arial"/>
          <w:rtl w:val="true"/>
        </w:rPr>
        <w:t>בחוף פלמחים בראשון לציון</w:t>
      </w:r>
      <w:r>
        <w:rPr>
          <w:rFonts w:cs="Arial" w:ascii="Arial" w:hAnsi="Arial"/>
          <w:rtl w:val="true"/>
        </w:rPr>
        <w:t xml:space="preserve">, </w:t>
      </w:r>
      <w:r>
        <w:rPr>
          <w:rFonts w:ascii="Arial" w:hAnsi="Arial" w:cs="Arial"/>
          <w:rtl w:val="true"/>
        </w:rPr>
        <w:t xml:space="preserve">ניגש הנאשם אל עמית סגל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עמית</w:t>
      </w:r>
      <w:r>
        <w:rPr>
          <w:rFonts w:cs="Arial" w:ascii="Arial" w:hAnsi="Arial"/>
          <w:rtl w:val="true"/>
        </w:rPr>
        <w:t xml:space="preserve">") </w:t>
      </w:r>
      <w:r>
        <w:rPr>
          <w:rFonts w:ascii="Arial" w:hAnsi="Arial" w:cs="Arial"/>
          <w:rtl w:val="true"/>
        </w:rPr>
        <w:t>שארגן אותה עת מסיבה במקום ושאל אותו לגבי המסיבה</w:t>
      </w:r>
      <w:r>
        <w:rPr>
          <w:rFonts w:cs="Arial" w:ascii="Arial" w:hAnsi="Arial"/>
          <w:rtl w:val="true"/>
        </w:rPr>
        <w:t xml:space="preserve">. </w:t>
      </w:r>
      <w:r>
        <w:rPr>
          <w:rFonts w:ascii="Arial" w:hAnsi="Arial" w:cs="Arial"/>
          <w:rtl w:val="true"/>
        </w:rPr>
        <w:t>תשובתו של עמית לא מצאה חן בעיני הנאשם והוא איים עליו בפגיעה שלא כדין בגופו באומרו שיהרוג אותו</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בחניה בחוף הים</w:t>
      </w:r>
      <w:r>
        <w:rPr>
          <w:rFonts w:cs="Arial" w:ascii="Arial" w:hAnsi="Arial"/>
          <w:rtl w:val="true"/>
        </w:rPr>
        <w:t xml:space="preserve">, </w:t>
      </w:r>
      <w:r>
        <w:rPr>
          <w:rFonts w:ascii="Arial" w:hAnsi="Arial" w:cs="Arial"/>
          <w:rtl w:val="true"/>
        </w:rPr>
        <w:t xml:space="preserve">סייע הנאשם להתפרצות לרכב רנו שחנה במקום והיה בבעלותו של גיא ברשפ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גיא</w:t>
      </w:r>
      <w:r>
        <w:rPr>
          <w:rFonts w:cs="Arial" w:ascii="Arial" w:hAnsi="Arial"/>
          <w:rtl w:val="true"/>
        </w:rPr>
        <w:t xml:space="preserve">") </w:t>
      </w:r>
      <w:r>
        <w:rPr>
          <w:rFonts w:ascii="Arial" w:hAnsi="Arial" w:cs="Arial"/>
          <w:rtl w:val="true"/>
        </w:rPr>
        <w:t>באופן שהאחר פתח את דלת הרכב והנאשם נכנס לתוכו</w:t>
      </w:r>
      <w:r>
        <w:rPr>
          <w:rFonts w:cs="Arial" w:ascii="Arial" w:hAnsi="Arial"/>
          <w:rtl w:val="true"/>
        </w:rPr>
        <w:t xml:space="preserve">. </w:t>
      </w:r>
      <w:r>
        <w:rPr>
          <w:rFonts w:ascii="Arial" w:hAnsi="Arial" w:cs="Arial"/>
          <w:rtl w:val="true"/>
        </w:rPr>
        <w:t xml:space="preserve">גיא ואלירן בן עמי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אלירן</w:t>
      </w:r>
      <w:r>
        <w:rPr>
          <w:rFonts w:cs="Arial" w:ascii="Arial" w:hAnsi="Arial"/>
          <w:rtl w:val="true"/>
        </w:rPr>
        <w:t xml:space="preserve">") </w:t>
      </w:r>
      <w:r>
        <w:rPr>
          <w:rFonts w:ascii="Arial" w:hAnsi="Arial" w:cs="Arial"/>
          <w:rtl w:val="true"/>
        </w:rPr>
        <w:t>שהבחינו בנעשה ביקשו מהנאשם והאחר לעזוב את המקום</w:t>
      </w:r>
      <w:r>
        <w:rPr>
          <w:rFonts w:cs="Arial" w:ascii="Arial" w:hAnsi="Arial"/>
          <w:rtl w:val="true"/>
        </w:rPr>
        <w:t xml:space="preserve">. </w:t>
      </w:r>
      <w:r>
        <w:rPr>
          <w:rFonts w:ascii="Arial" w:hAnsi="Arial" w:cs="Arial"/>
          <w:rtl w:val="true"/>
        </w:rPr>
        <w:t>בתגובה שלף הנאשם סכין והתקרב לאלירן באופן מאיים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במסגרת הראיות לעונש הוגש גיליון ההרשעות הקודמות של הנאשם ושני גזרי דין בהם הוטלו המאסרים על תנאי שמבקשים הפעלתם</w:t>
      </w:r>
      <w:r>
        <w:rPr>
          <w:rFonts w:cs="Arial" w:ascii="Arial" w:hAnsi="Arial"/>
          <w:rtl w:val="true"/>
        </w:rPr>
        <w:t xml:space="preserve">.  </w:t>
      </w:r>
    </w:p>
    <w:p>
      <w:pPr>
        <w:pStyle w:val="Normal"/>
        <w:spacing w:lineRule="auto" w:line="360" w:before="280" w:after="280"/>
        <w:ind w:start="720" w:end="0"/>
        <w:jc w:val="both"/>
        <w:rPr>
          <w:rFonts w:ascii="Arial" w:hAnsi="Arial" w:cs="Arial"/>
        </w:rPr>
      </w:pPr>
      <w:r>
        <w:rPr>
          <w:rFonts w:ascii="Arial" w:hAnsi="Arial" w:cs="Arial"/>
          <w:rtl w:val="true"/>
        </w:rPr>
        <w:t>טיעוני ב</w:t>
      </w:r>
      <w:r>
        <w:rPr>
          <w:rFonts w:cs="Arial" w:ascii="Arial" w:hAnsi="Arial"/>
          <w:rtl w:val="true"/>
        </w:rPr>
        <w:t>"</w:t>
      </w:r>
      <w:r>
        <w:rPr>
          <w:rFonts w:ascii="Arial" w:hAnsi="Arial" w:cs="Arial"/>
          <w:rtl w:val="true"/>
        </w:rPr>
        <w:t>כ התביעה לעניין העונש הסתכמו במספר משפטים קצרים</w:t>
      </w:r>
      <w:r>
        <w:rPr>
          <w:rFonts w:cs="Arial" w:ascii="Arial" w:hAnsi="Arial"/>
          <w:rtl w:val="true"/>
        </w:rPr>
        <w:t xml:space="preserve">, </w:t>
      </w:r>
      <w:r>
        <w:rPr>
          <w:rFonts w:ascii="Arial" w:hAnsi="Arial" w:cs="Arial"/>
          <w:rtl w:val="true"/>
        </w:rPr>
        <w:t>כמעט טלגרפיים</w:t>
      </w:r>
      <w:r>
        <w:rPr>
          <w:rFonts w:cs="Arial" w:ascii="Arial" w:hAnsi="Arial"/>
          <w:rtl w:val="true"/>
        </w:rPr>
        <w:t xml:space="preserve">. </w:t>
      </w:r>
      <w:r>
        <w:rPr>
          <w:rFonts w:ascii="Arial" w:hAnsi="Arial" w:cs="Arial"/>
          <w:rtl w:val="true"/>
        </w:rPr>
        <w:t>פורטו הנסיבות לקולא</w:t>
      </w:r>
      <w:r>
        <w:rPr>
          <w:rFonts w:cs="Arial" w:ascii="Arial" w:hAnsi="Arial"/>
          <w:rtl w:val="true"/>
        </w:rPr>
        <w:t xml:space="preserve">: </w:t>
      </w:r>
      <w:r>
        <w:rPr>
          <w:rFonts w:ascii="Arial" w:hAnsi="Arial" w:cs="Arial"/>
          <w:rtl w:val="true"/>
        </w:rPr>
        <w:t>גילו הצעיר של הנאשם</w:t>
      </w:r>
      <w:r>
        <w:rPr>
          <w:rFonts w:cs="Arial" w:ascii="Arial" w:hAnsi="Arial"/>
          <w:rtl w:val="true"/>
        </w:rPr>
        <w:t xml:space="preserve">, </w:t>
      </w:r>
      <w:r>
        <w:rPr>
          <w:rFonts w:ascii="Arial" w:hAnsi="Arial" w:cs="Arial"/>
          <w:rtl w:val="true"/>
        </w:rPr>
        <w:t>מאסר ראשון אותו עתיד לרצות מאחורי סורג ובריח</w:t>
      </w:r>
      <w:r>
        <w:rPr>
          <w:rFonts w:cs="Arial" w:ascii="Arial" w:hAnsi="Arial"/>
          <w:rtl w:val="true"/>
        </w:rPr>
        <w:t xml:space="preserve">, </w:t>
      </w:r>
      <w:r>
        <w:rPr>
          <w:rFonts w:ascii="Arial" w:hAnsi="Arial" w:cs="Arial"/>
          <w:rtl w:val="true"/>
        </w:rPr>
        <w:t>הודאה ולקיחת אחריות</w:t>
      </w:r>
      <w:r>
        <w:rPr>
          <w:rFonts w:cs="Arial" w:ascii="Arial" w:hAnsi="Arial"/>
          <w:rtl w:val="true"/>
        </w:rPr>
        <w:t xml:space="preserve">, </w:t>
      </w:r>
      <w:r>
        <w:rPr>
          <w:rFonts w:ascii="Arial" w:hAnsi="Arial" w:cs="Arial"/>
          <w:rtl w:val="true"/>
        </w:rPr>
        <w:t>חסכון בזמן שיפוטי ונכונותו של הנאשם לפצות את המתלוננים והעובדה שחלקו הגדול של הפיצוי כבר הופקד לטובת המתלוננים</w:t>
      </w:r>
      <w:r>
        <w:rPr>
          <w:rFonts w:cs="Arial" w:ascii="Arial" w:hAnsi="Arial"/>
          <w:rtl w:val="true"/>
        </w:rPr>
        <w:t xml:space="preserve">. </w:t>
      </w:r>
    </w:p>
    <w:p>
      <w:pPr>
        <w:pStyle w:val="Normal"/>
        <w:spacing w:lineRule="auto" w:line="360" w:before="280" w:after="280"/>
        <w:ind w:start="720" w:end="0"/>
        <w:jc w:val="both"/>
        <w:rPr>
          <w:rFonts w:ascii="Arial" w:hAnsi="Arial" w:cs="Arial"/>
        </w:rPr>
      </w:pPr>
      <w:r>
        <w:rPr>
          <w:rFonts w:ascii="Arial" w:hAnsi="Arial" w:cs="Arial"/>
          <w:rtl w:val="true"/>
        </w:rPr>
        <w:t>באשר לשיקולי ההחמרה התייחס ב</w:t>
      </w:r>
      <w:r>
        <w:rPr>
          <w:rFonts w:cs="Arial" w:ascii="Arial" w:hAnsi="Arial"/>
          <w:rtl w:val="true"/>
        </w:rPr>
        <w:t>"</w:t>
      </w:r>
      <w:r>
        <w:rPr>
          <w:rFonts w:ascii="Arial" w:hAnsi="Arial" w:cs="Arial"/>
          <w:rtl w:val="true"/>
        </w:rPr>
        <w:t>כ התביעה בשני משפטים לעבירת השוד בלבד</w:t>
      </w:r>
      <w:r>
        <w:rPr>
          <w:rFonts w:cs="Arial" w:ascii="Arial" w:hAnsi="Arial"/>
          <w:rtl w:val="true"/>
        </w:rPr>
        <w:t xml:space="preserve">, </w:t>
      </w:r>
      <w:r>
        <w:rPr>
          <w:rFonts w:ascii="Arial" w:hAnsi="Arial" w:cs="Arial"/>
          <w:rtl w:val="true"/>
        </w:rPr>
        <w:t>כאילו עבירה זו עמדה לבדה</w:t>
      </w:r>
      <w:r>
        <w:rPr>
          <w:rFonts w:cs="Arial" w:ascii="Arial" w:hAnsi="Arial"/>
          <w:rtl w:val="true"/>
        </w:rPr>
        <w:t xml:space="preserve">, </w:t>
      </w:r>
      <w:r>
        <w:rPr>
          <w:rFonts w:ascii="Arial" w:hAnsi="Arial" w:cs="Arial"/>
          <w:rtl w:val="true"/>
        </w:rPr>
        <w:t>תוך התעלמות מוחלטת מעבירות הנשק</w:t>
      </w:r>
      <w:r>
        <w:rPr>
          <w:rFonts w:cs="Arial" w:ascii="Arial" w:hAnsi="Arial"/>
          <w:rtl w:val="true"/>
        </w:rPr>
        <w:t xml:space="preserve">, </w:t>
      </w:r>
      <w:r>
        <w:rPr>
          <w:rFonts w:ascii="Arial" w:hAnsi="Arial" w:cs="Arial"/>
          <w:rtl w:val="true"/>
        </w:rPr>
        <w:t>עבירות הסמים</w:t>
      </w:r>
      <w:r>
        <w:rPr>
          <w:rFonts w:cs="Arial" w:ascii="Arial" w:hAnsi="Arial"/>
          <w:rtl w:val="true"/>
        </w:rPr>
        <w:t xml:space="preserve">, </w:t>
      </w:r>
      <w:r>
        <w:rPr>
          <w:rFonts w:ascii="Arial" w:hAnsi="Arial" w:cs="Arial"/>
          <w:rtl w:val="true"/>
        </w:rPr>
        <w:t>העבירות נושא התיק שצורף</w:t>
      </w:r>
      <w:r>
        <w:rPr>
          <w:rFonts w:cs="Arial" w:ascii="Arial" w:hAnsi="Arial"/>
          <w:rtl w:val="true"/>
        </w:rPr>
        <w:t xml:space="preserve">, </w:t>
      </w:r>
      <w:r>
        <w:rPr>
          <w:rFonts w:ascii="Arial" w:hAnsi="Arial" w:cs="Arial"/>
          <w:rtl w:val="true"/>
        </w:rPr>
        <w:t>עברו של הנאשם</w:t>
      </w:r>
      <w:r>
        <w:rPr>
          <w:rFonts w:cs="Arial" w:ascii="Arial" w:hAnsi="Arial"/>
          <w:rtl w:val="true"/>
        </w:rPr>
        <w:t xml:space="preserve">, </w:t>
      </w:r>
      <w:r>
        <w:rPr>
          <w:rFonts w:ascii="Arial" w:hAnsi="Arial" w:cs="Arial"/>
          <w:rtl w:val="true"/>
        </w:rPr>
        <w:t>והמאסרים על תנאי התלויים ועומדים נגדו</w:t>
      </w:r>
      <w:r>
        <w:rPr>
          <w:rFonts w:cs="Arial" w:ascii="Arial" w:hAnsi="Arial"/>
          <w:rtl w:val="true"/>
        </w:rPr>
        <w:t xml:space="preserve">. </w:t>
      </w:r>
      <w:r>
        <w:rPr>
          <w:rFonts w:ascii="Arial" w:hAnsi="Arial" w:cs="Arial"/>
          <w:rtl w:val="true"/>
        </w:rPr>
        <w:t>אומר ללא היסוס</w:t>
      </w:r>
      <w:r>
        <w:rPr>
          <w:rFonts w:cs="Arial" w:ascii="Arial" w:hAnsi="Arial"/>
          <w:rtl w:val="true"/>
        </w:rPr>
        <w:t xml:space="preserve">, </w:t>
      </w:r>
      <w:r>
        <w:rPr>
          <w:rFonts w:ascii="Arial" w:hAnsi="Arial" w:cs="Arial"/>
          <w:rtl w:val="true"/>
        </w:rPr>
        <w:t>כי טיעוני התביעה להצדקת הסדר הטיעון התאימו יותר לטיעוני סנגוריה ולא לטיעונים הנשמעים מטעם התביעה בנסיבות שכאלה</w:t>
      </w:r>
      <w:r>
        <w:rPr>
          <w:rFonts w:cs="Arial" w:ascii="Arial" w:hAnsi="Arial"/>
          <w:rtl w:val="true"/>
        </w:rPr>
        <w:t xml:space="preserve">.  </w:t>
      </w:r>
    </w:p>
    <w:p>
      <w:pPr>
        <w:pStyle w:val="Normal"/>
        <w:spacing w:lineRule="auto" w:line="360" w:before="280" w:after="280"/>
        <w:ind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הצטרפה לטיעוני ב</w:t>
      </w:r>
      <w:r>
        <w:rPr>
          <w:rFonts w:cs="Arial" w:ascii="Arial" w:hAnsi="Arial"/>
          <w:rtl w:val="true"/>
        </w:rPr>
        <w:t>"</w:t>
      </w:r>
      <w:r>
        <w:rPr>
          <w:rFonts w:ascii="Arial" w:hAnsi="Arial" w:cs="Arial"/>
          <w:rtl w:val="true"/>
        </w:rPr>
        <w:t>כ התביעה וביקשה לכבד את הסדר הטיעון</w:t>
      </w:r>
      <w:r>
        <w:rPr>
          <w:rFonts w:cs="Arial" w:ascii="Arial" w:hAnsi="Arial"/>
          <w:rtl w:val="true"/>
        </w:rPr>
        <w:t xml:space="preserve">. </w:t>
      </w:r>
      <w:r>
        <w:rPr>
          <w:rFonts w:ascii="Arial" w:hAnsi="Arial" w:cs="Arial"/>
          <w:rtl w:val="true"/>
        </w:rPr>
        <w:t>היא טענה כי מוהאנד היה למעשה הכוח המניע לביצוע העבירה</w:t>
      </w:r>
      <w:r>
        <w:rPr>
          <w:rFonts w:cs="Arial" w:ascii="Arial" w:hAnsi="Arial"/>
          <w:rtl w:val="true"/>
        </w:rPr>
        <w:t xml:space="preserve">, </w:t>
      </w:r>
      <w:r>
        <w:rPr>
          <w:rFonts w:ascii="Arial" w:hAnsi="Arial" w:cs="Arial"/>
          <w:rtl w:val="true"/>
        </w:rPr>
        <w:t>לאחר שפוטר ממקום עבודתו ואלמלא הוא לא הייתה העבירה יוצאת לפועל</w:t>
      </w:r>
      <w:r>
        <w:rPr>
          <w:rFonts w:cs="Arial" w:ascii="Arial" w:hAnsi="Arial"/>
          <w:rtl w:val="true"/>
        </w:rPr>
        <w:t xml:space="preserve">. </w:t>
      </w:r>
      <w:r>
        <w:rPr>
          <w:rFonts w:ascii="Arial" w:hAnsi="Arial" w:cs="Arial"/>
          <w:rtl w:val="true"/>
        </w:rPr>
        <w:t xml:space="preserve">בטיעוניה ציינה כי גם מוהאנד צירף תיק נוסף ונידון במסגרת הסדר טיעון על ידי מותב זה למאסר בפועל של </w:t>
      </w:r>
      <w:r>
        <w:rPr>
          <w:rFonts w:cs="Arial" w:ascii="Arial" w:hAnsi="Arial"/>
        </w:rPr>
        <w:t>34</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לגישתה</w:t>
      </w:r>
      <w:r>
        <w:rPr>
          <w:rFonts w:cs="Arial" w:ascii="Arial" w:hAnsi="Arial"/>
          <w:rtl w:val="true"/>
        </w:rPr>
        <w:t xml:space="preserve">, </w:t>
      </w:r>
      <w:r>
        <w:rPr>
          <w:rFonts w:ascii="Arial" w:hAnsi="Arial" w:cs="Arial"/>
          <w:rtl w:val="true"/>
        </w:rPr>
        <w:t xml:space="preserve">מאחר ובתיק זה עונש המאסר בפועל המוצע הוא מאסר למשך </w:t>
      </w:r>
      <w:r>
        <w:rPr>
          <w:rFonts w:cs="Arial" w:ascii="Arial" w:hAnsi="Arial"/>
        </w:rPr>
        <w:t>45</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העונש הוא סביר וראוי לכבדו</w:t>
      </w:r>
      <w:r>
        <w:rPr>
          <w:rFonts w:cs="Arial" w:ascii="Arial" w:hAnsi="Arial"/>
          <w:rtl w:val="true"/>
        </w:rPr>
        <w:t xml:space="preserve">.  </w:t>
      </w:r>
      <w:r>
        <w:rPr>
          <w:rFonts w:ascii="Arial" w:hAnsi="Arial" w:cs="Arial"/>
          <w:rtl w:val="true"/>
        </w:rPr>
        <w:t>לאחר שהסתיים הדיון העבירה ב</w:t>
      </w:r>
      <w:r>
        <w:rPr>
          <w:rFonts w:cs="Arial" w:ascii="Arial" w:hAnsi="Arial"/>
          <w:rtl w:val="true"/>
        </w:rPr>
        <w:t>"</w:t>
      </w:r>
      <w:r>
        <w:rPr>
          <w:rFonts w:ascii="Arial" w:hAnsi="Arial" w:cs="Arial"/>
          <w:rtl w:val="true"/>
        </w:rPr>
        <w:t>כ הנאשם רשימת פסקי דין המלמדים לדעתה על רמת ענישה דומה בתיקים דומים לתיק זה</w:t>
      </w:r>
      <w:r>
        <w:rPr>
          <w:rFonts w:cs="Arial" w:ascii="Arial" w:hAnsi="Arial"/>
          <w:rtl w:val="true"/>
        </w:rPr>
        <w:t>.</w:t>
      </w:r>
    </w:p>
    <w:p>
      <w:pPr>
        <w:pStyle w:val="Normal"/>
        <w:spacing w:lineRule="auto" w:line="360"/>
        <w:ind w:end="0"/>
        <w:jc w:val="both"/>
        <w:rPr>
          <w:rFonts w:ascii="Arial" w:hAnsi="Arial" w:cs="Arial"/>
          <w:u w:val="single"/>
        </w:rPr>
      </w:pPr>
      <w:r>
        <w:rPr>
          <w:rFonts w:cs="Arial" w:ascii="Arial" w:hAnsi="Arial"/>
        </w:rPr>
        <w:t>6</w:t>
      </w:r>
      <w:r>
        <w:rPr>
          <w:rFonts w:cs="Arial" w:ascii="Arial" w:hAnsi="Arial"/>
          <w:rtl w:val="true"/>
        </w:rPr>
        <w:t>.</w:t>
        <w:tab/>
      </w:r>
      <w:r>
        <w:rPr>
          <w:rFonts w:ascii="Arial" w:hAnsi="Arial" w:cs="Arial"/>
          <w:b/>
          <w:b/>
          <w:bCs/>
          <w:u w:val="single"/>
          <w:rtl w:val="true"/>
        </w:rPr>
        <w:t>עברו של הנאשם</w:t>
      </w:r>
    </w:p>
    <w:p>
      <w:pPr>
        <w:pStyle w:val="Normal"/>
        <w:spacing w:lineRule="auto" w:line="360"/>
        <w:ind w:hanging="720" w:end="0"/>
        <w:jc w:val="both"/>
        <w:rPr>
          <w:rFonts w:ascii="Arial" w:hAnsi="Arial" w:cs="Arial"/>
        </w:rPr>
      </w:pPr>
      <w:r>
        <w:rPr>
          <w:rFonts w:cs="Arial" w:ascii="Arial" w:hAnsi="Arial"/>
          <w:rtl w:val="true"/>
        </w:rPr>
        <w:tab/>
        <w:tab/>
      </w:r>
      <w:r>
        <w:rPr>
          <w:rFonts w:ascii="Arial" w:hAnsi="Arial" w:cs="Arial"/>
          <w:rtl w:val="true"/>
        </w:rPr>
        <w:t xml:space="preserve">הנאשם יליד </w:t>
      </w:r>
      <w:r>
        <w:rPr>
          <w:rFonts w:cs="Arial" w:ascii="Arial" w:hAnsi="Arial"/>
        </w:rPr>
        <w:t>1986</w:t>
      </w:r>
      <w:r>
        <w:rPr>
          <w:rFonts w:cs="Arial" w:ascii="Arial" w:hAnsi="Arial"/>
          <w:rtl w:val="true"/>
        </w:rPr>
        <w:t xml:space="preserve">. </w:t>
      </w:r>
      <w:r>
        <w:rPr>
          <w:rFonts w:ascii="Arial" w:hAnsi="Arial" w:cs="Arial"/>
          <w:rtl w:val="true"/>
        </w:rPr>
        <w:t xml:space="preserve">בעברו </w:t>
      </w:r>
      <w:r>
        <w:rPr>
          <w:rFonts w:cs="Arial" w:ascii="Arial" w:hAnsi="Arial"/>
        </w:rPr>
        <w:t>3</w:t>
      </w:r>
      <w:r>
        <w:rPr>
          <w:rFonts w:cs="Arial" w:ascii="Arial" w:hAnsi="Arial"/>
          <w:rtl w:val="true"/>
        </w:rPr>
        <w:t xml:space="preserve"> </w:t>
      </w:r>
      <w:r>
        <w:rPr>
          <w:rFonts w:ascii="Arial" w:hAnsi="Arial" w:cs="Arial"/>
          <w:rtl w:val="true"/>
        </w:rPr>
        <w:t xml:space="preserve">הרשעות שנרשמו לחובתו בשנת </w:t>
      </w:r>
      <w:r>
        <w:rPr>
          <w:rFonts w:cs="Arial" w:ascii="Arial" w:hAnsi="Arial"/>
        </w:rPr>
        <w:t>2008</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בפברואר </w:t>
      </w:r>
      <w:r>
        <w:rPr>
          <w:rFonts w:cs="Arial" w:ascii="Arial" w:hAnsi="Arial"/>
        </w:rPr>
        <w:t>2008</w:t>
      </w:r>
      <w:r>
        <w:rPr>
          <w:rFonts w:cs="Arial" w:ascii="Arial" w:hAnsi="Arial"/>
          <w:rtl w:val="true"/>
        </w:rPr>
        <w:t xml:space="preserve"> </w:t>
      </w:r>
      <w:r>
        <w:rPr>
          <w:rFonts w:ascii="Arial" w:hAnsi="Arial" w:cs="Arial"/>
          <w:rtl w:val="true"/>
        </w:rPr>
        <w:t>הורשע בעבירה של השתתפות בהתפרעות ונדון בין היתר למאסר של חודשיים</w:t>
      </w:r>
      <w:r>
        <w:rPr>
          <w:rFonts w:cs="Arial" w:ascii="Arial" w:hAnsi="Arial"/>
          <w:rtl w:val="true"/>
        </w:rPr>
        <w:t>.</w:t>
      </w:r>
    </w:p>
    <w:p>
      <w:pPr>
        <w:pStyle w:val="Normal"/>
        <w:spacing w:lineRule="auto" w:line="360"/>
        <w:ind w:hanging="720" w:end="0"/>
        <w:jc w:val="both"/>
        <w:rPr>
          <w:rFonts w:ascii="Arial" w:hAnsi="Arial" w:cs="Arial"/>
        </w:rPr>
      </w:pPr>
      <w:r>
        <w:rPr>
          <w:rFonts w:cs="Arial" w:ascii="Arial" w:hAnsi="Arial"/>
          <w:rtl w:val="true"/>
        </w:rPr>
        <w:tab/>
        <w:tab/>
      </w:r>
      <w:r>
        <w:rPr>
          <w:rFonts w:ascii="Arial" w:hAnsi="Arial" w:cs="Arial"/>
          <w:rtl w:val="true"/>
        </w:rPr>
        <w:t xml:space="preserve">באפריל </w:t>
      </w:r>
      <w:r>
        <w:rPr>
          <w:rFonts w:cs="Arial" w:ascii="Arial" w:hAnsi="Arial"/>
        </w:rPr>
        <w:t>2008</w:t>
      </w:r>
      <w:r>
        <w:rPr>
          <w:rFonts w:cs="Arial" w:ascii="Arial" w:hAnsi="Arial"/>
          <w:rtl w:val="true"/>
        </w:rPr>
        <w:t xml:space="preserve"> </w:t>
      </w:r>
      <w:r>
        <w:rPr>
          <w:rFonts w:ascii="Arial" w:hAnsi="Arial" w:cs="Arial"/>
          <w:rtl w:val="true"/>
        </w:rPr>
        <w:t>הורשע בעבירה של החזקת סמים לשימוש עצמי</w:t>
      </w:r>
      <w:r>
        <w:rPr>
          <w:rFonts w:cs="Arial" w:ascii="Arial" w:hAnsi="Arial"/>
          <w:rtl w:val="true"/>
        </w:rPr>
        <w:t>.</w:t>
      </w:r>
    </w:p>
    <w:p>
      <w:pPr>
        <w:pStyle w:val="Normal"/>
        <w:spacing w:lineRule="auto" w:line="360"/>
        <w:ind w:hanging="720" w:end="0"/>
        <w:jc w:val="both"/>
        <w:rPr>
          <w:rFonts w:ascii="Arial" w:hAnsi="Arial" w:cs="Arial"/>
        </w:rPr>
      </w:pPr>
      <w:r>
        <w:rPr>
          <w:rFonts w:cs="Arial" w:ascii="Arial" w:hAnsi="Arial"/>
          <w:rtl w:val="true"/>
        </w:rPr>
        <w:tab/>
        <w:tab/>
      </w:r>
      <w:r>
        <w:rPr>
          <w:rFonts w:ascii="Arial" w:hAnsi="Arial" w:cs="Arial"/>
          <w:rtl w:val="true"/>
        </w:rPr>
        <w:t xml:space="preserve">ביולי </w:t>
      </w:r>
      <w:r>
        <w:rPr>
          <w:rFonts w:cs="Arial" w:ascii="Arial" w:hAnsi="Arial"/>
        </w:rPr>
        <w:t>2008</w:t>
      </w:r>
      <w:r>
        <w:rPr>
          <w:rFonts w:cs="Arial" w:ascii="Arial" w:hAnsi="Arial"/>
          <w:rtl w:val="true"/>
        </w:rPr>
        <w:t xml:space="preserve"> </w:t>
      </w:r>
      <w:r>
        <w:rPr>
          <w:rFonts w:ascii="Arial" w:hAnsi="Arial" w:cs="Arial"/>
          <w:rtl w:val="true"/>
        </w:rPr>
        <w:t>הורשע בעבירה של החזקת סכין למטרה לא כשרה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תלויים ועומדים נגד הנאשם שני מאסרים על תנאי ברי הפעל </w:t>
      </w:r>
      <w:r>
        <w:rPr>
          <w:rFonts w:cs="Arial" w:ascii="Arial" w:hAnsi="Arial"/>
          <w:rtl w:val="true"/>
        </w:rPr>
        <w:t xml:space="preserve">, </w:t>
      </w:r>
      <w:r>
        <w:rPr>
          <w:rFonts w:ascii="Arial" w:hAnsi="Arial" w:cs="Arial"/>
          <w:rtl w:val="true"/>
        </w:rPr>
        <w:t xml:space="preserve">מאסר על תנאי של </w:t>
      </w:r>
      <w:r>
        <w:rPr>
          <w:rFonts w:cs="Arial" w:ascii="Arial" w:hAnsi="Arial"/>
        </w:rPr>
        <w:t>6</w:t>
      </w:r>
      <w:r>
        <w:rPr>
          <w:rFonts w:cs="Arial" w:ascii="Arial" w:hAnsi="Arial"/>
          <w:rtl w:val="true"/>
        </w:rPr>
        <w:t xml:space="preserve"> </w:t>
      </w:r>
      <w:r>
        <w:rPr>
          <w:rFonts w:ascii="Arial" w:hAnsi="Arial" w:cs="Arial"/>
          <w:rtl w:val="true"/>
        </w:rPr>
        <w:t xml:space="preserve">חודשים </w:t>
      </w:r>
      <w:r>
        <w:rPr>
          <w:rFonts w:cs="Arial" w:ascii="Arial" w:hAnsi="Arial"/>
          <w:rtl w:val="true"/>
        </w:rPr>
        <w:t>(</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פ </w:t>
      </w:r>
      <w:r>
        <w:rPr>
          <w:rFonts w:cs="Arial" w:ascii="Arial" w:hAnsi="Arial"/>
          <w:color w:val="000000"/>
        </w:rPr>
        <w:t>3408/08</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שלום נתניה</w:t>
      </w:r>
      <w:r>
        <w:rPr>
          <w:rFonts w:cs="Arial" w:ascii="Arial" w:hAnsi="Arial"/>
          <w:rtl w:val="true"/>
        </w:rPr>
        <w:t xml:space="preserve">) </w:t>
      </w:r>
      <w:r>
        <w:rPr>
          <w:rFonts w:ascii="Arial" w:hAnsi="Arial" w:cs="Arial"/>
          <w:rtl w:val="true"/>
        </w:rPr>
        <w:t xml:space="preserve">בעבירה של החזקת סכין שלא כדין ומאסר על תנאי של </w:t>
      </w:r>
      <w:r>
        <w:rPr>
          <w:rFonts w:cs="Arial" w:ascii="Arial" w:hAnsi="Arial"/>
        </w:rPr>
        <w:t>6</w:t>
      </w:r>
      <w:r>
        <w:rPr>
          <w:rFonts w:cs="Arial" w:ascii="Arial" w:hAnsi="Arial"/>
          <w:rtl w:val="true"/>
        </w:rPr>
        <w:t xml:space="preserve"> </w:t>
      </w:r>
      <w:r>
        <w:rPr>
          <w:rFonts w:ascii="Arial" w:hAnsi="Arial" w:cs="Arial"/>
          <w:rtl w:val="true"/>
        </w:rPr>
        <w:t xml:space="preserve">חודשים בעבירות סמים מסוג עוון </w:t>
      </w:r>
      <w:r>
        <w:rPr>
          <w:rFonts w:cs="Arial" w:ascii="Arial" w:hAnsi="Arial"/>
          <w:rtl w:val="true"/>
        </w:rPr>
        <w:t>(</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פ </w:t>
      </w:r>
      <w:r>
        <w:rPr>
          <w:rFonts w:cs="Arial" w:ascii="Arial" w:hAnsi="Arial"/>
          <w:color w:val="000000"/>
        </w:rPr>
        <w:t>1171/08</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שלום כפר סבא</w:t>
      </w:r>
      <w:r>
        <w:rPr>
          <w:rFonts w:cs="Arial" w:ascii="Arial" w:hAnsi="Arial"/>
          <w:rtl w:val="true"/>
        </w:rPr>
        <w:t>)</w:t>
      </w:r>
    </w:p>
    <w:p>
      <w:pPr>
        <w:pStyle w:val="Normal"/>
        <w:spacing w:lineRule="auto" w:line="360"/>
        <w:ind w:hanging="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u w:val="single"/>
        </w:rPr>
      </w:pPr>
      <w:r>
        <w:rPr>
          <w:rFonts w:cs="Arial" w:ascii="Arial" w:hAnsi="Arial"/>
        </w:rPr>
        <w:t>7</w:t>
      </w:r>
      <w:r>
        <w:rPr>
          <w:rFonts w:cs="Arial" w:ascii="Arial" w:hAnsi="Arial"/>
          <w:rtl w:val="true"/>
        </w:rPr>
        <w:t>.</w:t>
        <w:tab/>
      </w:r>
      <w:r>
        <w:rPr>
          <w:rFonts w:ascii="Arial" w:hAnsi="Arial" w:cs="Arial"/>
          <w:b/>
          <w:b/>
          <w:bCs/>
          <w:u w:val="single"/>
          <w:rtl w:val="true"/>
        </w:rPr>
        <w:t>חומרת העבירות</w:t>
      </w:r>
    </w:p>
    <w:p>
      <w:pPr>
        <w:pStyle w:val="Normal"/>
        <w:spacing w:lineRule="auto" w:line="360"/>
        <w:ind w:start="720" w:end="0"/>
        <w:jc w:val="both"/>
        <w:rPr>
          <w:rFonts w:ascii="Arial" w:hAnsi="Arial" w:cs="Arial"/>
        </w:rPr>
      </w:pPr>
      <w:r>
        <w:rPr>
          <w:rFonts w:ascii="Arial" w:hAnsi="Arial" w:cs="Arial"/>
          <w:rtl w:val="true"/>
        </w:rPr>
        <w:t>כל אחת מהעבירות בה הורשע הנאשם הינה חמורה בפני עצמה והדברים נכונים ביתר שאת במשקלם המצטבר</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עבירות הקשר והשוד שביצע הנאשם בצוותא עם מוהאנד</w:t>
      </w:r>
      <w:r>
        <w:rPr>
          <w:rFonts w:cs="Arial" w:ascii="Arial" w:hAnsi="Arial"/>
          <w:rtl w:val="true"/>
        </w:rPr>
        <w:t xml:space="preserve">, </w:t>
      </w:r>
      <w:r>
        <w:rPr>
          <w:rFonts w:ascii="Arial" w:hAnsi="Arial" w:cs="Arial"/>
          <w:rtl w:val="true"/>
        </w:rPr>
        <w:t>בוצעו בנסיבות כמעט מהחמורות ביותר שניתן לחשוב עליהן</w:t>
      </w:r>
      <w:r>
        <w:rPr>
          <w:rFonts w:cs="Arial" w:ascii="Arial" w:hAnsi="Arial"/>
          <w:rtl w:val="true"/>
        </w:rPr>
        <w:t xml:space="preserve">. </w:t>
      </w:r>
      <w:r>
        <w:rPr>
          <w:rFonts w:ascii="Arial" w:hAnsi="Arial" w:cs="Arial"/>
          <w:rtl w:val="true"/>
        </w:rPr>
        <w:t>הנאשם ביחד עם האחר הצטיידו בכובעי גרב</w:t>
      </w:r>
      <w:r>
        <w:rPr>
          <w:rFonts w:cs="Arial" w:ascii="Arial" w:hAnsi="Arial"/>
          <w:rtl w:val="true"/>
        </w:rPr>
        <w:t xml:space="preserve">, </w:t>
      </w:r>
      <w:r>
        <w:rPr>
          <w:rFonts w:ascii="Arial" w:hAnsi="Arial" w:cs="Arial"/>
          <w:rtl w:val="true"/>
        </w:rPr>
        <w:t>אזיקונים</w:t>
      </w:r>
      <w:r>
        <w:rPr>
          <w:rFonts w:cs="Arial" w:ascii="Arial" w:hAnsi="Arial"/>
          <w:rtl w:val="true"/>
        </w:rPr>
        <w:t xml:space="preserve">, </w:t>
      </w:r>
      <w:r>
        <w:rPr>
          <w:rFonts w:ascii="Arial" w:hAnsi="Arial" w:cs="Arial"/>
          <w:rtl w:val="true"/>
        </w:rPr>
        <w:t>סכין וחפץ דמוי אקדח וכשהם רעולי פנים הגיעו לביתן השומר בחניון מתוך כוונה לשדוד את הכסף בקופה</w:t>
      </w:r>
      <w:r>
        <w:rPr>
          <w:rFonts w:cs="Arial" w:ascii="Arial" w:hAnsi="Arial"/>
          <w:rtl w:val="true"/>
        </w:rPr>
        <w:t xml:space="preserve">. </w:t>
      </w:r>
      <w:r>
        <w:rPr>
          <w:rFonts w:ascii="Arial" w:hAnsi="Arial" w:cs="Arial"/>
          <w:rtl w:val="true"/>
        </w:rPr>
        <w:t>הם אזקו את השומר</w:t>
      </w:r>
      <w:r>
        <w:rPr>
          <w:rFonts w:cs="Arial" w:ascii="Arial" w:hAnsi="Arial"/>
          <w:rtl w:val="true"/>
        </w:rPr>
        <w:t xml:space="preserve">, </w:t>
      </w:r>
      <w:r>
        <w:rPr>
          <w:rFonts w:ascii="Arial" w:hAnsi="Arial" w:cs="Arial"/>
          <w:rtl w:val="true"/>
        </w:rPr>
        <w:t>איימו על חייו ורוקנו את הקופה</w:t>
      </w:r>
      <w:r>
        <w:rPr>
          <w:rFonts w:cs="Arial" w:ascii="Arial" w:hAnsi="Arial"/>
          <w:rtl w:val="true"/>
        </w:rPr>
        <w:t xml:space="preserve">, </w:t>
      </w:r>
      <w:r>
        <w:rPr>
          <w:rFonts w:ascii="Arial" w:hAnsi="Arial" w:cs="Arial"/>
          <w:rtl w:val="true"/>
        </w:rPr>
        <w:t xml:space="preserve">סך </w:t>
      </w:r>
      <w:r>
        <w:rPr>
          <w:rFonts w:cs="Arial" w:ascii="Arial" w:hAnsi="Arial"/>
        </w:rPr>
        <w:t>25,000</w:t>
      </w:r>
      <w:r>
        <w:rPr>
          <w:rFonts w:cs="Arial" w:ascii="Arial" w:hAnsi="Arial"/>
          <w:rtl w:val="true"/>
        </w:rPr>
        <w:t xml:space="preserve"> ₪. </w:t>
      </w:r>
      <w:r>
        <w:rPr>
          <w:rFonts w:ascii="Arial" w:hAnsi="Arial" w:cs="Arial"/>
          <w:rtl w:val="true"/>
        </w:rPr>
        <w:t>נקל לתאר את החרדה שאחזה במתלונן ברגעים אלה ומצבו הנפשי הקשה במצב זה</w:t>
      </w:r>
      <w:r>
        <w:rPr>
          <w:rFonts w:cs="Arial" w:ascii="Arial" w:hAnsi="Arial"/>
          <w:rtl w:val="true"/>
        </w:rPr>
        <w:t xml:space="preserve">. </w:t>
      </w:r>
      <w:r>
        <w:rPr>
          <w:rFonts w:ascii="Arial" w:hAnsi="Arial" w:cs="Arial"/>
          <w:rtl w:val="true"/>
        </w:rPr>
        <w:t>אין ספק שאילו היה המתלונן מגלה התנגדות הוא היה משלם על כך בפגיעה בגופו ואולי חמור מכך</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 xml:space="preserve">העונש הקבוע לצידה של העבירה </w:t>
      </w:r>
      <w:r>
        <w:rPr>
          <w:rFonts w:cs="Arial" w:ascii="Arial" w:hAnsi="Arial"/>
          <w:rtl w:val="true"/>
        </w:rPr>
        <w:t>(</w:t>
      </w:r>
      <w:r>
        <w:rPr>
          <w:rFonts w:cs="Arial" w:ascii="Arial" w:hAnsi="Arial"/>
        </w:rPr>
        <w:t>14</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מלמד על החומרה שמייחס המחוקק לעבירה זו</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באשר לעבירות של החזקת נשק ותחמושת </w:t>
      </w:r>
      <w:r>
        <w:rPr>
          <w:rFonts w:cs="Arial" w:ascii="Arial" w:hAnsi="Arial"/>
          <w:rtl w:val="true"/>
        </w:rPr>
        <w:t>(</w:t>
      </w:r>
      <w:r>
        <w:rPr>
          <w:rFonts w:ascii="Arial" w:hAnsi="Arial" w:cs="Arial"/>
          <w:rtl w:val="true"/>
        </w:rPr>
        <w:t>האישום השני</w:t>
      </w:r>
      <w:r>
        <w:rPr>
          <w:rFonts w:cs="Arial" w:ascii="Arial" w:hAnsi="Arial"/>
          <w:rtl w:val="true"/>
        </w:rPr>
        <w:t xml:space="preserve">), </w:t>
      </w:r>
      <w:r>
        <w:rPr>
          <w:rFonts w:ascii="Arial" w:hAnsi="Arial" w:cs="Arial"/>
          <w:rtl w:val="true"/>
        </w:rPr>
        <w:t>אין צורך להכביר במילים באשר לחומרתן של עבירות אלה והסכנה הטמונה בהחזקתם של אקדח ותחמושת שלא כדין</w:t>
      </w:r>
      <w:r>
        <w:rPr>
          <w:rFonts w:cs="Arial" w:ascii="Arial" w:hAnsi="Arial"/>
          <w:rtl w:val="true"/>
        </w:rPr>
        <w:t xml:space="preserve">, </w:t>
      </w:r>
      <w:r>
        <w:rPr>
          <w:rFonts w:ascii="Arial" w:hAnsi="Arial" w:cs="Arial"/>
          <w:rtl w:val="true"/>
        </w:rPr>
        <w:t>שמטבע הדברים הוא מוחזק על דרך הכלל בידי עבריינים שלא יהססו לעשות בו שימוש ולגרום לפגיעות בנפש</w:t>
      </w:r>
      <w:r>
        <w:rPr>
          <w:rFonts w:cs="Arial" w:ascii="Arial" w:hAnsi="Arial"/>
          <w:rtl w:val="true"/>
        </w:rPr>
        <w:t xml:space="preserve">. </w:t>
      </w:r>
      <w:r>
        <w:rPr>
          <w:rFonts w:ascii="Arial" w:hAnsi="Arial" w:cs="Arial"/>
          <w:rtl w:val="true"/>
        </w:rPr>
        <w:t>ואם בזה לא די</w:t>
      </w:r>
      <w:r>
        <w:rPr>
          <w:rFonts w:cs="Arial" w:ascii="Arial" w:hAnsi="Arial"/>
          <w:rtl w:val="true"/>
        </w:rPr>
        <w:t xml:space="preserve">, </w:t>
      </w:r>
      <w:r>
        <w:rPr>
          <w:rFonts w:ascii="Arial" w:hAnsi="Arial" w:cs="Arial"/>
          <w:rtl w:val="true"/>
        </w:rPr>
        <w:t>הנאשם גם מחזיק בסוגים שונים של סמים מסוכנים לצריכתו העצמית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העבירות נשוא התיק שצורף </w:t>
      </w:r>
      <w:r>
        <w:rPr>
          <w:rFonts w:cs="Arial" w:ascii="Arial" w:hAnsi="Arial"/>
          <w:rtl w:val="true"/>
        </w:rPr>
        <w:t>(</w:t>
      </w:r>
      <w:r>
        <w:rPr>
          <w:rFonts w:ascii="Arial" w:hAnsi="Arial" w:cs="Arial"/>
          <w:rtl w:val="true"/>
        </w:rPr>
        <w:t>עבירות של איומים</w:t>
      </w:r>
      <w:r>
        <w:rPr>
          <w:rFonts w:cs="Arial" w:ascii="Arial" w:hAnsi="Arial"/>
          <w:rtl w:val="true"/>
        </w:rPr>
        <w:t xml:space="preserve">, </w:t>
      </w:r>
      <w:r>
        <w:rPr>
          <w:rFonts w:ascii="Arial" w:hAnsi="Arial" w:cs="Arial"/>
          <w:rtl w:val="true"/>
        </w:rPr>
        <w:t>ניסיון פריצה לרכב בכוונה לגנוב והחזקת סכין למטרה לא כשרה</w:t>
      </w:r>
      <w:r>
        <w:rPr>
          <w:rFonts w:cs="Arial" w:ascii="Arial" w:hAnsi="Arial"/>
          <w:rtl w:val="true"/>
        </w:rPr>
        <w:t xml:space="preserve">) </w:t>
      </w:r>
      <w:r>
        <w:rPr>
          <w:rFonts w:ascii="Arial" w:hAnsi="Arial" w:cs="Arial"/>
          <w:rtl w:val="true"/>
        </w:rPr>
        <w:t>בוצעו אף הן בנסיבות חמורות</w:t>
      </w:r>
      <w:r>
        <w:rPr>
          <w:rFonts w:cs="Arial" w:ascii="Arial" w:hAnsi="Arial"/>
          <w:rtl w:val="true"/>
        </w:rPr>
        <w:t xml:space="preserve">. </w:t>
      </w:r>
      <w:r>
        <w:rPr>
          <w:rFonts w:ascii="Arial" w:hAnsi="Arial" w:cs="Arial"/>
          <w:rtl w:val="true"/>
        </w:rPr>
        <w:t>הנאשם ביצע את עבירת האיומים המילולית</w:t>
      </w:r>
      <w:r>
        <w:rPr>
          <w:rFonts w:cs="Arial" w:ascii="Arial" w:hAnsi="Arial"/>
          <w:rtl w:val="true"/>
        </w:rPr>
        <w:t xml:space="preserve">, </w:t>
      </w:r>
      <w:r>
        <w:rPr>
          <w:rFonts w:ascii="Arial" w:hAnsi="Arial" w:cs="Arial"/>
          <w:rtl w:val="true"/>
        </w:rPr>
        <w:t>באיימו על אחר שיהרוג אותו וזאת בתגובה לכך שתשובת האחר לשאלה שלו לא נשאה חן בעיניו</w:t>
      </w:r>
      <w:r>
        <w:rPr>
          <w:rFonts w:cs="Arial" w:ascii="Arial" w:hAnsi="Arial"/>
          <w:rtl w:val="true"/>
        </w:rPr>
        <w:t xml:space="preserve">. </w:t>
      </w:r>
      <w:r>
        <w:rPr>
          <w:rFonts w:ascii="Arial" w:hAnsi="Arial" w:cs="Arial"/>
          <w:rtl w:val="true"/>
        </w:rPr>
        <w:t xml:space="preserve">בהמשך איים בהתנהגות מאיימת באופן שהתקרב לאחר בצורה מאיימת </w:t>
      </w:r>
      <w:r>
        <w:rPr>
          <w:rFonts w:cs="Arial" w:ascii="Arial" w:hAnsi="Arial"/>
          <w:rtl w:val="true"/>
        </w:rPr>
        <w:t>(</w:t>
      </w:r>
      <w:r>
        <w:rPr>
          <w:rFonts w:ascii="Arial" w:hAnsi="Arial" w:cs="Arial"/>
          <w:rtl w:val="true"/>
        </w:rPr>
        <w:t>אותו אדם שביקש ממנו לעזוב את המקום</w:t>
      </w:r>
      <w:r>
        <w:rPr>
          <w:rFonts w:cs="Arial" w:ascii="Arial" w:hAnsi="Arial"/>
          <w:rtl w:val="true"/>
        </w:rPr>
        <w:t xml:space="preserve">) </w:t>
      </w:r>
      <w:r>
        <w:rPr>
          <w:rFonts w:ascii="Arial" w:hAnsi="Arial" w:cs="Arial"/>
          <w:rtl w:val="true"/>
        </w:rPr>
        <w:t>כשהוא אוחז בסכין שלופה ומתקרב אליו</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אין ספק שהתמונה העולה ממכלול התנהגויותיו העברייניות של הנאשם</w:t>
      </w:r>
      <w:r>
        <w:rPr>
          <w:rFonts w:cs="Arial" w:ascii="Arial" w:hAnsi="Arial"/>
          <w:rtl w:val="true"/>
        </w:rPr>
        <w:t xml:space="preserve">, </w:t>
      </w:r>
      <w:r>
        <w:rPr>
          <w:rFonts w:ascii="Arial" w:hAnsi="Arial" w:cs="Arial"/>
          <w:rtl w:val="true"/>
        </w:rPr>
        <w:t>היא של אדם אלים</w:t>
      </w:r>
      <w:r>
        <w:rPr>
          <w:rFonts w:cs="Arial" w:ascii="Arial" w:hAnsi="Arial"/>
          <w:rtl w:val="true"/>
        </w:rPr>
        <w:t xml:space="preserve">, </w:t>
      </w:r>
      <w:r>
        <w:rPr>
          <w:rFonts w:ascii="Arial" w:hAnsi="Arial" w:cs="Arial"/>
          <w:rtl w:val="true"/>
        </w:rPr>
        <w:t>שדרך הפשע היא אורח חייו והוא איננו בוחל בדרך של איומים והפחדה להשיג את מטרותיו</w:t>
      </w:r>
      <w:r>
        <w:rPr>
          <w:rFonts w:cs="Arial" w:ascii="Arial" w:hAnsi="Arial"/>
          <w:rtl w:val="true"/>
        </w:rPr>
        <w:t xml:space="preserve">. </w:t>
      </w:r>
      <w:r>
        <w:rPr>
          <w:rFonts w:ascii="Arial" w:hAnsi="Arial" w:cs="Arial"/>
          <w:rtl w:val="true"/>
        </w:rPr>
        <w:t>גם בנסיבות התיק שצורף יש לברך על כך שהאירוע לא הסתיים בפגיעה במתלוננים</w:t>
      </w:r>
      <w:r>
        <w:rPr>
          <w:rFonts w:cs="Arial" w:ascii="Arial" w:hAnsi="Arial"/>
          <w:rtl w:val="true"/>
        </w:rPr>
        <w:t xml:space="preserve">. </w:t>
      </w:r>
      <w:r>
        <w:rPr>
          <w:rFonts w:ascii="Arial" w:hAnsi="Arial" w:cs="Arial"/>
          <w:rtl w:val="true"/>
        </w:rPr>
        <w:t>ניסיון החיים מלמד כי לעיתים קרובות המרחק בין שליפת סכין והשימוש בו הוא קצר ביותר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8</w:t>
      </w:r>
      <w:r>
        <w:rPr>
          <w:rFonts w:cs="Arial" w:ascii="Arial" w:hAnsi="Arial"/>
          <w:rtl w:val="true"/>
        </w:rPr>
        <w:t>.</w:t>
        <w:tab/>
      </w:r>
      <w:r>
        <w:rPr>
          <w:rFonts w:ascii="Arial" w:hAnsi="Arial" w:cs="Arial"/>
          <w:b/>
          <w:b/>
          <w:bCs/>
          <w:u w:val="single"/>
          <w:rtl w:val="true"/>
        </w:rPr>
        <w:t>על הסדר הטיעון</w:t>
      </w:r>
    </w:p>
    <w:p>
      <w:pPr>
        <w:pStyle w:val="Normal"/>
        <w:spacing w:lineRule="auto" w:line="360"/>
        <w:ind w:start="720" w:end="0"/>
        <w:jc w:val="both"/>
        <w:rPr>
          <w:rFonts w:ascii="Arial" w:hAnsi="Arial" w:cs="Arial"/>
        </w:rPr>
      </w:pPr>
      <w:r>
        <w:rPr>
          <w:rFonts w:ascii="Arial" w:hAnsi="Arial" w:cs="Arial"/>
          <w:rtl w:val="true"/>
        </w:rPr>
        <w:t>על פי ההלכה שיצאה מפתחו של בית המשפט העליון אין להתייחס להסדרי הטיעון כאל הכרח לא יגונה אלא יש להכיר בערכם ולראות בהם כלי לגיטימי ומוצדק</w:t>
      </w:r>
      <w:r>
        <w:rPr>
          <w:rFonts w:cs="Arial" w:ascii="Arial" w:hAnsi="Arial"/>
          <w:rtl w:val="true"/>
        </w:rPr>
        <w:t xml:space="preserve">, </w:t>
      </w:r>
      <w:r>
        <w:rPr>
          <w:rFonts w:ascii="Arial" w:hAnsi="Arial" w:cs="Arial"/>
          <w:rtl w:val="true"/>
        </w:rPr>
        <w:t>ומכשיר התורם לאכיפת החוק הפלילי ולהרתעת עבריינים על כן מן הראוי ככלל לכבד הסדרי טיעון</w:t>
      </w:r>
      <w:r>
        <w:rPr>
          <w:rFonts w:cs="Arial" w:ascii="Arial" w:hAnsi="Arial"/>
          <w:rtl w:val="true"/>
        </w:rPr>
        <w:t xml:space="preserve">, </w:t>
      </w:r>
      <w:r>
        <w:rPr>
          <w:rFonts w:ascii="Arial" w:hAnsi="Arial" w:cs="Arial"/>
          <w:rtl w:val="true"/>
        </w:rPr>
        <w:t xml:space="preserve">הגם שמביאים הם להטלת עונש קל יותר מהעונש הראוי </w:t>
      </w:r>
      <w:r>
        <w:rPr>
          <w:rFonts w:cs="Arial" w:ascii="Arial" w:hAnsi="Arial"/>
          <w:rtl w:val="true"/>
        </w:rPr>
        <w:t>(</w:t>
      </w:r>
      <w:r>
        <w:rPr>
          <w:rFonts w:ascii="Arial" w:hAnsi="Arial" w:cs="Arial"/>
          <w:rtl w:val="true"/>
        </w:rPr>
        <w:t>אילולא הסדר הטיעון</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הסדר הטיעון כשלעצמו</w:t>
      </w:r>
      <w:r>
        <w:rPr>
          <w:rFonts w:cs="Arial" w:ascii="Arial" w:hAnsi="Arial"/>
          <w:rtl w:val="true"/>
        </w:rPr>
        <w:t xml:space="preserve">, </w:t>
      </w:r>
      <w:r>
        <w:rPr>
          <w:rFonts w:ascii="Arial" w:hAnsi="Arial" w:cs="Arial"/>
          <w:rtl w:val="true"/>
        </w:rPr>
        <w:t xml:space="preserve">מהווה </w:t>
      </w:r>
      <w:r>
        <w:rPr>
          <w:rFonts w:cs="Arial" w:ascii="Arial" w:hAnsi="Arial"/>
          <w:b/>
          <w:bCs/>
          <w:rtl w:val="true"/>
        </w:rPr>
        <w:t>"</w:t>
      </w:r>
      <w:r>
        <w:rPr>
          <w:rFonts w:ascii="Arial" w:hAnsi="Arial" w:cs="Arial"/>
          <w:b/>
          <w:b/>
          <w:bCs/>
          <w:rtl w:val="true"/>
        </w:rPr>
        <w:t>שיקול מרכזי בגזירת הדין הן מטעמים של אינטרס הציבור והן כדי למלא אחר ציפיות הנאשם המוותר בהודייתו על זכותו לניהול ההליך הפלילי עד תומו</w:t>
      </w:r>
      <w:r>
        <w:rPr>
          <w:rFonts w:cs="Arial" w:ascii="Arial" w:hAnsi="Arial"/>
          <w:b/>
          <w:bCs/>
          <w:rtl w:val="true"/>
        </w:rPr>
        <w:t>"</w:t>
      </w:r>
      <w:r>
        <w:rPr>
          <w:rFonts w:cs="Arial" w:ascii="Arial" w:hAnsi="Arial"/>
          <w:rtl w:val="true"/>
        </w:rPr>
        <w:t xml:space="preserve"> (</w:t>
      </w:r>
      <w:hyperlink r:id="rId8">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10423/08</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פורסם בנבו</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ב</w:t>
      </w:r>
      <w:r>
        <w:rPr>
          <w:rFonts w:ascii="Arial" w:hAnsi="Arial" w:cs="Arial"/>
          <w:color w:val="000000"/>
          <w:rtl w:val="true"/>
        </w:rPr>
        <w:t>ע</w:t>
      </w:r>
      <w:r>
        <w:rPr>
          <w:rFonts w:cs="Arial" w:ascii="Arial" w:hAnsi="Arial"/>
          <w:color w:val="000000"/>
          <w:rtl w:val="true"/>
        </w:rPr>
        <w:t>"</w:t>
      </w:r>
      <w:r>
        <w:rPr>
          <w:rFonts w:ascii="Arial" w:hAnsi="Arial" w:cs="Arial"/>
          <w:color w:val="000000"/>
          <w:rtl w:val="true"/>
        </w:rPr>
        <w:t xml:space="preserve">פ </w:t>
      </w:r>
      <w:r>
        <w:rPr>
          <w:rFonts w:cs="Arial" w:ascii="Arial" w:hAnsi="Arial"/>
          <w:color w:val="000000"/>
        </w:rPr>
        <w:t>1958/08</w:t>
      </w:r>
      <w:r>
        <w:rPr>
          <w:rFonts w:cs="Arial" w:ascii="Arial" w:hAnsi="Arial"/>
          <w:color w:val="000000"/>
          <w:rtl w:val="true"/>
        </w:rPr>
        <w:t xml:space="preserve">, </w:t>
      </w:r>
      <w:r>
        <w:rPr>
          <w:rFonts w:ascii="Arial" w:hAnsi="Arial" w:cs="Arial"/>
          <w:color w:val="000000"/>
          <w:rtl w:val="true"/>
        </w:rPr>
        <w:t>פלוני נ</w:t>
      </w:r>
      <w:r>
        <w:rPr>
          <w:rFonts w:cs="Arial" w:ascii="Arial" w:hAnsi="Arial"/>
          <w:color w:val="000000"/>
          <w:rtl w:val="true"/>
        </w:rPr>
        <w:t xml:space="preserve">' </w:t>
      </w:r>
      <w:r>
        <w:rPr>
          <w:rFonts w:ascii="Arial" w:hAnsi="Arial" w:cs="Arial"/>
          <w:color w:val="000000"/>
          <w:rtl w:val="true"/>
        </w:rPr>
        <w:t>מדינת ישראל</w:t>
      </w:r>
      <w:r>
        <w:rPr>
          <w:rFonts w:cs="Arial" w:ascii="Arial" w:hAnsi="Arial"/>
          <w:color w:val="000000"/>
          <w:rtl w:val="true"/>
        </w:rPr>
        <w:t xml:space="preserve">, </w:t>
      </w:r>
      <w:r>
        <w:rPr>
          <w:rFonts w:ascii="Arial" w:hAnsi="Arial" w:cs="Arial"/>
          <w:color w:val="000000"/>
          <w:rtl w:val="true"/>
        </w:rPr>
        <w:t>פ</w:t>
      </w:r>
      <w:r>
        <w:rPr>
          <w:rFonts w:cs="Arial" w:ascii="Arial" w:hAnsi="Arial"/>
          <w:color w:val="000000"/>
          <w:rtl w:val="true"/>
        </w:rPr>
        <w:t>"</w:t>
      </w:r>
      <w:r>
        <w:rPr>
          <w:rFonts w:ascii="Arial" w:hAnsi="Arial" w:cs="Arial"/>
          <w:color w:val="000000"/>
          <w:rtl w:val="true"/>
        </w:rPr>
        <w:t>ד נז</w:t>
      </w:r>
      <w:r>
        <w:rPr>
          <w:rFonts w:cs="Arial" w:ascii="Arial" w:hAnsi="Arial"/>
          <w:rtl w:val="true"/>
        </w:rPr>
        <w:t>(</w:t>
      </w:r>
      <w:r>
        <w:rPr>
          <w:rFonts w:cs="Arial" w:ascii="Arial" w:hAnsi="Arial"/>
        </w:rPr>
        <w:t>1</w:t>
      </w:r>
      <w:r>
        <w:rPr>
          <w:rFonts w:cs="Arial" w:ascii="Arial" w:hAnsi="Arial"/>
          <w:rtl w:val="true"/>
        </w:rPr>
        <w:t xml:space="preserve">) </w:t>
      </w:r>
      <w:r>
        <w:rPr>
          <w:rFonts w:cs="Arial" w:ascii="Arial" w:hAnsi="Arial"/>
        </w:rPr>
        <w:t>577</w:t>
      </w:r>
      <w:r>
        <w:rPr>
          <w:rFonts w:cs="Arial" w:ascii="Arial" w:hAnsi="Arial"/>
          <w:rtl w:val="true"/>
        </w:rPr>
        <w:t xml:space="preserve">, </w:t>
      </w:r>
      <w:r>
        <w:rPr>
          <w:rFonts w:ascii="Arial" w:hAnsi="Arial" w:cs="Arial"/>
          <w:rtl w:val="true"/>
        </w:rPr>
        <w:t>עמד בית המשפט העליון על יתרונותיו של מוסד הסדרי הטיעון</w:t>
      </w:r>
      <w:r>
        <w:rPr>
          <w:rFonts w:cs="Arial" w:ascii="Arial" w:hAnsi="Arial"/>
          <w:rtl w:val="true"/>
        </w:rPr>
        <w:t xml:space="preserve">. </w:t>
      </w:r>
      <w:r>
        <w:rPr>
          <w:rFonts w:ascii="Arial" w:hAnsi="Arial" w:cs="Arial"/>
          <w:rtl w:val="true"/>
        </w:rPr>
        <w:t>עם זאת הדגיש תמיד כי אין לראות בהם את חזות הכל</w:t>
      </w:r>
      <w:r>
        <w:rPr>
          <w:rFonts w:cs="Arial" w:ascii="Arial" w:hAnsi="Arial"/>
          <w:rtl w:val="true"/>
        </w:rPr>
        <w:t xml:space="preserve">. </w:t>
      </w:r>
      <w:r>
        <w:rPr>
          <w:rFonts w:ascii="Arial" w:hAnsi="Arial" w:cs="Arial"/>
          <w:rtl w:val="true"/>
        </w:rPr>
        <w:t>לעיתים לא יהיה מנוס מדחיית הסדר טיעון</w:t>
      </w:r>
      <w:r>
        <w:rPr>
          <w:rFonts w:cs="Arial" w:ascii="Arial" w:hAnsi="Arial"/>
          <w:rtl w:val="true"/>
        </w:rPr>
        <w:t xml:space="preserve">. </w:t>
      </w:r>
      <w:r>
        <w:rPr>
          <w:rFonts w:ascii="Arial" w:hAnsi="Arial" w:cs="Arial"/>
          <w:rtl w:val="true"/>
        </w:rPr>
        <w:t>זאת יעשה ביהמ</w:t>
      </w:r>
      <w:r>
        <w:rPr>
          <w:rFonts w:cs="Arial" w:ascii="Arial" w:hAnsi="Arial"/>
          <w:rtl w:val="true"/>
        </w:rPr>
        <w:t>"</w:t>
      </w:r>
      <w:r>
        <w:rPr>
          <w:rFonts w:ascii="Arial" w:hAnsi="Arial" w:cs="Arial"/>
          <w:rtl w:val="true"/>
        </w:rPr>
        <w:t>ש באותם מקרים שבהם יסבור כי העונש המוצע הינו קל בצורה מופרזת באופן הפוגע בשוויון בפני החוק ומערער את אמון הציבור בבתי המשפט</w:t>
      </w:r>
      <w:r>
        <w:rPr>
          <w:rFonts w:cs="Arial" w:ascii="Arial" w:hAnsi="Arial"/>
          <w:rtl w:val="true"/>
        </w:rPr>
        <w:t xml:space="preserve">. </w:t>
      </w:r>
    </w:p>
    <w:p>
      <w:pPr>
        <w:pStyle w:val="Normal"/>
        <w:spacing w:lineRule="auto" w:line="360"/>
        <w:ind w:firstLine="720" w:end="0"/>
        <w:jc w:val="both"/>
        <w:rPr>
          <w:rFonts w:ascii="Arial" w:hAnsi="Arial" w:cs="Arial"/>
        </w:rPr>
      </w:pPr>
      <w:r>
        <w:rPr>
          <w:rFonts w:ascii="Arial" w:hAnsi="Arial" w:cs="Arial"/>
          <w:rtl w:val="true"/>
        </w:rPr>
        <w:t>כב</w:t>
      </w:r>
      <w:r>
        <w:rPr>
          <w:rFonts w:cs="Arial" w:ascii="Arial" w:hAnsi="Arial"/>
          <w:rtl w:val="true"/>
        </w:rPr>
        <w:t xml:space="preserve">' </w:t>
      </w:r>
      <w:r>
        <w:rPr>
          <w:rFonts w:ascii="Arial" w:hAnsi="Arial" w:cs="Arial"/>
          <w:rtl w:val="true"/>
        </w:rPr>
        <w:t xml:space="preserve">השופטת בייניש </w:t>
      </w:r>
      <w:r>
        <w:rPr>
          <w:rFonts w:cs="Arial" w:ascii="Arial" w:hAnsi="Arial"/>
          <w:rtl w:val="true"/>
        </w:rPr>
        <w:t>(</w:t>
      </w:r>
      <w:r>
        <w:rPr>
          <w:rFonts w:ascii="Arial" w:hAnsi="Arial" w:cs="Arial"/>
          <w:rtl w:val="true"/>
        </w:rPr>
        <w:t>כתוארה אז</w:t>
      </w:r>
      <w:r>
        <w:rPr>
          <w:rFonts w:cs="Arial" w:ascii="Arial" w:hAnsi="Arial"/>
          <w:rtl w:val="true"/>
        </w:rPr>
        <w:t xml:space="preserve">) </w:t>
      </w:r>
      <w:r>
        <w:rPr>
          <w:rFonts w:ascii="Arial" w:hAnsi="Arial" w:cs="Arial"/>
          <w:rtl w:val="true"/>
        </w:rPr>
        <w:t>מציינת בפס</w:t>
      </w:r>
      <w:r>
        <w:rPr>
          <w:rFonts w:cs="Arial" w:ascii="Arial" w:hAnsi="Arial"/>
          <w:rtl w:val="true"/>
        </w:rPr>
        <w:t>"</w:t>
      </w:r>
      <w:r>
        <w:rPr>
          <w:rFonts w:ascii="Arial" w:hAnsi="Arial" w:cs="Arial"/>
          <w:rtl w:val="true"/>
        </w:rPr>
        <w:t>ד הנ</w:t>
      </w:r>
      <w:r>
        <w:rPr>
          <w:rFonts w:cs="Arial" w:ascii="Arial" w:hAnsi="Arial"/>
          <w:rtl w:val="true"/>
        </w:rPr>
        <w:t>"</w:t>
      </w:r>
      <w:r>
        <w:rPr>
          <w:rFonts w:ascii="Arial" w:hAnsi="Arial" w:cs="Arial"/>
          <w:rtl w:val="true"/>
        </w:rPr>
        <w:t>ל כי לצד יתרונותיו של הסדר הטיעון</w:t>
      </w:r>
    </w:p>
    <w:p>
      <w:pPr>
        <w:pStyle w:val="Normal"/>
        <w:spacing w:lineRule="auto" w:line="360"/>
        <w:ind w:start="1440" w:end="1440"/>
        <w:jc w:val="both"/>
        <w:rPr>
          <w:rFonts w:ascii="Arial" w:hAnsi="Arial" w:cs="Arial"/>
          <w:b/>
          <w:bCs/>
        </w:rPr>
      </w:pPr>
      <w:r>
        <w:rPr>
          <w:rFonts w:cs="Arial" w:ascii="Arial" w:hAnsi="Arial"/>
          <w:b/>
          <w:bCs/>
          <w:rtl w:val="true"/>
        </w:rPr>
        <w:t>"...</w:t>
      </w:r>
      <w:r>
        <w:rPr>
          <w:rFonts w:ascii="Arial" w:hAnsi="Arial" w:cs="Arial"/>
          <w:b/>
          <w:b/>
          <w:bCs/>
          <w:rtl w:val="true"/>
        </w:rPr>
        <w:t>על הכף האחרת מצויים המקרים אשר בהם האינטרס הציבורי יחייב עמידה איתנה של התביעה ללא קיצורי דרך וללא הקלות</w:t>
      </w:r>
      <w:r>
        <w:rPr>
          <w:rFonts w:cs="Arial" w:ascii="Arial" w:hAnsi="Arial"/>
          <w:b/>
          <w:bCs/>
          <w:rtl w:val="true"/>
        </w:rPr>
        <w:t xml:space="preserve">. </w:t>
      </w:r>
      <w:r>
        <w:rPr>
          <w:rFonts w:ascii="Arial" w:hAnsi="Arial" w:cs="Arial"/>
          <w:b/>
          <w:b/>
          <w:bCs/>
          <w:rtl w:val="true"/>
        </w:rPr>
        <w:t>אם באלה תערוך התביעה הסדר טיעון</w:t>
      </w:r>
      <w:r>
        <w:rPr>
          <w:rFonts w:cs="Arial" w:ascii="Arial" w:hAnsi="Arial"/>
          <w:b/>
          <w:bCs/>
          <w:rtl w:val="true"/>
        </w:rPr>
        <w:t xml:space="preserve">, </w:t>
      </w:r>
      <w:r>
        <w:rPr>
          <w:rFonts w:ascii="Arial" w:hAnsi="Arial" w:cs="Arial"/>
          <w:b/>
          <w:b/>
          <w:bCs/>
          <w:rtl w:val="true"/>
        </w:rPr>
        <w:t>תעמוד היא לביקורתו של ביהמ</w:t>
      </w:r>
      <w:r>
        <w:rPr>
          <w:rFonts w:cs="Arial" w:ascii="Arial" w:hAnsi="Arial"/>
          <w:b/>
          <w:bCs/>
          <w:rtl w:val="true"/>
        </w:rPr>
        <w:t>"</w:t>
      </w:r>
      <w:r>
        <w:rPr>
          <w:rFonts w:ascii="Arial" w:hAnsi="Arial" w:cs="Arial"/>
          <w:b/>
          <w:b/>
          <w:bCs/>
          <w:rtl w:val="true"/>
        </w:rPr>
        <w:t>ש ויהיה בכך נימוק לדחיית הסדר הטיעון לעונש</w:t>
      </w:r>
      <w:r>
        <w:rPr>
          <w:rFonts w:cs="Arial" w:ascii="Arial" w:hAnsi="Arial"/>
          <w:b/>
          <w:bCs/>
          <w:rtl w:val="true"/>
        </w:rPr>
        <w:t>..."</w:t>
      </w:r>
    </w:p>
    <w:p>
      <w:pPr>
        <w:pStyle w:val="Normal"/>
        <w:spacing w:lineRule="auto" w:line="360"/>
        <w:ind w:hanging="720" w:end="0"/>
        <w:jc w:val="both"/>
        <w:rPr>
          <w:rFonts w:ascii="Arial" w:hAnsi="Arial" w:cs="Arial"/>
          <w:b/>
          <w:bCs/>
        </w:rPr>
      </w:pPr>
      <w:r>
        <w:rPr>
          <w:rFonts w:cs="Arial" w:ascii="Arial" w:hAnsi="Arial"/>
          <w:b/>
          <w:bCs/>
          <w:rtl w:val="true"/>
        </w:rPr>
      </w:r>
    </w:p>
    <w:p>
      <w:pPr>
        <w:pStyle w:val="Normal"/>
        <w:spacing w:lineRule="auto" w:line="360"/>
        <w:ind w:start="720" w:end="0"/>
        <w:jc w:val="both"/>
        <w:rPr>
          <w:rFonts w:ascii="Arial" w:hAnsi="Arial" w:cs="Arial"/>
        </w:rPr>
      </w:pPr>
      <w:r>
        <w:rPr>
          <w:rFonts w:ascii="Arial" w:hAnsi="Arial" w:cs="Arial"/>
          <w:rtl w:val="true"/>
        </w:rPr>
        <w:t>ביהמ</w:t>
      </w:r>
      <w:r>
        <w:rPr>
          <w:rFonts w:cs="Arial" w:ascii="Arial" w:hAnsi="Arial"/>
          <w:rtl w:val="true"/>
        </w:rPr>
        <w:t>"</w:t>
      </w:r>
      <w:r>
        <w:rPr>
          <w:rFonts w:ascii="Arial" w:hAnsi="Arial" w:cs="Arial"/>
          <w:rtl w:val="true"/>
        </w:rPr>
        <w:t>ש העליון קבע כי מן הראוי לדחות הסדר טיעון אם ימצא כי נפל פגם או פסול משמעותי בשיקולי התביעה והכוונה גם למקרים בהם פעלה התביעה בתום לב</w:t>
      </w:r>
      <w:r>
        <w:rPr>
          <w:rFonts w:cs="Arial" w:ascii="Arial" w:hAnsi="Arial"/>
          <w:rtl w:val="true"/>
        </w:rPr>
        <w:t xml:space="preserve">. </w:t>
      </w:r>
      <w:r>
        <w:rPr>
          <w:rFonts w:ascii="Arial" w:hAnsi="Arial" w:cs="Arial"/>
          <w:rtl w:val="true"/>
        </w:rPr>
        <w:t xml:space="preserve">כך יהיה כאשר התביעה לא נתנה משקל ראוי לשקול רלוונטי מבין השיקולים הנמנים עם שיקולי הענישה המקובלים </w:t>
      </w:r>
      <w:r>
        <w:rPr>
          <w:rFonts w:cs="Arial" w:ascii="Arial" w:hAnsi="Arial"/>
          <w:rtl w:val="true"/>
        </w:rPr>
        <w:t>(</w:t>
      </w:r>
      <w:r>
        <w:rPr>
          <w:rFonts w:ascii="Arial" w:hAnsi="Arial" w:cs="Arial"/>
          <w:rtl w:val="true"/>
        </w:rPr>
        <w:t>פס</w:t>
      </w:r>
      <w:r>
        <w:rPr>
          <w:rFonts w:cs="Arial" w:ascii="Arial" w:hAnsi="Arial"/>
          <w:rtl w:val="true"/>
        </w:rPr>
        <w:t>"</w:t>
      </w:r>
      <w:r>
        <w:rPr>
          <w:rFonts w:ascii="Arial" w:hAnsi="Arial" w:cs="Arial"/>
          <w:rtl w:val="true"/>
        </w:rPr>
        <w:t>ד פלוני בעמ</w:t>
      </w:r>
      <w:r>
        <w:rPr>
          <w:rFonts w:cs="Arial" w:ascii="Arial" w:hAnsi="Arial"/>
          <w:rtl w:val="true"/>
        </w:rPr>
        <w:t xml:space="preserve">' </w:t>
      </w:r>
      <w:r>
        <w:rPr>
          <w:rFonts w:cs="Arial" w:ascii="Arial" w:hAnsi="Arial"/>
        </w:rPr>
        <w:t>610</w:t>
      </w:r>
      <w:r>
        <w:rPr>
          <w:rFonts w:cs="Arial" w:ascii="Arial" w:hAnsi="Arial"/>
          <w:rtl w:val="true"/>
        </w:rPr>
        <w:t>).</w:t>
      </w:r>
    </w:p>
    <w:p>
      <w:pPr>
        <w:pStyle w:val="Normal"/>
        <w:spacing w:lineRule="auto" w:line="360"/>
        <w:ind w:end="0"/>
        <w:jc w:val="both"/>
        <w:rPr>
          <w:rFonts w:ascii="Arial" w:hAnsi="Arial" w:cs="Arial"/>
          <w:u w:val="single"/>
        </w:rPr>
      </w:pPr>
      <w:r>
        <w:rPr>
          <w:rFonts w:cs="Arial" w:ascii="Arial" w:hAnsi="Arial"/>
        </w:rPr>
        <w:t>9</w:t>
      </w:r>
      <w:r>
        <w:rPr>
          <w:rFonts w:cs="Arial" w:ascii="Arial" w:hAnsi="Arial"/>
          <w:rtl w:val="true"/>
        </w:rPr>
        <w:t>.</w:t>
        <w:tab/>
      </w:r>
      <w:r>
        <w:rPr>
          <w:rFonts w:ascii="Arial" w:hAnsi="Arial" w:cs="Arial"/>
          <w:b/>
          <w:b/>
          <w:bCs/>
          <w:u w:val="single"/>
          <w:rtl w:val="true"/>
        </w:rPr>
        <w:t>דיון והכרעה</w:t>
      </w:r>
    </w:p>
    <w:p>
      <w:pPr>
        <w:pStyle w:val="Normal"/>
        <w:spacing w:lineRule="auto" w:line="360"/>
        <w:ind w:start="720" w:end="0"/>
        <w:jc w:val="both"/>
        <w:rPr>
          <w:rFonts w:ascii="Arial" w:hAnsi="Arial" w:cs="Arial"/>
        </w:rPr>
      </w:pPr>
      <w:r>
        <w:rPr>
          <w:rFonts w:ascii="Arial" w:hAnsi="Arial" w:cs="Arial"/>
          <w:rtl w:val="true"/>
        </w:rPr>
        <w:t>השאלה העומדת בפני</w:t>
      </w:r>
      <w:r>
        <w:rPr>
          <w:rFonts w:cs="Arial" w:ascii="Arial" w:hAnsi="Arial"/>
          <w:rtl w:val="true"/>
        </w:rPr>
        <w:t xml:space="preserve">, </w:t>
      </w:r>
      <w:r>
        <w:rPr>
          <w:rFonts w:ascii="Arial" w:hAnsi="Arial" w:cs="Arial"/>
          <w:rtl w:val="true"/>
        </w:rPr>
        <w:t>האם לכבד את הסדר הטיעון או לראות מקרה זה כמקרה יוצא דופן המצדיק סטייה ממנו</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הנאשם הורשע בעבירת שוד חמורה</w:t>
      </w:r>
      <w:r>
        <w:rPr>
          <w:rFonts w:cs="Arial" w:ascii="Arial" w:hAnsi="Arial"/>
          <w:rtl w:val="true"/>
        </w:rPr>
        <w:t xml:space="preserve">, </w:t>
      </w:r>
      <w:r>
        <w:rPr>
          <w:rFonts w:ascii="Arial" w:hAnsi="Arial" w:cs="Arial"/>
          <w:rtl w:val="true"/>
        </w:rPr>
        <w:t>בעבירות נשק</w:t>
      </w:r>
      <w:r>
        <w:rPr>
          <w:rFonts w:cs="Arial" w:ascii="Arial" w:hAnsi="Arial"/>
          <w:rtl w:val="true"/>
        </w:rPr>
        <w:t xml:space="preserve">, </w:t>
      </w:r>
      <w:r>
        <w:rPr>
          <w:rFonts w:ascii="Arial" w:hAnsi="Arial" w:cs="Arial"/>
          <w:rtl w:val="true"/>
        </w:rPr>
        <w:t>החזקת סמים מסוכנים</w:t>
      </w:r>
      <w:r>
        <w:rPr>
          <w:rFonts w:cs="Arial" w:ascii="Arial" w:hAnsi="Arial"/>
          <w:rtl w:val="true"/>
        </w:rPr>
        <w:t xml:space="preserve">, </w:t>
      </w:r>
      <w:r>
        <w:rPr>
          <w:rFonts w:ascii="Arial" w:hAnsi="Arial" w:cs="Arial"/>
          <w:rtl w:val="true"/>
        </w:rPr>
        <w:t>עבירות רכוש</w:t>
      </w:r>
      <w:r>
        <w:rPr>
          <w:rFonts w:cs="Arial" w:ascii="Arial" w:hAnsi="Arial"/>
          <w:rtl w:val="true"/>
        </w:rPr>
        <w:t xml:space="preserve">, </w:t>
      </w:r>
      <w:r>
        <w:rPr>
          <w:rFonts w:ascii="Arial" w:hAnsi="Arial" w:cs="Arial"/>
          <w:rtl w:val="true"/>
        </w:rPr>
        <w:t>איומים והחזקת סכין שלא כדין</w:t>
      </w:r>
      <w:r>
        <w:rPr>
          <w:rFonts w:cs="Arial" w:ascii="Arial" w:hAnsi="Arial"/>
          <w:rtl w:val="true"/>
        </w:rPr>
        <w:t xml:space="preserve">. </w:t>
      </w:r>
      <w:r>
        <w:rPr>
          <w:rFonts w:ascii="Arial" w:hAnsi="Arial" w:cs="Arial"/>
          <w:rtl w:val="true"/>
        </w:rPr>
        <w:t>העונשים המצטברים לצידן של עבירות אלה מגיע לעשרות שנות מאסר</w:t>
      </w:r>
      <w:r>
        <w:rPr>
          <w:rFonts w:cs="Arial" w:ascii="Arial" w:hAnsi="Arial"/>
          <w:rtl w:val="true"/>
        </w:rPr>
        <w:t xml:space="preserve">. </w:t>
      </w:r>
      <w:r>
        <w:rPr>
          <w:rFonts w:ascii="Arial" w:hAnsi="Arial" w:cs="Arial"/>
          <w:rtl w:val="true"/>
        </w:rPr>
        <w:t xml:space="preserve">משנה חומרה יש לעבירות אלה כאשר הן מבוצעות על ידי מי שכבר הורשע בעבר באחת מן העבירות נושא תיקים אלה </w:t>
      </w:r>
      <w:r>
        <w:rPr>
          <w:rFonts w:cs="Arial" w:ascii="Arial" w:hAnsi="Arial"/>
          <w:rtl w:val="true"/>
        </w:rPr>
        <w:t>(</w:t>
      </w:r>
      <w:r>
        <w:rPr>
          <w:rFonts w:ascii="Arial" w:hAnsi="Arial" w:cs="Arial"/>
          <w:rtl w:val="true"/>
        </w:rPr>
        <w:t>החזקת סכין שלא כדין</w:t>
      </w:r>
      <w:r>
        <w:rPr>
          <w:rFonts w:cs="Arial" w:ascii="Arial" w:hAnsi="Arial"/>
          <w:rtl w:val="true"/>
        </w:rPr>
        <w:t xml:space="preserve">) </w:t>
      </w:r>
      <w:r>
        <w:rPr>
          <w:rFonts w:ascii="Arial" w:hAnsi="Arial" w:cs="Arial"/>
          <w:rtl w:val="true"/>
        </w:rPr>
        <w:t>ותלויים ועומדים נגדו שני מאסרים על תנאי</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בית המשפט העליון עמד לא אחת על חומרת עבירת השוד ועל הצורך להחמיר בעונשים מרתיעים</w:t>
      </w:r>
      <w:r>
        <w:rPr>
          <w:rFonts w:cs="Arial" w:ascii="Arial" w:hAnsi="Arial"/>
          <w:rtl w:val="true"/>
        </w:rPr>
        <w:t>.</w:t>
      </w:r>
    </w:p>
    <w:p>
      <w:pPr>
        <w:pStyle w:val="Normal"/>
        <w:spacing w:lineRule="auto" w:line="360"/>
        <w:ind w:start="1080" w:end="1440"/>
        <w:jc w:val="both"/>
        <w:rPr>
          <w:rFonts w:ascii="Arial" w:hAnsi="Arial" w:cs="Arial"/>
        </w:rPr>
      </w:pPr>
      <w:r>
        <w:rPr>
          <w:rFonts w:cs="Arial" w:ascii="Arial" w:hAnsi="Arial"/>
          <w:rtl w:val="true"/>
        </w:rPr>
        <w:t>"</w:t>
      </w:r>
      <w:r>
        <w:rPr>
          <w:rFonts w:ascii="Arial" w:hAnsi="Arial" w:cs="Arial"/>
          <w:b/>
          <w:b/>
          <w:bCs/>
          <w:rtl w:val="true"/>
        </w:rPr>
        <w:t>עבירת השוד פוגעת הן בזכות הקנין של הקורבן והן בזכותו לשלמות גופו</w:t>
      </w:r>
      <w:r>
        <w:rPr>
          <w:rFonts w:cs="Arial" w:ascii="Arial" w:hAnsi="Arial"/>
          <w:b/>
          <w:bCs/>
          <w:rtl w:val="true"/>
        </w:rPr>
        <w:t xml:space="preserve">; </w:t>
      </w:r>
      <w:r>
        <w:rPr>
          <w:rFonts w:ascii="Arial" w:hAnsi="Arial" w:cs="Arial"/>
          <w:b/>
          <w:b/>
          <w:bCs/>
          <w:rtl w:val="true"/>
        </w:rPr>
        <w:t>היא מערערת את ביטחון הציבור וזורעת אימה</w:t>
      </w:r>
      <w:r>
        <w:rPr>
          <w:rFonts w:cs="Arial" w:ascii="Arial" w:hAnsi="Arial"/>
          <w:b/>
          <w:bCs/>
          <w:rtl w:val="true"/>
        </w:rPr>
        <w:t xml:space="preserve">. </w:t>
      </w:r>
      <w:r>
        <w:rPr>
          <w:rFonts w:ascii="Arial" w:hAnsi="Arial" w:cs="Arial"/>
          <w:b/>
          <w:b/>
          <w:bCs/>
          <w:rtl w:val="true"/>
        </w:rPr>
        <w:t>ביסודה מונח רצון חסר מעצורים לגרוף רווח קל אגב פגיעה בקרבנות תמימים</w:t>
      </w:r>
      <w:r>
        <w:rPr>
          <w:rFonts w:cs="Arial" w:ascii="Arial" w:hAnsi="Arial"/>
          <w:b/>
          <w:bCs/>
          <w:rtl w:val="true"/>
        </w:rPr>
        <w:t xml:space="preserve">. </w:t>
      </w:r>
      <w:r>
        <w:rPr>
          <w:rFonts w:ascii="Arial" w:hAnsi="Arial" w:cs="Arial"/>
          <w:b/>
          <w:b/>
          <w:bCs/>
          <w:rtl w:val="true"/>
        </w:rPr>
        <w:t>מטעמים אלה</w:t>
      </w:r>
      <w:r>
        <w:rPr>
          <w:rFonts w:cs="Arial" w:ascii="Arial" w:hAnsi="Arial"/>
          <w:b/>
          <w:bCs/>
          <w:rtl w:val="true"/>
        </w:rPr>
        <w:t xml:space="preserve">, </w:t>
      </w:r>
      <w:r>
        <w:rPr>
          <w:rFonts w:ascii="Arial" w:hAnsi="Arial" w:cs="Arial"/>
          <w:b/>
          <w:b/>
          <w:bCs/>
          <w:rtl w:val="true"/>
        </w:rPr>
        <w:t>מחייבת עבירה זו על פי טיבה הטלת עונשים מוחשיים מרתיעים</w:t>
      </w:r>
      <w:r>
        <w:rPr>
          <w:rFonts w:cs="Arial" w:ascii="Arial" w:hAnsi="Arial"/>
          <w:rtl w:val="true"/>
        </w:rPr>
        <w:t>".</w:t>
      </w:r>
    </w:p>
    <w:p>
      <w:pPr>
        <w:pStyle w:val="Normal"/>
        <w:spacing w:lineRule="auto" w:line="360"/>
        <w:ind w:firstLine="720" w:start="360" w:end="720"/>
        <w:jc w:val="start"/>
        <w:rPr>
          <w:rFonts w:ascii="Arial" w:hAnsi="Arial" w:cs="Arial"/>
        </w:rPr>
      </w:pPr>
      <w:r>
        <w:rPr>
          <w:rFonts w:cs="Arial" w:ascii="Arial" w:hAnsi="Arial"/>
          <w:rtl w:val="true"/>
        </w:rPr>
        <w:t>(</w:t>
      </w:r>
      <w:hyperlink r:id="rId9">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3629/05</w:t>
        </w:r>
      </w:hyperlink>
      <w:r>
        <w:rPr>
          <w:rFonts w:cs="Arial" w:ascii="Arial" w:hAnsi="Arial"/>
          <w:rtl w:val="true"/>
        </w:rPr>
        <w:t xml:space="preserve"> </w:t>
      </w:r>
      <w:r>
        <w:rPr>
          <w:rFonts w:ascii="Arial" w:hAnsi="Arial" w:cs="Arial"/>
          <w:b/>
          <w:b/>
          <w:bCs/>
          <w:rtl w:val="true"/>
        </w:rPr>
        <w:t>חסין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תק</w:t>
      </w:r>
      <w:r>
        <w:rPr>
          <w:rFonts w:cs="Arial" w:ascii="Arial" w:hAnsi="Arial"/>
          <w:rtl w:val="true"/>
        </w:rPr>
        <w:t>-</w:t>
      </w:r>
      <w:r>
        <w:rPr>
          <w:rFonts w:ascii="Arial" w:hAnsi="Arial" w:cs="Arial"/>
          <w:rtl w:val="true"/>
        </w:rPr>
        <w:t xml:space="preserve">על </w:t>
      </w:r>
      <w:r>
        <w:rPr>
          <w:rFonts w:cs="Arial" w:ascii="Arial" w:hAnsi="Arial"/>
        </w:rPr>
        <w:t>2005</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Pr>
        <w:t>888</w:t>
      </w:r>
      <w:r>
        <w:rPr>
          <w:rFonts w:cs="Arial" w:ascii="Arial" w:hAnsi="Arial"/>
          <w:rtl w:val="true"/>
        </w:rPr>
        <w:t xml:space="preserve"> </w:t>
      </w:r>
      <w:r>
        <w:rPr>
          <w:rFonts w:ascii="Arial" w:hAnsi="Arial" w:cs="Arial"/>
          <w:rtl w:val="true"/>
        </w:rPr>
        <w:t>בעמ</w:t>
      </w:r>
      <w:r>
        <w:rPr>
          <w:rFonts w:cs="Arial" w:ascii="Arial" w:hAnsi="Arial"/>
          <w:rtl w:val="true"/>
        </w:rPr>
        <w:t xml:space="preserve">' </w:t>
      </w:r>
      <w:r>
        <w:rPr>
          <w:rFonts w:cs="Arial" w:ascii="Arial" w:hAnsi="Arial"/>
        </w:rPr>
        <w:t>889</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tab/>
      </w:r>
    </w:p>
    <w:p>
      <w:pPr>
        <w:pStyle w:val="Normal"/>
        <w:spacing w:lineRule="auto" w:line="360"/>
        <w:ind w:firstLine="360" w:end="0"/>
        <w:jc w:val="both"/>
        <w:rPr>
          <w:rFonts w:ascii="Arial" w:hAnsi="Arial" w:cs="Arial"/>
        </w:rPr>
      </w:pPr>
      <w:r>
        <w:rPr>
          <w:rFonts w:ascii="Arial" w:hAnsi="Arial" w:cs="Arial"/>
          <w:rtl w:val="true"/>
        </w:rPr>
        <w:t>באשר לעבירות הנשק קבע בית המשפט לא אחת</w:t>
      </w:r>
      <w:r>
        <w:rPr>
          <w:rFonts w:cs="Arial" w:ascii="Arial" w:hAnsi="Arial"/>
          <w:rtl w:val="true"/>
        </w:rPr>
        <w:t xml:space="preserve">, </w:t>
      </w:r>
    </w:p>
    <w:p>
      <w:pPr>
        <w:pStyle w:val="Normal"/>
        <w:spacing w:lineRule="auto" w:line="360"/>
        <w:ind w:start="924" w:end="1440"/>
        <w:jc w:val="both"/>
        <w:rPr>
          <w:rFonts w:ascii="Arial" w:hAnsi="Arial" w:cs="Arial"/>
          <w:b/>
          <w:bCs/>
        </w:rPr>
      </w:pPr>
      <w:r>
        <w:rPr>
          <w:rFonts w:cs="Arial" w:ascii="Arial" w:hAnsi="Arial"/>
          <w:b/>
          <w:bCs/>
          <w:rtl w:val="true"/>
        </w:rPr>
        <w:t>"</w:t>
      </w:r>
      <w:r>
        <w:rPr>
          <w:rFonts w:ascii="Arial" w:hAnsi="Arial" w:cs="Arial"/>
          <w:b/>
          <w:b/>
          <w:bCs/>
          <w:rtl w:val="true"/>
        </w:rPr>
        <w:t>ניסיון השנים האחרונות מלמד שנשק המוחזק שלא כדין מוצא את דרכו לעתים לידיים עוינות</w:t>
      </w:r>
      <w:r>
        <w:rPr>
          <w:rFonts w:cs="Arial" w:ascii="Arial" w:hAnsi="Arial"/>
          <w:b/>
          <w:bCs/>
          <w:rtl w:val="true"/>
        </w:rPr>
        <w:t xml:space="preserve">, </w:t>
      </w:r>
      <w:r>
        <w:rPr>
          <w:rFonts w:ascii="Arial" w:hAnsi="Arial" w:cs="Arial"/>
          <w:b/>
          <w:b/>
          <w:bCs/>
          <w:rtl w:val="true"/>
        </w:rPr>
        <w:t>ולעתים נעשה בו שימוש למטרות פליליות</w:t>
      </w:r>
      <w:r>
        <w:rPr>
          <w:rFonts w:cs="Arial" w:ascii="Arial" w:hAnsi="Arial"/>
          <w:b/>
          <w:bCs/>
          <w:rtl w:val="true"/>
        </w:rPr>
        <w:t xml:space="preserve">, </w:t>
      </w:r>
      <w:r>
        <w:rPr>
          <w:rFonts w:ascii="Arial" w:hAnsi="Arial" w:cs="Arial"/>
          <w:b/>
          <w:b/>
          <w:bCs/>
          <w:rtl w:val="true"/>
        </w:rPr>
        <w:t>ואלה גם אלה כבר גרמו לא אחת לאובדן חיי אדם</w:t>
      </w:r>
      <w:r>
        <w:rPr>
          <w:rFonts w:cs="Arial" w:ascii="Arial" w:hAnsi="Arial"/>
          <w:b/>
          <w:bCs/>
          <w:rtl w:val="true"/>
        </w:rPr>
        <w:t xml:space="preserve">, </w:t>
      </w:r>
      <w:r>
        <w:rPr>
          <w:rFonts w:ascii="Arial" w:hAnsi="Arial" w:cs="Arial"/>
          <w:b/>
          <w:b/>
          <w:bCs/>
          <w:rtl w:val="true"/>
        </w:rPr>
        <w:t xml:space="preserve">ולפגיעה בחפים מפשע שכל </w:t>
      </w:r>
      <w:r>
        <w:rPr>
          <w:rFonts w:cs="Arial" w:ascii="Arial" w:hAnsi="Arial"/>
          <w:b/>
          <w:bCs/>
          <w:rtl w:val="true"/>
        </w:rPr>
        <w:t>"</w:t>
      </w:r>
      <w:r>
        <w:rPr>
          <w:rFonts w:ascii="Arial" w:hAnsi="Arial" w:cs="Arial"/>
          <w:b/>
          <w:b/>
          <w:bCs/>
          <w:rtl w:val="true"/>
        </w:rPr>
        <w:t>חטאם</w:t>
      </w:r>
      <w:r>
        <w:rPr>
          <w:rFonts w:cs="Arial" w:ascii="Arial" w:hAnsi="Arial"/>
          <w:b/>
          <w:bCs/>
          <w:rtl w:val="true"/>
        </w:rPr>
        <w:t xml:space="preserve">" </w:t>
      </w:r>
      <w:r>
        <w:rPr>
          <w:rFonts w:ascii="Arial" w:hAnsi="Arial" w:cs="Arial"/>
          <w:b/>
          <w:b/>
          <w:bCs/>
          <w:rtl w:val="true"/>
        </w:rPr>
        <w:t>נבע מכך שהם נקלעו בדרך מקרה לזירת הפשע</w:t>
      </w:r>
      <w:r>
        <w:rPr>
          <w:rFonts w:cs="Arial" w:ascii="Arial" w:hAnsi="Arial"/>
          <w:b/>
          <w:bCs/>
          <w:rtl w:val="true"/>
        </w:rPr>
        <w:t xml:space="preserve">. </w:t>
      </w:r>
      <w:r>
        <w:rPr>
          <w:rFonts w:ascii="Arial" w:hAnsi="Arial" w:cs="Arial"/>
          <w:b/>
          <w:b/>
          <w:bCs/>
          <w:rtl w:val="true"/>
        </w:rPr>
        <w:t>כדי להלחם בכל אלה צריך העונש לבטא את סלידתה של החברה ודעתה הנחרצת שלא להשלים עם עבריינות בכלל</w:t>
      </w:r>
      <w:r>
        <w:rPr>
          <w:rFonts w:cs="Arial" w:ascii="Arial" w:hAnsi="Arial"/>
          <w:b/>
          <w:bCs/>
          <w:rtl w:val="true"/>
        </w:rPr>
        <w:t xml:space="preserve">, </w:t>
      </w:r>
      <w:r>
        <w:rPr>
          <w:rFonts w:ascii="Arial" w:hAnsi="Arial" w:cs="Arial"/>
          <w:b/>
          <w:b/>
          <w:bCs/>
          <w:rtl w:val="true"/>
        </w:rPr>
        <w:t>ומסוג זה בפרט</w:t>
      </w:r>
      <w:r>
        <w:rPr>
          <w:rFonts w:cs="Arial" w:ascii="Arial" w:hAnsi="Arial"/>
          <w:b/>
          <w:bCs/>
          <w:rtl w:val="true"/>
        </w:rPr>
        <w:t>"</w:t>
      </w:r>
    </w:p>
    <w:p>
      <w:pPr>
        <w:pStyle w:val="Normal"/>
        <w:spacing w:lineRule="auto" w:line="360"/>
        <w:ind w:start="924" w:end="0"/>
        <w:jc w:val="both"/>
        <w:rPr>
          <w:rFonts w:ascii="Arial" w:hAnsi="Arial" w:cs="Arial"/>
        </w:rPr>
      </w:pPr>
      <w:r>
        <w:rPr>
          <w:rFonts w:cs="Arial" w:ascii="Arial" w:hAnsi="Arial"/>
          <w:rtl w:val="true"/>
        </w:rPr>
        <w:t>(</w:t>
      </w:r>
      <w:hyperlink r:id="rId10">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761/07</w:t>
        </w:r>
      </w:hyperlink>
      <w:r>
        <w:rPr>
          <w:rFonts w:cs="Arial" w:ascii="Arial" w:hAnsi="Arial"/>
          <w:rtl w:val="true"/>
        </w:rPr>
        <w:t xml:space="preserve"> </w:t>
      </w:r>
      <w:r>
        <w:rPr>
          <w:rFonts w:ascii="Arial" w:hAnsi="Arial" w:cs="Arial"/>
          <w:b/>
          <w:b/>
          <w:bCs/>
          <w:rtl w:val="true"/>
        </w:rPr>
        <w:t>אדרי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פורסם בנבו</w:t>
      </w:r>
      <w:r>
        <w:rPr>
          <w:rFonts w:cs="Arial" w:ascii="Arial" w:hAnsi="Arial"/>
          <w:rtl w:val="true"/>
        </w:rPr>
        <w:t>)</w:t>
      </w:r>
    </w:p>
    <w:p>
      <w:pPr>
        <w:pStyle w:val="Normal"/>
        <w:spacing w:lineRule="auto" w:line="360"/>
        <w:ind w:hanging="26" w:start="26" w:end="0"/>
        <w:jc w:val="both"/>
        <w:rPr>
          <w:rFonts w:ascii="Arial" w:hAnsi="Arial" w:cs="Arial"/>
          <w:b/>
          <w:bCs/>
          <w:u w:val="single"/>
        </w:rPr>
      </w:pPr>
      <w:r>
        <w:rPr>
          <w:rFonts w:cs="Arial" w:ascii="Arial" w:hAnsi="Arial"/>
          <w:b/>
          <w:bCs/>
          <w:u w:val="single"/>
          <w:rtl w:val="true"/>
        </w:rPr>
      </w:r>
    </w:p>
    <w:p>
      <w:pPr>
        <w:pStyle w:val="Normal"/>
        <w:spacing w:lineRule="auto" w:line="360"/>
        <w:ind w:start="720" w:end="0"/>
        <w:jc w:val="both"/>
        <w:rPr>
          <w:rFonts w:ascii="Arial" w:hAnsi="Arial" w:cs="Arial"/>
        </w:rPr>
      </w:pPr>
      <w:r>
        <w:rPr>
          <w:rFonts w:ascii="Arial" w:hAnsi="Arial" w:cs="Arial"/>
          <w:rtl w:val="true"/>
        </w:rPr>
        <w:t xml:space="preserve">ובמה שנוגע לעבירות האלימות בכלל </w:t>
      </w:r>
      <w:r>
        <w:rPr>
          <w:rFonts w:cs="Arial" w:ascii="Arial" w:hAnsi="Arial"/>
          <w:rtl w:val="true"/>
        </w:rPr>
        <w:t>(</w:t>
      </w:r>
      <w:r>
        <w:rPr>
          <w:rFonts w:ascii="Arial" w:hAnsi="Arial" w:cs="Arial"/>
          <w:rtl w:val="true"/>
        </w:rPr>
        <w:t>מילולית ופיזית</w:t>
      </w:r>
      <w:r>
        <w:rPr>
          <w:rFonts w:cs="Arial" w:ascii="Arial" w:hAnsi="Arial"/>
          <w:rtl w:val="true"/>
        </w:rPr>
        <w:t xml:space="preserve">), </w:t>
      </w:r>
      <w:r>
        <w:rPr>
          <w:rFonts w:ascii="Arial" w:hAnsi="Arial" w:cs="Arial"/>
          <w:rtl w:val="true"/>
        </w:rPr>
        <w:t>בית המשפט חוזר ומדגיש חומרתן של עבירות אלה ופגיעתן הרעה בחברה</w:t>
      </w:r>
      <w:r>
        <w:rPr>
          <w:rFonts w:cs="Arial" w:ascii="Arial" w:hAnsi="Arial"/>
          <w:rtl w:val="true"/>
        </w:rPr>
        <w:t>.</w:t>
      </w:r>
    </w:p>
    <w:p>
      <w:pPr>
        <w:pStyle w:val="Normal"/>
        <w:spacing w:lineRule="auto" w:line="360" w:before="280" w:after="280"/>
        <w:ind w:start="720" w:end="0"/>
        <w:jc w:val="both"/>
        <w:rPr>
          <w:rFonts w:ascii="Arial" w:hAnsi="Arial" w:cs="Arial"/>
        </w:rPr>
      </w:pPr>
      <w:r>
        <w:rPr>
          <w:rFonts w:ascii="Arial" w:hAnsi="Arial" w:cs="Arial"/>
          <w:rtl w:val="true"/>
        </w:rPr>
        <w:t xml:space="preserve">להשקפתי </w:t>
      </w:r>
      <w:r>
        <w:rPr>
          <w:rFonts w:cs="Arial" w:ascii="Arial" w:hAnsi="Arial"/>
          <w:rtl w:val="true"/>
        </w:rPr>
        <w:t>(</w:t>
      </w:r>
      <w:r>
        <w:rPr>
          <w:rFonts w:ascii="Arial" w:hAnsi="Arial" w:cs="Arial"/>
          <w:rtl w:val="true"/>
        </w:rPr>
        <w:t>כפי שכבר הבעתי דעתי לגבי העונש שגזרתי על מוהאנד ב</w:t>
      </w:r>
      <w:hyperlink r:id="rId11">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37911-05-11</w:t>
        </w:r>
      </w:hyperlink>
      <w:r>
        <w:rPr>
          <w:rFonts w:cs="Arial" w:ascii="Arial" w:hAnsi="Arial"/>
          <w:rtl w:val="true"/>
        </w:rPr>
        <w:t xml:space="preserve">), </w:t>
      </w:r>
      <w:r>
        <w:rPr>
          <w:rFonts w:ascii="Arial" w:hAnsi="Arial" w:cs="Arial"/>
          <w:rtl w:val="true"/>
        </w:rPr>
        <w:t>העונש המוצע איננו מגלם בתוכו במידה הראויה התחשבות באינטרס הציבורי</w:t>
      </w:r>
      <w:r>
        <w:rPr>
          <w:rFonts w:cs="Arial" w:ascii="Arial" w:hAnsi="Arial"/>
          <w:rtl w:val="true"/>
        </w:rPr>
        <w:t xml:space="preserve">, </w:t>
      </w:r>
      <w:r>
        <w:rPr>
          <w:rFonts w:ascii="Arial" w:hAnsi="Arial" w:cs="Arial"/>
          <w:rtl w:val="true"/>
        </w:rPr>
        <w:t>בשים לב לחומרתה של עבירת השוד והנסיבות החמורות בהן בוצעה וכן העבירות המיוחסות לנאשם באישום השני  והעבירות המיוחסות לנאשם בתיק שצורף כאשר שני מאסרים על תנאי שהתביעה מבקשת להפעיל בחופף לעונש בתיק זה</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אחזור על דברים שאמרתי ב</w:t>
      </w:r>
      <w:hyperlink r:id="rId12">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37911-05-11</w:t>
        </w:r>
      </w:hyperlink>
      <w:r>
        <w:rPr>
          <w:rFonts w:cs="Arial" w:ascii="Arial" w:hAnsi="Arial"/>
          <w:rtl w:val="true"/>
        </w:rPr>
        <w:t xml:space="preserve">, </w:t>
      </w:r>
      <w:r>
        <w:rPr>
          <w:rFonts w:ascii="Arial" w:hAnsi="Arial" w:cs="Arial"/>
          <w:rtl w:val="true"/>
        </w:rPr>
        <w:t>עבירות השוד הפכו לרעה חולה בחברה הישראלית כאשר לאחרונה מגיעים לפתחו של בית המשפט יותר ויותר מקרים כאשר השוד מופנה כלפי נותני שירות הנמצאים לבדם במקום עבודתם שעה שהמניע הוא בצע כסף</w:t>
      </w:r>
      <w:r>
        <w:rPr>
          <w:rFonts w:cs="Arial" w:ascii="Arial" w:hAnsi="Arial"/>
          <w:rtl w:val="true"/>
        </w:rPr>
        <w:t xml:space="preserve">. </w:t>
      </w:r>
      <w:r>
        <w:rPr>
          <w:rFonts w:ascii="Arial" w:hAnsi="Arial" w:cs="Arial"/>
          <w:rtl w:val="true"/>
        </w:rPr>
        <w:t>ענישה מקלה משמעותה פגיעה באינטרס הציבורי עליו מופקדת מערכת אכיפת החוק</w:t>
      </w:r>
      <w:r>
        <w:rPr>
          <w:rFonts w:cs="Arial" w:ascii="Arial" w:hAnsi="Arial"/>
          <w:rtl w:val="true"/>
        </w:rPr>
        <w:t xml:space="preserve">. </w:t>
      </w:r>
      <w:r>
        <w:rPr>
          <w:rFonts w:ascii="Arial" w:hAnsi="Arial" w:cs="Arial"/>
          <w:rtl w:val="true"/>
        </w:rPr>
        <w:t>על בית המשפט להחמיר בעונשם של אלה אחרת עלול בית המשפט לשדר מסר לעבריינים פוטנציאליים</w:t>
      </w:r>
      <w:r>
        <w:rPr>
          <w:rFonts w:cs="Arial" w:ascii="Arial" w:hAnsi="Arial"/>
          <w:rtl w:val="true"/>
        </w:rPr>
        <w:t xml:space="preserve">, </w:t>
      </w:r>
      <w:r>
        <w:rPr>
          <w:rFonts w:ascii="Arial" w:hAnsi="Arial" w:cs="Arial"/>
          <w:rtl w:val="true"/>
        </w:rPr>
        <w:t>כי גם אם יתפסו הם אינם צפויים לענישה משמעותית</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סומכת בין היתר טיעוניה על גזר דינו של מוהאנד שניתן במסגרת הסדר טיעון</w:t>
      </w:r>
      <w:r>
        <w:rPr>
          <w:rFonts w:cs="Arial" w:ascii="Arial" w:hAnsi="Arial"/>
          <w:rtl w:val="true"/>
        </w:rPr>
        <w:t xml:space="preserve">, </w:t>
      </w:r>
      <w:r>
        <w:rPr>
          <w:rFonts w:ascii="Arial" w:hAnsi="Arial" w:cs="Arial"/>
          <w:rtl w:val="true"/>
        </w:rPr>
        <w:t xml:space="preserve">לפיו נגזרו עליו </w:t>
      </w:r>
      <w:r>
        <w:rPr>
          <w:rFonts w:cs="Arial" w:ascii="Arial" w:hAnsi="Arial"/>
        </w:rPr>
        <w:t>34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הפנתה לפסיקה נוספת בעבירות שוד</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אומר מייד כי מצבו המשפטי של מוהאנד שונה</w:t>
      </w:r>
      <w:r>
        <w:rPr>
          <w:rFonts w:cs="Arial" w:ascii="Arial" w:hAnsi="Arial"/>
          <w:rtl w:val="true"/>
        </w:rPr>
        <w:t xml:space="preserve">, </w:t>
      </w:r>
      <w:r>
        <w:rPr>
          <w:rFonts w:ascii="Arial" w:hAnsi="Arial" w:cs="Arial"/>
          <w:rtl w:val="true"/>
        </w:rPr>
        <w:t>שכן הוא הורשע בתיק העיקרי בעבירת שוד בלבד ובתיק שצורף הורשע בעבירות של תקיפה סתם וגניבה</w:t>
      </w:r>
      <w:r>
        <w:rPr>
          <w:rFonts w:cs="Arial" w:ascii="Arial" w:hAnsi="Arial"/>
          <w:rtl w:val="true"/>
        </w:rPr>
        <w:t xml:space="preserve">. </w:t>
      </w:r>
      <w:r>
        <w:rPr>
          <w:rFonts w:ascii="Arial" w:hAnsi="Arial" w:cs="Arial"/>
          <w:rtl w:val="true"/>
        </w:rPr>
        <w:t>ולא למותר לציין כי לא היה לו רישום פלילי קודם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הסדר טיעון נושא תיק זה מתייחס גם לעבירות של החזקת נשק ותחמושת</w:t>
      </w:r>
      <w:r>
        <w:rPr>
          <w:rFonts w:cs="Arial" w:ascii="Arial" w:hAnsi="Arial"/>
          <w:rtl w:val="true"/>
        </w:rPr>
        <w:t xml:space="preserve">, </w:t>
      </w:r>
      <w:r>
        <w:rPr>
          <w:rFonts w:ascii="Arial" w:hAnsi="Arial" w:cs="Arial"/>
          <w:rtl w:val="true"/>
        </w:rPr>
        <w:t>החזקת סמים</w:t>
      </w:r>
      <w:r>
        <w:rPr>
          <w:rFonts w:cs="Arial" w:ascii="Arial" w:hAnsi="Arial"/>
          <w:rtl w:val="true"/>
        </w:rPr>
        <w:t xml:space="preserve">, </w:t>
      </w:r>
      <w:r>
        <w:rPr>
          <w:rFonts w:ascii="Arial" w:hAnsi="Arial" w:cs="Arial"/>
          <w:rtl w:val="true"/>
        </w:rPr>
        <w:t>החזקת סכין ואיומים</w:t>
      </w:r>
      <w:r>
        <w:rPr>
          <w:rFonts w:cs="Arial" w:ascii="Arial" w:hAnsi="Arial"/>
          <w:rtl w:val="true"/>
        </w:rPr>
        <w:t xml:space="preserve">. </w:t>
      </w:r>
      <w:r>
        <w:rPr>
          <w:rFonts w:ascii="Arial" w:hAnsi="Arial" w:cs="Arial"/>
          <w:rtl w:val="true"/>
        </w:rPr>
        <w:t xml:space="preserve">בנוסף בעברו </w:t>
      </w:r>
      <w:r>
        <w:rPr>
          <w:rFonts w:cs="Arial" w:ascii="Arial" w:hAnsi="Arial"/>
        </w:rPr>
        <w:t>3</w:t>
      </w:r>
      <w:r>
        <w:rPr>
          <w:rFonts w:cs="Arial" w:ascii="Arial" w:hAnsi="Arial"/>
          <w:rtl w:val="true"/>
        </w:rPr>
        <w:t xml:space="preserve"> </w:t>
      </w:r>
      <w:r>
        <w:rPr>
          <w:rFonts w:ascii="Arial" w:hAnsi="Arial" w:cs="Arial"/>
          <w:rtl w:val="true"/>
        </w:rPr>
        <w:t xml:space="preserve">הרשעות קודמות ושני מאסרים על תנאי ברי הפעלה של </w:t>
      </w:r>
      <w:r>
        <w:rPr>
          <w:rFonts w:cs="Arial" w:ascii="Arial" w:hAnsi="Arial"/>
        </w:rPr>
        <w:t>6</w:t>
      </w:r>
      <w:r>
        <w:rPr>
          <w:rFonts w:cs="Arial" w:ascii="Arial" w:hAnsi="Arial"/>
          <w:rtl w:val="true"/>
        </w:rPr>
        <w:t xml:space="preserve"> </w:t>
      </w:r>
      <w:r>
        <w:rPr>
          <w:rFonts w:ascii="Arial" w:hAnsi="Arial" w:cs="Arial"/>
          <w:rtl w:val="true"/>
        </w:rPr>
        <w:t>חודשים כל אחד</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פסקי הדין האחרים שהציגה ב</w:t>
      </w:r>
      <w:r>
        <w:rPr>
          <w:rFonts w:cs="Arial" w:ascii="Arial" w:hAnsi="Arial"/>
          <w:rtl w:val="true"/>
        </w:rPr>
        <w:t>"</w:t>
      </w:r>
      <w:r>
        <w:rPr>
          <w:rFonts w:ascii="Arial" w:hAnsi="Arial" w:cs="Arial"/>
          <w:rtl w:val="true"/>
        </w:rPr>
        <w:t>כ הנאשם לעיוני עוסקים בעיקרם בעבירות של שוד ושונים באופן מהותי מעניינו של הנאשם</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במקרה שלפני</w:t>
      </w:r>
      <w:r>
        <w:rPr>
          <w:rFonts w:cs="Arial" w:ascii="Arial" w:hAnsi="Arial"/>
          <w:rtl w:val="true"/>
        </w:rPr>
        <w:t xml:space="preserve">, </w:t>
      </w:r>
      <w:r>
        <w:rPr>
          <w:rFonts w:ascii="Arial" w:hAnsi="Arial" w:cs="Arial"/>
          <w:rtl w:val="true"/>
        </w:rPr>
        <w:t>אני סבורה כי העונש המוצע על ידי הצדדים הוא עונש קל באופן ממשי מהעונש הראוי לנאשם</w:t>
      </w:r>
      <w:r>
        <w:rPr>
          <w:rFonts w:cs="Arial" w:ascii="Arial" w:hAnsi="Arial"/>
          <w:rtl w:val="true"/>
        </w:rPr>
        <w:t xml:space="preserve">, </w:t>
      </w:r>
      <w:r>
        <w:rPr>
          <w:rFonts w:ascii="Arial" w:hAnsi="Arial" w:cs="Arial"/>
          <w:rtl w:val="true"/>
        </w:rPr>
        <w:t>בנסיבותיו של מקרה זה</w:t>
      </w:r>
      <w:r>
        <w:rPr>
          <w:rFonts w:cs="Arial" w:ascii="Arial" w:hAnsi="Arial"/>
          <w:rtl w:val="true"/>
        </w:rPr>
        <w:t xml:space="preserve">. </w:t>
      </w:r>
      <w:r>
        <w:rPr>
          <w:rFonts w:ascii="Arial" w:hAnsi="Arial" w:cs="Arial"/>
          <w:rtl w:val="true"/>
        </w:rPr>
        <w:t>כבר אמרתי בראשית הדברים כי בטיעוני ב</w:t>
      </w:r>
      <w:r>
        <w:rPr>
          <w:rFonts w:cs="Arial" w:ascii="Arial" w:hAnsi="Arial"/>
          <w:rtl w:val="true"/>
        </w:rPr>
        <w:t>"</w:t>
      </w:r>
      <w:r>
        <w:rPr>
          <w:rFonts w:ascii="Arial" w:hAnsi="Arial" w:cs="Arial"/>
          <w:rtl w:val="true"/>
        </w:rPr>
        <w:t>כ התביעה לא הייתה התייחסות ראויה לאינטרס הציבורי</w:t>
      </w:r>
      <w:r>
        <w:rPr>
          <w:rFonts w:cs="Arial" w:ascii="Arial" w:hAnsi="Arial"/>
          <w:rtl w:val="true"/>
        </w:rPr>
        <w:t xml:space="preserve">. </w:t>
      </w:r>
      <w:r>
        <w:rPr>
          <w:rFonts w:ascii="Arial" w:hAnsi="Arial" w:cs="Arial"/>
          <w:rtl w:val="true"/>
        </w:rPr>
        <w:t>השיקולים שפורטו לקולא היו קשורים בנאשם ובנסיבותיו האישיות</w:t>
      </w:r>
      <w:r>
        <w:rPr>
          <w:rFonts w:cs="Arial" w:ascii="Arial" w:hAnsi="Arial"/>
          <w:rtl w:val="true"/>
        </w:rPr>
        <w:t xml:space="preserve">. </w:t>
      </w:r>
      <w:r>
        <w:rPr>
          <w:rFonts w:ascii="Arial" w:hAnsi="Arial" w:cs="Arial"/>
          <w:rtl w:val="true"/>
        </w:rPr>
        <w:t>להשקפתי</w:t>
      </w:r>
      <w:r>
        <w:rPr>
          <w:rFonts w:cs="Arial" w:ascii="Arial" w:hAnsi="Arial"/>
          <w:rtl w:val="true"/>
        </w:rPr>
        <w:t xml:space="preserve">, </w:t>
      </w:r>
      <w:r>
        <w:rPr>
          <w:rFonts w:ascii="Arial" w:hAnsi="Arial" w:cs="Arial"/>
          <w:rtl w:val="true"/>
        </w:rPr>
        <w:t>התביעה לא נתנה משקל ראוי לחומרת העבירות ושיקולי הרתעה וגמול שעניינם באינטרס הציבורי</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לא נעלם ממני הפיצוי בסך </w:t>
      </w:r>
      <w:r>
        <w:rPr>
          <w:rFonts w:cs="Arial" w:ascii="Arial" w:hAnsi="Arial"/>
        </w:rPr>
        <w:t>15,000</w:t>
      </w:r>
      <w:r>
        <w:rPr>
          <w:rFonts w:cs="Arial" w:ascii="Arial" w:hAnsi="Arial"/>
          <w:rtl w:val="true"/>
        </w:rPr>
        <w:t xml:space="preserve"> ₪ </w:t>
      </w:r>
      <w:r>
        <w:rPr>
          <w:rFonts w:ascii="Arial" w:hAnsi="Arial" w:cs="Arial"/>
          <w:rtl w:val="true"/>
        </w:rPr>
        <w:t>שכבר הופקד על ידי הנאשם בקופת בית המשפט</w:t>
      </w:r>
      <w:r>
        <w:rPr>
          <w:rFonts w:cs="Arial" w:ascii="Arial" w:hAnsi="Arial"/>
          <w:rtl w:val="true"/>
        </w:rPr>
        <w:t xml:space="preserve">. </w:t>
      </w:r>
      <w:r>
        <w:rPr>
          <w:rFonts w:ascii="Arial" w:hAnsi="Arial" w:cs="Arial"/>
          <w:rtl w:val="true"/>
        </w:rPr>
        <w:t xml:space="preserve">הסכום הנוסף בסך </w:t>
      </w:r>
      <w:r>
        <w:rPr>
          <w:rFonts w:cs="Arial" w:ascii="Arial" w:hAnsi="Arial"/>
        </w:rPr>
        <w:t>12,500</w:t>
      </w:r>
      <w:r>
        <w:rPr>
          <w:rFonts w:cs="Arial" w:ascii="Arial" w:hAnsi="Arial"/>
          <w:rtl w:val="true"/>
        </w:rPr>
        <w:t xml:space="preserve"> ₪ </w:t>
      </w:r>
      <w:r>
        <w:rPr>
          <w:rFonts w:ascii="Arial" w:hAnsi="Arial" w:cs="Arial"/>
          <w:rtl w:val="true"/>
        </w:rPr>
        <w:t>שסוכם על פי הסדר הטיעון שיופקד לטובת בעל החניון</w:t>
      </w:r>
      <w:r>
        <w:rPr>
          <w:rFonts w:cs="Arial" w:ascii="Arial" w:hAnsi="Arial"/>
          <w:rtl w:val="true"/>
        </w:rPr>
        <w:t xml:space="preserve">, </w:t>
      </w:r>
      <w:r>
        <w:rPr>
          <w:rFonts w:ascii="Arial" w:hAnsi="Arial" w:cs="Arial"/>
          <w:rtl w:val="true"/>
        </w:rPr>
        <w:t>במהותו נועד להחזיר לבעל החניון את הכסף שנשדד ממנו ולמנוע מהנאשם ליהנות מהגזילה</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סיכומו של דבר</w:t>
      </w:r>
      <w:r>
        <w:rPr>
          <w:rFonts w:cs="Arial" w:ascii="Arial" w:hAnsi="Arial"/>
          <w:rtl w:val="true"/>
        </w:rPr>
        <w:t xml:space="preserve">, </w:t>
      </w:r>
      <w:r>
        <w:rPr>
          <w:rFonts w:ascii="Arial" w:hAnsi="Arial" w:cs="Arial"/>
          <w:rtl w:val="true"/>
        </w:rPr>
        <w:t>התלבטתי רבות באשר למסקנתי הסופית ובסופו של יום</w:t>
      </w:r>
      <w:r>
        <w:rPr>
          <w:rFonts w:cs="Arial" w:ascii="Arial" w:hAnsi="Arial"/>
          <w:rtl w:val="true"/>
        </w:rPr>
        <w:t xml:space="preserve">, </w:t>
      </w:r>
      <w:r>
        <w:rPr>
          <w:rFonts w:ascii="Arial" w:hAnsi="Arial" w:cs="Arial"/>
          <w:rtl w:val="true"/>
        </w:rPr>
        <w:t>על אף הביקורת שמתחתי לאורך כל הדרך</w:t>
      </w:r>
      <w:r>
        <w:rPr>
          <w:rFonts w:cs="Arial" w:ascii="Arial" w:hAnsi="Arial"/>
          <w:rtl w:val="true"/>
        </w:rPr>
        <w:t xml:space="preserve">, </w:t>
      </w:r>
      <w:r>
        <w:rPr>
          <w:rFonts w:ascii="Arial" w:hAnsi="Arial" w:cs="Arial"/>
          <w:rtl w:val="true"/>
        </w:rPr>
        <w:t>הגעתי למסקנה לא לסטות מהסדר הטיעון בכל הנוגע לתקופת המאסר בפועל</w:t>
      </w:r>
      <w:r>
        <w:rPr>
          <w:rFonts w:cs="Arial" w:ascii="Arial" w:hAnsi="Arial"/>
          <w:rtl w:val="true"/>
        </w:rPr>
        <w:t xml:space="preserve">, </w:t>
      </w:r>
      <w:r>
        <w:rPr>
          <w:rFonts w:ascii="Arial" w:hAnsi="Arial" w:cs="Arial"/>
          <w:rtl w:val="true"/>
        </w:rPr>
        <w:t>המאסר על תנאי והפיצוי וזאת בשים לב להנחיות בית המשפט העליון בנידון</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שלא על פי הסדר הטיעון</w:t>
      </w:r>
      <w:r>
        <w:rPr>
          <w:rFonts w:cs="Arial" w:ascii="Arial" w:hAnsi="Arial"/>
          <w:rtl w:val="true"/>
        </w:rPr>
        <w:t xml:space="preserve">, </w:t>
      </w:r>
      <w:r>
        <w:rPr>
          <w:rFonts w:ascii="Arial" w:hAnsi="Arial" w:cs="Arial"/>
          <w:rtl w:val="true"/>
        </w:rPr>
        <w:t>החלטתי</w:t>
      </w:r>
      <w:r>
        <w:rPr>
          <w:rFonts w:cs="Arial" w:ascii="Arial" w:hAnsi="Arial"/>
          <w:rtl w:val="true"/>
        </w:rPr>
        <w:t xml:space="preserve">, </w:t>
      </w:r>
      <w:r>
        <w:rPr>
          <w:rFonts w:ascii="Arial" w:hAnsi="Arial" w:cs="Arial"/>
          <w:rtl w:val="true"/>
        </w:rPr>
        <w:t>בנוסף לעונשים שסוכמו במסגרת הסדר הטיעון</w:t>
      </w:r>
      <w:r>
        <w:rPr>
          <w:rFonts w:cs="Arial" w:ascii="Arial" w:hAnsi="Arial"/>
          <w:rtl w:val="true"/>
        </w:rPr>
        <w:t xml:space="preserve">, </w:t>
      </w:r>
      <w:r>
        <w:rPr>
          <w:rFonts w:ascii="Arial" w:hAnsi="Arial" w:cs="Arial"/>
          <w:rtl w:val="true"/>
        </w:rPr>
        <w:t>להשית על הנאשם קנס</w:t>
      </w:r>
      <w:r>
        <w:rPr>
          <w:rFonts w:cs="Arial" w:ascii="Arial" w:hAnsi="Arial"/>
          <w:rtl w:val="true"/>
        </w:rPr>
        <w:t xml:space="preserve">, </w:t>
      </w:r>
      <w:r>
        <w:rPr>
          <w:rFonts w:ascii="Arial" w:hAnsi="Arial" w:cs="Arial"/>
          <w:rtl w:val="true"/>
        </w:rPr>
        <w:t>שהוא עונש הולם וראוי בנסיבות תיק זה</w:t>
      </w:r>
      <w:r>
        <w:rPr>
          <w:rFonts w:cs="Arial" w:ascii="Arial" w:hAnsi="Arial"/>
          <w:rtl w:val="true"/>
        </w:rPr>
        <w:t xml:space="preserve">, </w:t>
      </w:r>
      <w:r>
        <w:rPr>
          <w:rFonts w:ascii="Arial" w:hAnsi="Arial" w:cs="Arial"/>
          <w:rtl w:val="true"/>
        </w:rPr>
        <w:t>ואולי יש בו גם כדי להטות את הכף ולו במעט לטובת האינטרס הציבורי</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לאור האמור לעיל</w:t>
      </w:r>
      <w:r>
        <w:rPr>
          <w:rFonts w:cs="Arial" w:ascii="Arial" w:hAnsi="Arial"/>
          <w:rtl w:val="true"/>
        </w:rPr>
        <w:t xml:space="preserve">, </w:t>
      </w:r>
      <w:r>
        <w:rPr>
          <w:rFonts w:ascii="Arial" w:hAnsi="Arial" w:cs="Arial"/>
          <w:rtl w:val="true"/>
        </w:rPr>
        <w:t>אני גוזרת דינו של הנאשם לעונשים הבאים</w:t>
      </w:r>
      <w:r>
        <w:rPr>
          <w:rFonts w:cs="Arial" w:ascii="Arial" w:hAnsi="Arial"/>
          <w:rtl w:val="true"/>
        </w:rPr>
        <w:t>:</w:t>
      </w:r>
    </w:p>
    <w:p>
      <w:pPr>
        <w:pStyle w:val="Normal"/>
        <w:spacing w:lineRule="auto" w:line="360"/>
        <w:ind w:hanging="694" w:start="1414" w:end="0"/>
        <w:jc w:val="both"/>
        <w:rPr>
          <w:rFonts w:ascii="Arial" w:hAnsi="Arial" w:cs="Arial"/>
        </w:rPr>
      </w:pPr>
      <w:r>
        <w:rPr>
          <w:rFonts w:cs="Arial" w:ascii="Arial" w:hAnsi="Arial"/>
        </w:rPr>
        <w:t>1</w:t>
      </w:r>
      <w:r>
        <w:rPr>
          <w:rFonts w:cs="Arial" w:ascii="Arial" w:hAnsi="Arial"/>
          <w:rtl w:val="true"/>
        </w:rPr>
        <w:t xml:space="preserve">.       </w:t>
        <w:tab/>
      </w:r>
      <w:r>
        <w:rPr>
          <w:rFonts w:cs="Arial" w:ascii="Arial" w:hAnsi="Arial"/>
        </w:rPr>
        <w:t>45</w:t>
      </w:r>
      <w:r>
        <w:rPr>
          <w:rFonts w:cs="Arial" w:ascii="Arial" w:hAnsi="Arial"/>
          <w:rtl w:val="true"/>
        </w:rPr>
        <w:t xml:space="preserve"> </w:t>
      </w:r>
      <w:r>
        <w:rPr>
          <w:rFonts w:ascii="Arial" w:hAnsi="Arial" w:cs="Arial"/>
          <w:rtl w:val="true"/>
        </w:rPr>
        <w:t>חודשי מאסר בפועל בגין הרשעתו בכל העבירות נושא גזר דין זה</w:t>
      </w:r>
      <w:r>
        <w:rPr>
          <w:rFonts w:cs="Arial" w:ascii="Arial" w:hAnsi="Arial"/>
          <w:rtl w:val="true"/>
        </w:rPr>
        <w:t>.</w:t>
      </w:r>
    </w:p>
    <w:p>
      <w:pPr>
        <w:pStyle w:val="Normal"/>
        <w:spacing w:lineRule="auto" w:line="360"/>
        <w:ind w:hanging="694" w:start="1414"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יופעלו המאסרים על תנאי הבאים</w:t>
      </w:r>
      <w:r>
        <w:rPr>
          <w:rFonts w:cs="Arial" w:ascii="Arial" w:hAnsi="Arial"/>
          <w:rtl w:val="true"/>
        </w:rPr>
        <w:t xml:space="preserve">: </w:t>
      </w:r>
      <w:r>
        <w:rPr>
          <w:rFonts w:ascii="Arial" w:hAnsi="Arial" w:cs="Arial"/>
          <w:rtl w:val="true"/>
        </w:rPr>
        <w:t xml:space="preserve">מאסר על תנאי של </w:t>
      </w:r>
      <w:r>
        <w:rPr>
          <w:rFonts w:cs="Arial" w:ascii="Arial" w:hAnsi="Arial"/>
        </w:rPr>
        <w:t>6</w:t>
      </w:r>
      <w:r>
        <w:rPr>
          <w:rFonts w:cs="Arial" w:ascii="Arial" w:hAnsi="Arial"/>
          <w:rtl w:val="true"/>
        </w:rPr>
        <w:t xml:space="preserve"> </w:t>
      </w:r>
      <w:r>
        <w:rPr>
          <w:rFonts w:ascii="Arial" w:hAnsi="Arial" w:cs="Arial"/>
          <w:rtl w:val="true"/>
        </w:rPr>
        <w:t>חודשים ב</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פ </w:t>
      </w:r>
      <w:r>
        <w:rPr>
          <w:rFonts w:cs="Arial" w:ascii="Arial" w:hAnsi="Arial"/>
          <w:color w:val="000000"/>
        </w:rPr>
        <w:t>1171/08</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השלום כפ</w:t>
      </w:r>
      <w:r>
        <w:rPr>
          <w:rFonts w:cs="Arial" w:ascii="Arial" w:hAnsi="Arial"/>
          <w:rtl w:val="true"/>
        </w:rPr>
        <w:t>"</w:t>
      </w:r>
      <w:r>
        <w:rPr>
          <w:rFonts w:ascii="Arial" w:hAnsi="Arial" w:cs="Arial"/>
          <w:rtl w:val="true"/>
        </w:rPr>
        <w:t xml:space="preserve">ס ומאסר על תנאי של </w:t>
      </w:r>
      <w:r>
        <w:rPr>
          <w:rFonts w:cs="Arial" w:ascii="Arial" w:hAnsi="Arial"/>
        </w:rPr>
        <w:t>6</w:t>
      </w:r>
      <w:r>
        <w:rPr>
          <w:rFonts w:cs="Arial" w:ascii="Arial" w:hAnsi="Arial"/>
          <w:rtl w:val="true"/>
        </w:rPr>
        <w:t xml:space="preserve"> </w:t>
      </w:r>
      <w:r>
        <w:rPr>
          <w:rFonts w:ascii="Arial" w:hAnsi="Arial" w:cs="Arial"/>
          <w:rtl w:val="true"/>
        </w:rPr>
        <w:t>חודשים ב</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פ </w:t>
      </w:r>
      <w:r>
        <w:rPr>
          <w:rFonts w:cs="Arial" w:ascii="Arial" w:hAnsi="Arial"/>
          <w:color w:val="000000"/>
        </w:rPr>
        <w:t>3408/08</w:t>
      </w:r>
      <w:r>
        <w:rPr>
          <w:rFonts w:cs="Arial" w:ascii="Arial" w:hAnsi="Arial"/>
          <w:rtl w:val="true"/>
        </w:rPr>
        <w:t xml:space="preserve"> </w:t>
      </w:r>
      <w:r>
        <w:rPr>
          <w:rFonts w:ascii="Arial" w:hAnsi="Arial" w:cs="Arial"/>
          <w:rtl w:val="true"/>
        </w:rPr>
        <w:t>ביהמ</w:t>
      </w:r>
      <w:r>
        <w:rPr>
          <w:rFonts w:cs="Arial" w:ascii="Arial" w:hAnsi="Arial"/>
          <w:rtl w:val="true"/>
        </w:rPr>
        <w:t>"</w:t>
      </w:r>
      <w:r>
        <w:rPr>
          <w:rFonts w:ascii="Arial" w:hAnsi="Arial" w:cs="Arial"/>
          <w:rtl w:val="true"/>
        </w:rPr>
        <w:t>ש השלום בנתניה</w:t>
      </w:r>
      <w:r>
        <w:rPr>
          <w:rFonts w:cs="Arial" w:ascii="Arial" w:hAnsi="Arial"/>
          <w:rtl w:val="true"/>
        </w:rPr>
        <w:t xml:space="preserve">. </w:t>
      </w:r>
      <w:r>
        <w:rPr>
          <w:rFonts w:ascii="Arial" w:hAnsi="Arial" w:cs="Arial"/>
          <w:rtl w:val="true"/>
        </w:rPr>
        <w:t>המאסרים יופעלו בחופף זה לזה</w:t>
      </w:r>
      <w:r>
        <w:rPr>
          <w:rFonts w:cs="Arial" w:ascii="Arial" w:hAnsi="Arial"/>
          <w:rtl w:val="true"/>
        </w:rPr>
        <w:t xml:space="preserve">, </w:t>
      </w:r>
      <w:r>
        <w:rPr>
          <w:rFonts w:ascii="Arial" w:hAnsi="Arial" w:cs="Arial"/>
          <w:rtl w:val="true"/>
        </w:rPr>
        <w:t>ובחופף למאסר שהוטל בתיק זה</w:t>
      </w:r>
      <w:r>
        <w:rPr>
          <w:rFonts w:cs="Arial" w:ascii="Arial" w:hAnsi="Arial"/>
          <w:rtl w:val="true"/>
        </w:rPr>
        <w:t>.</w:t>
      </w:r>
    </w:p>
    <w:p>
      <w:pPr>
        <w:pStyle w:val="Normal"/>
        <w:spacing w:lineRule="auto" w:line="360"/>
        <w:ind w:hanging="694" w:start="1414" w:end="0"/>
        <w:jc w:val="both"/>
        <w:rPr>
          <w:rFonts w:ascii="Arial" w:hAnsi="Arial" w:cs="Arial"/>
          <w:u w:val="single"/>
        </w:rPr>
      </w:pPr>
      <w:r>
        <w:rPr>
          <w:rFonts w:cs="Arial" w:ascii="Arial" w:hAnsi="Arial"/>
          <w:rtl w:val="true"/>
        </w:rPr>
        <w:tab/>
      </w:r>
      <w:r>
        <w:rPr>
          <w:rFonts w:ascii="Arial" w:hAnsi="Arial" w:cs="Arial"/>
          <w:u w:val="single"/>
          <w:rtl w:val="true"/>
        </w:rPr>
        <w:t>סה</w:t>
      </w:r>
      <w:r>
        <w:rPr>
          <w:rFonts w:cs="Arial" w:ascii="Arial" w:hAnsi="Arial"/>
          <w:u w:val="single"/>
          <w:rtl w:val="true"/>
        </w:rPr>
        <w:t>"</w:t>
      </w:r>
      <w:r>
        <w:rPr>
          <w:rFonts w:ascii="Arial" w:hAnsi="Arial" w:cs="Arial"/>
          <w:u w:val="single"/>
          <w:rtl w:val="true"/>
        </w:rPr>
        <w:t xml:space="preserve">כ </w:t>
      </w:r>
      <w:r>
        <w:rPr>
          <w:rFonts w:cs="Arial" w:ascii="Arial" w:hAnsi="Arial"/>
          <w:u w:val="single"/>
        </w:rPr>
        <w:t>45</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u w:val="single"/>
          <w:rtl w:val="true"/>
        </w:rPr>
        <w:t xml:space="preserve">, </w:t>
      </w:r>
      <w:r>
        <w:rPr>
          <w:rFonts w:ascii="Arial" w:hAnsi="Arial" w:cs="Arial"/>
          <w:u w:val="single"/>
          <w:rtl w:val="true"/>
        </w:rPr>
        <w:t xml:space="preserve">ומניינם מיום מעצרו </w:t>
      </w:r>
      <w:r>
        <w:rPr>
          <w:rFonts w:cs="Arial" w:ascii="Arial" w:hAnsi="Arial"/>
          <w:u w:val="single"/>
        </w:rPr>
        <w:t>22.8.10</w:t>
      </w:r>
      <w:r>
        <w:rPr>
          <w:rFonts w:cs="Arial" w:ascii="Arial" w:hAnsi="Arial"/>
          <w:u w:val="single"/>
          <w:rtl w:val="true"/>
        </w:rPr>
        <w:t>.</w:t>
      </w:r>
    </w:p>
    <w:p>
      <w:pPr>
        <w:pStyle w:val="Normal"/>
        <w:spacing w:lineRule="auto" w:line="360"/>
        <w:ind w:hanging="694" w:start="1414" w:end="0"/>
        <w:jc w:val="both"/>
        <w:rPr>
          <w:rFonts w:ascii="Arial" w:hAnsi="Arial" w:cs="Arial"/>
        </w:rPr>
      </w:pPr>
      <w:r>
        <w:rPr>
          <w:rFonts w:cs="Arial" w:ascii="Arial" w:hAnsi="Arial"/>
        </w:rPr>
        <w:t>3</w:t>
      </w:r>
      <w:r>
        <w:rPr>
          <w:rFonts w:cs="Arial" w:ascii="Arial" w:hAnsi="Arial"/>
          <w:rtl w:val="true"/>
        </w:rPr>
        <w:t>.</w:t>
        <w:tab/>
      </w:r>
      <w:r>
        <w:rPr>
          <w:rFonts w:cs="Arial" w:ascii="Arial" w:hAnsi="Arial"/>
        </w:rPr>
        <w:t>18</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שלא יעבור את העבירות הבאות</w:t>
      </w:r>
      <w:r>
        <w:rPr>
          <w:rFonts w:cs="Arial" w:ascii="Arial" w:hAnsi="Arial"/>
          <w:rtl w:val="true"/>
        </w:rPr>
        <w:t xml:space="preserve">: </w:t>
      </w:r>
      <w:r>
        <w:rPr>
          <w:rFonts w:ascii="Arial" w:hAnsi="Arial" w:cs="Arial"/>
          <w:rtl w:val="true"/>
        </w:rPr>
        <w:t xml:space="preserve">עבירה לפי </w:t>
      </w:r>
      <w:hyperlink r:id="rId13">
        <w:r>
          <w:rPr>
            <w:rStyle w:val="Hyperlink"/>
            <w:rFonts w:ascii="Arial" w:hAnsi="Arial" w:cs="Arial"/>
            <w:color w:val="0000FF"/>
            <w:u w:val="single"/>
            <w:rtl w:val="true"/>
          </w:rPr>
          <w:t xml:space="preserve">סעיף </w:t>
        </w:r>
        <w:r>
          <w:rPr>
            <w:rStyle w:val="Hyperlink"/>
            <w:rFonts w:cs="Arial" w:ascii="Arial" w:hAnsi="Arial"/>
            <w:color w:val="0000FF"/>
            <w:u w:val="single"/>
          </w:rPr>
          <w:t>402</w:t>
        </w:r>
      </w:hyperlink>
      <w:r>
        <w:rPr>
          <w:rFonts w:cs="Arial" w:ascii="Arial" w:hAnsi="Arial"/>
          <w:rtl w:val="true"/>
        </w:rPr>
        <w:t xml:space="preserve"> </w:t>
      </w:r>
      <w:r>
        <w:rPr>
          <w:rFonts w:ascii="Arial" w:hAnsi="Arial" w:cs="Arial"/>
          <w:rtl w:val="true"/>
        </w:rPr>
        <w:t>ל</w:t>
      </w:r>
      <w:hyperlink r:id="rId14">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עבירת אלימות מסוג פשע</w:t>
      </w:r>
      <w:r>
        <w:rPr>
          <w:rFonts w:cs="Arial" w:ascii="Arial" w:hAnsi="Arial"/>
          <w:rtl w:val="true"/>
        </w:rPr>
        <w:t xml:space="preserve">, </w:t>
      </w:r>
      <w:r>
        <w:rPr>
          <w:rFonts w:ascii="Arial" w:hAnsi="Arial" w:cs="Arial"/>
          <w:rtl w:val="true"/>
        </w:rPr>
        <w:t xml:space="preserve">עבירה לפי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 xml:space="preserve">לחוק העונשין ועבירה נגד הרכוש שהיא מסוג פשע וכן עבירה בניגוד </w:t>
      </w:r>
      <w:hyperlink r:id="rId16">
        <w:r>
          <w:rPr>
            <w:rStyle w:val="Hyperlink"/>
            <w:rFonts w:ascii="Arial" w:hAnsi="Arial" w:cs="Arial"/>
            <w:color w:val="0000FF"/>
            <w:u w:val="single"/>
            <w:rtl w:val="true"/>
          </w:rPr>
          <w:t xml:space="preserve">לסעיף </w:t>
        </w:r>
        <w:r>
          <w:rPr>
            <w:rStyle w:val="Hyperlink"/>
            <w:rFonts w:cs="Arial" w:ascii="Arial" w:hAnsi="Arial"/>
            <w:color w:val="0000FF"/>
            <w:u w:val="single"/>
          </w:rPr>
          <w:t>186</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w:t>
      </w:r>
    </w:p>
    <w:p>
      <w:pPr>
        <w:pStyle w:val="Normal"/>
        <w:spacing w:lineRule="auto" w:line="360"/>
        <w:ind w:hanging="840" w:start="1560" w:end="0"/>
        <w:jc w:val="both"/>
        <w:rPr>
          <w:rFonts w:ascii="Arial" w:hAnsi="Arial" w:cs="Arial"/>
        </w:rPr>
      </w:pPr>
      <w:r>
        <w:rPr>
          <w:rFonts w:cs="Arial" w:ascii="Arial" w:hAnsi="Arial"/>
        </w:rPr>
        <w:t>4</w:t>
      </w:r>
      <w:r>
        <w:rPr>
          <w:rFonts w:cs="Arial" w:ascii="Arial" w:hAnsi="Arial"/>
          <w:rtl w:val="true"/>
        </w:rPr>
        <w:t xml:space="preserve">.      </w:t>
        <w:tab/>
      </w:r>
      <w:r>
        <w:rPr>
          <w:rFonts w:cs="Arial" w:ascii="Arial" w:hAnsi="Arial"/>
        </w:rPr>
        <w:t>6</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שלא יעבור את העבירות הבאות</w:t>
      </w:r>
      <w:r>
        <w:rPr>
          <w:rFonts w:cs="Arial" w:ascii="Arial" w:hAnsi="Arial"/>
          <w:rtl w:val="true"/>
        </w:rPr>
        <w:t xml:space="preserve">: </w:t>
      </w:r>
      <w:r>
        <w:rPr>
          <w:rFonts w:ascii="Arial" w:hAnsi="Arial" w:cs="Arial"/>
          <w:rtl w:val="true"/>
        </w:rPr>
        <w:t>עבירת אלימות מסוג עוון</w:t>
      </w:r>
      <w:r>
        <w:rPr>
          <w:rFonts w:cs="Arial" w:ascii="Arial" w:hAnsi="Arial"/>
          <w:rtl w:val="true"/>
        </w:rPr>
        <w:t xml:space="preserve">, </w:t>
      </w:r>
      <w:r>
        <w:rPr>
          <w:rFonts w:ascii="Arial" w:hAnsi="Arial" w:cs="Arial"/>
          <w:rtl w:val="true"/>
        </w:rPr>
        <w:t>עבירה נגד הרכוש מסוג עוון ועבירה בניגוד ל</w:t>
      </w:r>
      <w:hyperlink r:id="rId17">
        <w:r>
          <w:rPr>
            <w:rStyle w:val="Hyperlink"/>
            <w:rFonts w:ascii="Arial" w:hAnsi="Arial" w:cs="Arial"/>
            <w:rtl w:val="true"/>
          </w:rPr>
          <w:t>פקודת הסמים המסוכנים</w:t>
        </w:r>
      </w:hyperlink>
      <w:r>
        <w:rPr>
          <w:rFonts w:cs="Arial" w:ascii="Arial" w:hAnsi="Arial"/>
          <w:rtl w:val="true"/>
        </w:rPr>
        <w:t xml:space="preserve">. </w:t>
      </w:r>
      <w:r>
        <w:rPr>
          <w:rFonts w:ascii="Arial" w:hAnsi="Arial" w:cs="Arial"/>
          <w:rtl w:val="true"/>
        </w:rPr>
        <w:t>המאסר על תנאי לא יחול על עבירה של החזקת נכס חשוד כגנוב</w:t>
      </w:r>
      <w:r>
        <w:rPr>
          <w:rFonts w:cs="Arial" w:ascii="Arial" w:hAnsi="Arial"/>
          <w:rtl w:val="true"/>
        </w:rPr>
        <w:t xml:space="preserve">. </w:t>
      </w:r>
    </w:p>
    <w:p>
      <w:pPr>
        <w:pStyle w:val="Normal"/>
        <w:spacing w:lineRule="auto" w:line="360"/>
        <w:ind w:hanging="720" w:start="1414" w:end="0"/>
        <w:jc w:val="both"/>
        <w:rPr>
          <w:rFonts w:ascii="Arial" w:hAnsi="Arial" w:cs="Arial"/>
        </w:rPr>
      </w:pPr>
      <w:r>
        <w:rPr>
          <w:rFonts w:cs="Arial" w:ascii="Arial" w:hAnsi="Arial"/>
        </w:rPr>
        <w:t>5</w:t>
      </w:r>
      <w:r>
        <w:rPr>
          <w:rFonts w:cs="Arial" w:ascii="Arial" w:hAnsi="Arial"/>
          <w:rtl w:val="true"/>
        </w:rPr>
        <w:t xml:space="preserve">.        </w:t>
        <w:tab/>
      </w:r>
      <w:r>
        <w:rPr>
          <w:rFonts w:ascii="Arial" w:hAnsi="Arial" w:cs="Arial"/>
          <w:rtl w:val="true"/>
        </w:rPr>
        <w:t>אני מחייבת את הנאשם לפצות את המתלונן א</w:t>
      </w:r>
      <w:r>
        <w:rPr>
          <w:rFonts w:cs="Arial" w:ascii="Arial" w:hAnsi="Arial"/>
          <w:rtl w:val="true"/>
        </w:rPr>
        <w:t>.</w:t>
      </w:r>
      <w:r>
        <w:rPr>
          <w:rFonts w:ascii="Arial" w:hAnsi="Arial" w:cs="Arial"/>
          <w:rtl w:val="true"/>
        </w:rPr>
        <w:t>ב</w:t>
      </w:r>
      <w:r>
        <w:rPr>
          <w:rFonts w:cs="Arial" w:ascii="Arial" w:hAnsi="Arial"/>
          <w:rtl w:val="true"/>
        </w:rPr>
        <w:t>.</w:t>
      </w:r>
      <w:r>
        <w:rPr>
          <w:rFonts w:ascii="Arial" w:hAnsi="Arial" w:cs="Arial"/>
          <w:rtl w:val="true"/>
        </w:rPr>
        <w:t>ד</w:t>
      </w:r>
      <w:r>
        <w:rPr>
          <w:rFonts w:cs="Arial" w:ascii="Arial" w:hAnsi="Arial"/>
          <w:rtl w:val="true"/>
        </w:rPr>
        <w:t>. (</w:t>
      </w:r>
      <w:r>
        <w:rPr>
          <w:rFonts w:ascii="Arial" w:hAnsi="Arial" w:cs="Arial"/>
          <w:rtl w:val="true"/>
        </w:rPr>
        <w:t>ב</w:t>
      </w:r>
      <w:hyperlink r:id="rId18">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3481-09-10</w:t>
        </w:r>
      </w:hyperlink>
      <w:r>
        <w:rPr>
          <w:rFonts w:cs="Arial" w:ascii="Arial" w:hAnsi="Arial"/>
          <w:rtl w:val="true"/>
        </w:rPr>
        <w:t xml:space="preserve">) </w:t>
      </w:r>
      <w:r>
        <w:rPr>
          <w:rFonts w:ascii="Arial" w:hAnsi="Arial" w:cs="Arial"/>
          <w:rtl w:val="true"/>
        </w:rPr>
        <w:t xml:space="preserve">בסכום של </w:t>
      </w:r>
      <w:r>
        <w:rPr>
          <w:rFonts w:cs="Arial" w:ascii="Arial" w:hAnsi="Arial"/>
        </w:rPr>
        <w:t>10,000</w:t>
      </w:r>
      <w:r>
        <w:rPr>
          <w:rFonts w:cs="Arial" w:ascii="Arial" w:hAnsi="Arial"/>
          <w:rtl w:val="true"/>
        </w:rPr>
        <w:t xml:space="preserve"> ₪ </w:t>
      </w:r>
      <w:r>
        <w:rPr>
          <w:rFonts w:ascii="Arial" w:hAnsi="Arial" w:cs="Arial"/>
          <w:rtl w:val="true"/>
        </w:rPr>
        <w:t xml:space="preserve">וכן לפצות את המתלוננים אלירן בן עמי וגיא ברשפ בסכום של </w:t>
      </w:r>
      <w:r>
        <w:rPr>
          <w:rFonts w:cs="Arial" w:ascii="Arial" w:hAnsi="Arial"/>
        </w:rPr>
        <w:t>2,500</w:t>
      </w:r>
      <w:r>
        <w:rPr>
          <w:rFonts w:cs="Arial" w:ascii="Arial" w:hAnsi="Arial"/>
          <w:rtl w:val="true"/>
        </w:rPr>
        <w:t xml:space="preserve"> ₪ </w:t>
      </w:r>
      <w:r>
        <w:rPr>
          <w:rFonts w:ascii="Arial" w:hAnsi="Arial" w:cs="Arial"/>
          <w:rtl w:val="true"/>
        </w:rPr>
        <w:t>כל אחד</w:t>
      </w:r>
      <w:r>
        <w:rPr>
          <w:rFonts w:cs="Arial" w:ascii="Arial" w:hAnsi="Arial"/>
          <w:rtl w:val="true"/>
        </w:rPr>
        <w:t>.</w:t>
      </w:r>
    </w:p>
    <w:p>
      <w:pPr>
        <w:pStyle w:val="Normal"/>
        <w:spacing w:lineRule="auto" w:line="360"/>
        <w:ind w:firstLine="26" w:start="1414" w:end="720"/>
        <w:jc w:val="both"/>
        <w:rPr>
          <w:rFonts w:ascii="Arial" w:hAnsi="Arial" w:cs="Arial"/>
        </w:rPr>
      </w:pPr>
      <w:r>
        <w:rPr>
          <w:rFonts w:ascii="Arial" w:hAnsi="Arial" w:cs="Arial"/>
          <w:rtl w:val="true"/>
        </w:rPr>
        <w:t xml:space="preserve">מאחר והנאשם הפקיד בקופת בית המשפט סך </w:t>
      </w:r>
      <w:r>
        <w:rPr>
          <w:rFonts w:cs="Arial" w:ascii="Arial" w:hAnsi="Arial"/>
        </w:rPr>
        <w:t>15,000</w:t>
      </w:r>
      <w:r>
        <w:rPr>
          <w:rFonts w:cs="Arial" w:ascii="Arial" w:hAnsi="Arial"/>
          <w:rtl w:val="true"/>
        </w:rPr>
        <w:t xml:space="preserve"> ₪ </w:t>
      </w:r>
      <w:r>
        <w:rPr>
          <w:rFonts w:ascii="Arial" w:hAnsi="Arial" w:cs="Arial"/>
          <w:rtl w:val="true"/>
        </w:rPr>
        <w:t>עובר למתן גזר הדין</w:t>
      </w:r>
      <w:r>
        <w:rPr>
          <w:rFonts w:cs="Arial" w:ascii="Arial" w:hAnsi="Arial"/>
          <w:rtl w:val="true"/>
        </w:rPr>
        <w:t xml:space="preserve">, </w:t>
      </w:r>
      <w:r>
        <w:rPr>
          <w:rFonts w:cs="Arial" w:ascii="Arial" w:hAnsi="Arial"/>
        </w:rPr>
        <w:t>10,000</w:t>
      </w:r>
      <w:r>
        <w:rPr>
          <w:rFonts w:cs="Arial" w:ascii="Arial" w:hAnsi="Arial"/>
          <w:rtl w:val="true"/>
        </w:rPr>
        <w:t xml:space="preserve"> ₪ </w:t>
      </w:r>
      <w:r>
        <w:rPr>
          <w:rFonts w:ascii="Arial" w:hAnsi="Arial" w:cs="Arial"/>
          <w:rtl w:val="true"/>
        </w:rPr>
        <w:t>מסך הפיקדון הנ</w:t>
      </w:r>
      <w:r>
        <w:rPr>
          <w:rFonts w:cs="Arial" w:ascii="Arial" w:hAnsi="Arial"/>
          <w:rtl w:val="true"/>
        </w:rPr>
        <w:t>"</w:t>
      </w:r>
      <w:r>
        <w:rPr>
          <w:rFonts w:ascii="Arial" w:hAnsi="Arial" w:cs="Arial"/>
          <w:rtl w:val="true"/>
        </w:rPr>
        <w:t>ל יזקפו על חשבון הפיצוי לזכותו של א</w:t>
      </w:r>
      <w:r>
        <w:rPr>
          <w:rFonts w:cs="Arial" w:ascii="Arial" w:hAnsi="Arial"/>
          <w:rtl w:val="true"/>
        </w:rPr>
        <w:t>.</w:t>
      </w:r>
      <w:r>
        <w:rPr>
          <w:rFonts w:ascii="Arial" w:hAnsi="Arial" w:cs="Arial"/>
          <w:rtl w:val="true"/>
        </w:rPr>
        <w:t>ב</w:t>
      </w:r>
      <w:r>
        <w:rPr>
          <w:rFonts w:cs="Arial" w:ascii="Arial" w:hAnsi="Arial"/>
          <w:rtl w:val="true"/>
        </w:rPr>
        <w:t>.</w:t>
      </w:r>
      <w:r>
        <w:rPr>
          <w:rFonts w:ascii="Arial" w:hAnsi="Arial" w:cs="Arial"/>
          <w:rtl w:val="true"/>
        </w:rPr>
        <w:t xml:space="preserve">ד </w:t>
      </w:r>
      <w:r>
        <w:rPr>
          <w:rFonts w:cs="Arial" w:ascii="Arial" w:hAnsi="Arial"/>
          <w:rtl w:val="true"/>
        </w:rPr>
        <w:t>(</w:t>
      </w:r>
      <w:r>
        <w:rPr>
          <w:rFonts w:ascii="Arial" w:hAnsi="Arial" w:cs="Arial"/>
          <w:rtl w:val="true"/>
        </w:rPr>
        <w:t>בתיק העיקרי</w:t>
      </w:r>
      <w:r>
        <w:rPr>
          <w:rFonts w:cs="Arial" w:ascii="Arial" w:hAnsi="Arial"/>
          <w:rtl w:val="true"/>
        </w:rPr>
        <w:t xml:space="preserve">). </w:t>
      </w:r>
      <w:r>
        <w:rPr>
          <w:rFonts w:cs="Arial" w:ascii="Arial" w:hAnsi="Arial"/>
        </w:rPr>
        <w:t>5,000</w:t>
      </w:r>
      <w:r>
        <w:rPr>
          <w:rFonts w:cs="Arial" w:ascii="Arial" w:hAnsi="Arial"/>
          <w:rtl w:val="true"/>
        </w:rPr>
        <w:t xml:space="preserve"> ₪ </w:t>
      </w:r>
      <w:r>
        <w:rPr>
          <w:rFonts w:ascii="Arial" w:hAnsi="Arial" w:cs="Arial"/>
          <w:rtl w:val="true"/>
        </w:rPr>
        <w:t>יזקפו בחלקים שווים לזכותם של  אלירן וגיא</w:t>
      </w:r>
      <w:r>
        <w:rPr>
          <w:rFonts w:cs="Arial" w:ascii="Arial" w:hAnsi="Arial"/>
          <w:rtl w:val="true"/>
        </w:rPr>
        <w:t>.</w:t>
      </w:r>
    </w:p>
    <w:p>
      <w:pPr>
        <w:pStyle w:val="Normal"/>
        <w:spacing w:lineRule="auto" w:line="360"/>
        <w:ind w:hanging="720" w:start="1414" w:end="0"/>
        <w:jc w:val="both"/>
        <w:rPr>
          <w:rFonts w:ascii="Arial" w:hAnsi="Arial" w:cs="Arial"/>
        </w:rPr>
      </w:pPr>
      <w:r>
        <w:rPr>
          <w:rFonts w:cs="Arial" w:ascii="Arial" w:hAnsi="Arial"/>
          <w:rtl w:val="true"/>
        </w:rPr>
      </w:r>
    </w:p>
    <w:p>
      <w:pPr>
        <w:pStyle w:val="Normal"/>
        <w:spacing w:lineRule="auto" w:line="360"/>
        <w:ind w:hanging="720" w:start="1414" w:end="0"/>
        <w:jc w:val="both"/>
        <w:rPr>
          <w:rFonts w:ascii="Arial" w:hAnsi="Arial" w:cs="Arial"/>
        </w:rPr>
      </w:pPr>
      <w:r>
        <w:rPr>
          <w:rFonts w:cs="Arial" w:ascii="Arial" w:hAnsi="Arial"/>
          <w:rtl w:val="true"/>
        </w:rPr>
        <w:tab/>
        <w:tab/>
      </w:r>
      <w:r>
        <w:rPr>
          <w:rFonts w:ascii="Arial" w:hAnsi="Arial" w:cs="Arial"/>
          <w:rtl w:val="true"/>
        </w:rPr>
        <w:t>אני מחייבת את הנאשם לפצות את הבעלים של החניון</w:t>
      </w:r>
      <w:r>
        <w:rPr>
          <w:rFonts w:cs="Arial" w:ascii="Arial" w:hAnsi="Arial"/>
          <w:rtl w:val="true"/>
        </w:rPr>
        <w:t xml:space="preserve">, </w:t>
      </w:r>
      <w:r>
        <w:rPr>
          <w:rFonts w:ascii="Arial" w:hAnsi="Arial" w:cs="Arial"/>
          <w:rtl w:val="true"/>
        </w:rPr>
        <w:t>חברת אי</w:t>
      </w:r>
      <w:r>
        <w:rPr>
          <w:rFonts w:cs="Arial" w:ascii="Arial" w:hAnsi="Arial"/>
          <w:rtl w:val="true"/>
        </w:rPr>
        <w:t>.</w:t>
      </w:r>
      <w:r>
        <w:rPr>
          <w:rFonts w:ascii="Arial" w:hAnsi="Arial" w:cs="Arial"/>
          <w:rtl w:val="true"/>
        </w:rPr>
        <w:t>פי</w:t>
      </w:r>
      <w:r>
        <w:rPr>
          <w:rFonts w:cs="Arial" w:ascii="Arial" w:hAnsi="Arial"/>
          <w:rtl w:val="true"/>
        </w:rPr>
        <w:t>.</w:t>
      </w:r>
      <w:r>
        <w:rPr>
          <w:rFonts w:ascii="Arial" w:hAnsi="Arial" w:cs="Arial"/>
          <w:rtl w:val="true"/>
        </w:rPr>
        <w:t xml:space="preserve">אי בסכום של </w:t>
      </w:r>
      <w:r>
        <w:rPr>
          <w:rFonts w:cs="Arial" w:ascii="Arial" w:hAnsi="Arial"/>
        </w:rPr>
        <w:t>12,500</w:t>
      </w:r>
      <w:r>
        <w:rPr>
          <w:rFonts w:cs="Arial" w:ascii="Arial" w:hAnsi="Arial"/>
          <w:rtl w:val="true"/>
        </w:rPr>
        <w:t xml:space="preserve"> ₪ </w:t>
      </w:r>
      <w:r>
        <w:rPr>
          <w:rFonts w:ascii="Arial" w:hAnsi="Arial" w:cs="Arial"/>
          <w:rtl w:val="true"/>
        </w:rPr>
        <w:t>שיופקדו בקופת בית המשפט ב</w:t>
      </w:r>
      <w:r>
        <w:rPr>
          <w:rFonts w:cs="Arial" w:ascii="Arial" w:hAnsi="Arial"/>
          <w:rtl w:val="true"/>
        </w:rPr>
        <w:t>-</w:t>
      </w:r>
      <w:r>
        <w:rPr>
          <w:rFonts w:cs="Arial" w:ascii="Arial" w:hAnsi="Arial"/>
        </w:rPr>
        <w:t>10</w:t>
      </w:r>
      <w:r>
        <w:rPr>
          <w:rFonts w:cs="Arial" w:ascii="Arial" w:hAnsi="Arial"/>
          <w:rtl w:val="true"/>
        </w:rPr>
        <w:t xml:space="preserve"> </w:t>
      </w:r>
      <w:r>
        <w:rPr>
          <w:rFonts w:ascii="Arial" w:hAnsi="Arial" w:cs="Arial"/>
          <w:rtl w:val="true"/>
        </w:rPr>
        <w:t xml:space="preserve">תשלומים חודשיים שווים ורצופים החל מיום </w:t>
      </w:r>
      <w:r>
        <w:rPr>
          <w:rFonts w:cs="Arial" w:ascii="Arial" w:hAnsi="Arial"/>
        </w:rPr>
        <w:t>10/12/11</w:t>
      </w:r>
      <w:r>
        <w:rPr>
          <w:rFonts w:cs="Arial" w:ascii="Arial" w:hAnsi="Arial"/>
          <w:rtl w:val="true"/>
        </w:rPr>
        <w:t>.</w:t>
      </w:r>
    </w:p>
    <w:p>
      <w:pPr>
        <w:pStyle w:val="Normal"/>
        <w:spacing w:lineRule="auto" w:line="360"/>
        <w:ind w:hanging="720" w:start="1414" w:end="0"/>
        <w:jc w:val="both"/>
        <w:rPr>
          <w:rFonts w:ascii="Arial" w:hAnsi="Arial" w:cs="Arial"/>
        </w:rPr>
      </w:pPr>
      <w:r>
        <w:rPr>
          <w:rFonts w:cs="Arial" w:ascii="Arial" w:hAnsi="Arial"/>
          <w:rtl w:val="true"/>
        </w:rPr>
        <w:tab/>
      </w:r>
      <w:r>
        <w:rPr>
          <w:rFonts w:ascii="Arial" w:hAnsi="Arial" w:cs="Arial"/>
          <w:rtl w:val="true"/>
        </w:rPr>
        <w:t>לא יופקד הסכום 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הוא יישא ריבית והפרשי הצמדה מאותו יום והגבייה תועבר למרכז לגביית קנסות</w:t>
      </w:r>
      <w:r>
        <w:rPr>
          <w:rFonts w:cs="Arial" w:ascii="Arial" w:hAnsi="Arial"/>
          <w:rtl w:val="true"/>
        </w:rPr>
        <w:t>.</w:t>
      </w:r>
    </w:p>
    <w:p>
      <w:pPr>
        <w:pStyle w:val="Normal"/>
        <w:spacing w:lineRule="auto" w:line="360"/>
        <w:ind w:hanging="720" w:start="1414" w:end="0"/>
        <w:jc w:val="both"/>
        <w:rPr>
          <w:rFonts w:ascii="Arial" w:hAnsi="Arial" w:cs="Arial"/>
        </w:rPr>
      </w:pPr>
      <w:r>
        <w:rPr>
          <w:rFonts w:eastAsia="Arial" w:cs="Arial" w:ascii="Arial" w:hAnsi="Arial"/>
          <w:rtl w:val="true"/>
        </w:rPr>
        <w:t xml:space="preserve"> </w:t>
      </w:r>
    </w:p>
    <w:p>
      <w:pPr>
        <w:pStyle w:val="Normal"/>
        <w:spacing w:lineRule="auto" w:line="360"/>
        <w:ind w:hanging="720" w:start="1414" w:end="72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 xml:space="preserve">אני מטילה על הנאשם קנס בסך </w:t>
      </w:r>
      <w:r>
        <w:rPr>
          <w:rFonts w:cs="Arial" w:ascii="Arial" w:hAnsi="Arial"/>
        </w:rPr>
        <w:t>10,000</w:t>
      </w:r>
      <w:r>
        <w:rPr>
          <w:rFonts w:cs="Arial" w:ascii="Arial" w:hAnsi="Arial"/>
          <w:rtl w:val="true"/>
        </w:rPr>
        <w:t xml:space="preserve"> ₪ </w:t>
      </w:r>
      <w:r>
        <w:rPr>
          <w:rFonts w:ascii="Arial" w:hAnsi="Arial" w:cs="Arial"/>
          <w:rtl w:val="true"/>
        </w:rPr>
        <w:t xml:space="preserve">או </w:t>
      </w:r>
      <w:r>
        <w:rPr>
          <w:rFonts w:cs="Arial" w:ascii="Arial" w:hAnsi="Arial"/>
        </w:rPr>
        <w:t>4</w:t>
      </w:r>
      <w:r>
        <w:rPr>
          <w:rFonts w:cs="Arial" w:ascii="Arial" w:hAnsi="Arial"/>
          <w:rtl w:val="true"/>
        </w:rPr>
        <w:t xml:space="preserve"> </w:t>
      </w:r>
      <w:r>
        <w:rPr>
          <w:rFonts w:ascii="Arial" w:hAnsi="Arial" w:cs="Arial"/>
          <w:rtl w:val="true"/>
        </w:rPr>
        <w:t>חודשי מאסר תמורתו</w:t>
      </w:r>
      <w:r>
        <w:rPr>
          <w:rFonts w:cs="Arial" w:ascii="Arial" w:hAnsi="Arial"/>
          <w:rtl w:val="true"/>
        </w:rPr>
        <w:t xml:space="preserve">. </w:t>
      </w:r>
      <w:r>
        <w:rPr>
          <w:rFonts w:ascii="Arial" w:hAnsi="Arial" w:cs="Arial"/>
          <w:rtl w:val="true"/>
        </w:rPr>
        <w:t>הקנס ישולם ב</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תשלומים חודשיים שווים ורצופים</w:t>
      </w:r>
      <w:r>
        <w:rPr>
          <w:rFonts w:cs="Arial" w:ascii="Arial" w:hAnsi="Arial"/>
          <w:rtl w:val="true"/>
        </w:rPr>
        <w:t xml:space="preserve">, </w:t>
      </w:r>
      <w:r>
        <w:rPr>
          <w:rFonts w:ascii="Arial" w:hAnsi="Arial" w:cs="Arial"/>
          <w:rtl w:val="true"/>
        </w:rPr>
        <w:t xml:space="preserve">החל מיום </w:t>
      </w:r>
      <w:r>
        <w:rPr>
          <w:rFonts w:cs="Arial" w:ascii="Arial" w:hAnsi="Arial"/>
        </w:rPr>
        <w:t>10/12/11</w:t>
      </w:r>
      <w:r>
        <w:rPr>
          <w:rFonts w:cs="Arial" w:ascii="Arial" w:hAnsi="Arial"/>
          <w:rtl w:val="true"/>
        </w:rPr>
        <w:t xml:space="preserve">. </w:t>
      </w:r>
      <w:r>
        <w:rPr>
          <w:rFonts w:ascii="Arial" w:hAnsi="Arial" w:cs="Arial"/>
          <w:rtl w:val="true"/>
        </w:rPr>
        <w:t>לא ישולם תשלום במועדו</w:t>
      </w:r>
      <w:r>
        <w:rPr>
          <w:rFonts w:cs="Arial" w:ascii="Arial" w:hAnsi="Arial"/>
          <w:rtl w:val="true"/>
        </w:rPr>
        <w:t xml:space="preserve">, </w:t>
      </w:r>
      <w:r>
        <w:rPr>
          <w:rFonts w:ascii="Arial" w:hAnsi="Arial" w:cs="Arial"/>
          <w:rtl w:val="true"/>
        </w:rPr>
        <w:t>תעמוד כל יתרת הקנס לפירעון מיידי</w:t>
      </w:r>
      <w:r>
        <w:rPr>
          <w:rFonts w:cs="Arial" w:ascii="Arial" w:hAnsi="Arial"/>
          <w:rtl w:val="true"/>
        </w:rPr>
        <w:t>.</w:t>
        <w:tab/>
        <w:tab/>
      </w:r>
    </w:p>
    <w:p>
      <w:pPr>
        <w:pStyle w:val="Normal"/>
        <w:spacing w:lineRule="auto" w:line="360"/>
        <w:ind w:firstLine="26" w:start="1414" w:end="720"/>
        <w:jc w:val="both"/>
        <w:rPr>
          <w:rFonts w:ascii="Arial" w:hAnsi="Arial" w:cs="Arial"/>
        </w:rPr>
      </w:pPr>
      <w:r>
        <w:rPr>
          <w:rFonts w:ascii="Arial" w:hAnsi="Arial" w:cs="Arial"/>
          <w:rtl w:val="true"/>
        </w:rPr>
        <w:t>התביעה תמסור למזכירות בית המשפט את פרטיהם האישיים של המתלוננים ותודיע למתלוננים תוכן ההחלטה</w:t>
      </w:r>
      <w:r>
        <w:rPr>
          <w:rFonts w:cs="Arial" w:ascii="Arial" w:hAnsi="Arial"/>
          <w:rtl w:val="true"/>
        </w:rPr>
        <w:t>.</w:t>
      </w:r>
    </w:p>
    <w:p>
      <w:pPr>
        <w:pStyle w:val="Normal"/>
        <w:spacing w:lineRule="auto" w:line="360"/>
        <w:ind w:end="720"/>
        <w:jc w:val="both"/>
        <w:rPr>
          <w:rFonts w:ascii="Arial" w:hAnsi="Arial" w:cs="Arial"/>
        </w:rPr>
      </w:pPr>
      <w:r>
        <w:rPr>
          <w:rFonts w:eastAsia="Arial" w:cs="Arial" w:ascii="Arial" w:hAnsi="Arial"/>
          <w:rtl w:val="true"/>
        </w:rPr>
        <w:t xml:space="preserve"> </w:t>
      </w:r>
    </w:p>
    <w:p>
      <w:pPr>
        <w:pStyle w:val="Normal"/>
        <w:spacing w:lineRule="auto" w:line="360"/>
        <w:ind w:end="720"/>
        <w:jc w:val="both"/>
        <w:rPr>
          <w:rFonts w:ascii="Arial" w:hAnsi="Arial" w:cs="Arial"/>
          <w:b/>
          <w:bCs/>
        </w:rPr>
      </w:pPr>
      <w:r>
        <w:rPr>
          <w:rFonts w:ascii="Arial" w:hAnsi="Arial" w:cs="Arial"/>
          <w:b/>
          <w:b/>
          <w:bCs/>
          <w:rtl w:val="true"/>
        </w:rPr>
        <w:t xml:space="preserve">זכות ערעור 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w:t>
      </w:r>
    </w:p>
    <w:p>
      <w:pPr>
        <w:pStyle w:val="Normal"/>
        <w:spacing w:lineRule="auto" w:line="360" w:before="280" w:after="280"/>
        <w:ind w:hanging="720" w:end="0"/>
        <w:jc w:val="both"/>
        <w:rPr/>
      </w:pPr>
      <w:r>
        <w:rPr>
          <w:rFonts w:cs="Arial" w:ascii="Arial" w:hAnsi="Arial"/>
          <w:sz w:val="6"/>
          <w:szCs w:val="6"/>
        </w:rPr>
        <w:t>#4#</w:t>
      </w:r>
      <w:r>
        <w:rPr>
          <w:rFonts w:cs="Arial" w:ascii="Arial" w:hAnsi="Arial"/>
          <w:sz w:val="6"/>
          <w:szCs w:val="6"/>
          <w:rtl w:val="true"/>
        </w:rPr>
        <w:t>&gt;</w:t>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ק</w:t>
      </w:r>
      <w:r>
        <w:rPr>
          <w:color w:val="000000"/>
          <w:sz w:val="22"/>
          <w:szCs w:val="22"/>
          <w:rtl w:val="true"/>
        </w:rPr>
        <w:t xml:space="preserve">. </w:t>
      </w:r>
      <w:r>
        <w:rPr>
          <w:color w:val="000000"/>
          <w:sz w:val="22"/>
          <w:sz w:val="22"/>
          <w:szCs w:val="22"/>
          <w:rtl w:val="true"/>
        </w:rPr>
        <w:t>רג</w:t>
      </w:r>
      <w:r>
        <w:rPr>
          <w:color w:val="000000"/>
          <w:sz w:val="22"/>
          <w:szCs w:val="22"/>
          <w:rtl w:val="true"/>
        </w:rPr>
        <w:t>'</w:t>
      </w:r>
      <w:r>
        <w:rPr>
          <w:color w:val="000000"/>
          <w:sz w:val="22"/>
          <w:sz w:val="22"/>
          <w:szCs w:val="22"/>
          <w:rtl w:val="true"/>
        </w:rPr>
        <w:t xml:space="preserve">יניאנו </w:t>
      </w:r>
      <w:r>
        <w:rPr>
          <w:color w:val="000000"/>
          <w:sz w:val="22"/>
          <w:szCs w:val="22"/>
        </w:rPr>
        <w:t>54678313</w:t>
      </w:r>
    </w:p>
    <w:p>
      <w:pPr>
        <w:pStyle w:val="Normal"/>
        <w:ind w:end="0"/>
        <w:jc w:val="center"/>
        <w:rPr/>
      </w:pPr>
      <w:r>
        <w:rPr>
          <w:b/>
          <w:bCs/>
          <w:color w:val="FFFFFF"/>
          <w:sz w:val="2"/>
          <w:szCs w:val="2"/>
        </w:rPr>
        <w:t>54678313</w:t>
      </w:r>
      <w:r>
        <w:rPr>
          <w:b/>
          <w:b/>
          <w:bCs/>
          <w:rtl w:val="true"/>
        </w:rPr>
        <w:t>ניתנה והודעה היום כ</w:t>
      </w:r>
      <w:r>
        <w:rPr>
          <w:b/>
          <w:bCs/>
          <w:rtl w:val="true"/>
        </w:rPr>
        <w:t>"</w:t>
      </w:r>
      <w:r>
        <w:rPr>
          <w:b/>
          <w:b/>
          <w:bCs/>
          <w:rtl w:val="true"/>
        </w:rPr>
        <w:t>ו תשרי תשע</w:t>
      </w:r>
      <w:r>
        <w:rPr>
          <w:b/>
          <w:bCs/>
          <w:rtl w:val="true"/>
        </w:rPr>
        <w:t>"</w:t>
      </w:r>
      <w:r>
        <w:rPr>
          <w:b/>
          <w:b/>
          <w:bCs/>
          <w:rtl w:val="true"/>
        </w:rPr>
        <w:t>ב</w:t>
      </w:r>
      <w:r>
        <w:rPr>
          <w:b/>
          <w:bCs/>
          <w:rtl w:val="true"/>
        </w:rPr>
        <w:t xml:space="preserve">, </w:t>
      </w:r>
      <w:r>
        <w:rPr>
          <w:b/>
          <w:bCs/>
        </w:rPr>
        <w:t>24/10/2011</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pPr>
            <w:r>
              <w:rPr>
                <w:rtl w:val="true"/>
              </w:rPr>
              <w:drawing>
                <wp:inline distT="0" distB="0" distL="0" distR="0">
                  <wp:extent cx="1400175" cy="65659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9"/>
                          <a:stretch>
                            <a:fillRect/>
                          </a:stretch>
                        </pic:blipFill>
                        <pic:spPr bwMode="auto">
                          <a:xfrm>
                            <a:off x="0" y="0"/>
                            <a:ext cx="1400175" cy="656590"/>
                          </a:xfrm>
                          <a:prstGeom prst="rect">
                            <a:avLst/>
                          </a:prstGeom>
                          <a:noFill/>
                          <a:ln w="9525">
                            <a:solidFill>
                              <a:srgbClr val="000000"/>
                            </a:solidFill>
                          </a:ln>
                        </pic:spPr>
                      </pic:pic>
                    </a:graphicData>
                  </a:graphic>
                </wp:inline>
              </w:drawing>
            </w:r>
          </w:p>
        </w:tc>
      </w:tr>
      <w:tr>
        <w:trPr>
          <w:trHeight w:val="415" w:hRule="atLeast"/>
        </w:trPr>
        <w:tc>
          <w:tcPr>
            <w:tcW w:w="3708" w:type="dxa"/>
            <w:tcBorders>
              <w:top w:val="single" w:sz="4" w:space="0" w:color="000000"/>
            </w:tcBorders>
          </w:tcPr>
          <w:p>
            <w:pPr>
              <w:pStyle w:val="Normal"/>
              <w:ind w:end="0"/>
              <w:jc w:val="center"/>
              <w:rPr/>
            </w:pPr>
            <w:r>
              <w:rPr>
                <w:b/>
                <w:b/>
                <w:bCs/>
                <w:rtl w:val="true"/>
              </w:rPr>
              <w:t>קלרה</w:t>
            </w:r>
            <w:r>
              <w:rPr>
                <w:b/>
                <w:b/>
                <w:bCs/>
                <w:rtl w:val="true"/>
              </w:rPr>
              <w:t xml:space="preserve"> </w:t>
            </w:r>
            <w:r>
              <w:rPr>
                <w:b/>
                <w:b/>
                <w:bCs/>
                <w:rtl w:val="true"/>
              </w:rPr>
              <w:t>רג</w:t>
            </w:r>
            <w:r>
              <w:rPr>
                <w:b/>
                <w:bCs/>
                <w:rtl w:val="true"/>
              </w:rPr>
              <w:t>'</w:t>
            </w:r>
            <w:r>
              <w:rPr>
                <w:b/>
                <w:b/>
                <w:bCs/>
                <w:rtl w:val="true"/>
              </w:rPr>
              <w:t>יניאנו</w:t>
            </w:r>
            <w:r>
              <w:rPr>
                <w:b/>
                <w:bCs/>
                <w:rtl w:val="true"/>
              </w:rPr>
              <w:t xml:space="preserve">, </w:t>
            </w:r>
            <w:r>
              <w:rPr>
                <w:b/>
                <w:b/>
                <w:bCs/>
                <w:rtl w:val="true"/>
              </w:rPr>
              <w:t>שופטת</w:t>
            </w:r>
          </w:p>
        </w:tc>
      </w:tr>
    </w:tbl>
    <w:p>
      <w:pPr>
        <w:pStyle w:val="Normal"/>
        <w:spacing w:lineRule="auto" w:line="360" w:before="280" w:after="280"/>
        <w:ind w:hanging="720" w:end="0"/>
        <w:jc w:val="both"/>
        <w:rPr/>
      </w:pPr>
      <w:r>
        <w:rPr>
          <w:rtl w:val="true"/>
        </w:rPr>
        <w:t xml:space="preserve"> </w:t>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רינת</w:t>
      </w:r>
      <w:r>
        <w:rPr>
          <w:rFonts w:ascii="Arial" w:hAnsi="Arial" w:eastAsia="Arial" w:cs="Arial"/>
          <w:sz w:val="28"/>
          <w:sz w:val="28"/>
          <w:szCs w:val="28"/>
          <w:rtl w:val="true"/>
        </w:rPr>
        <w:t xml:space="preserve"> </w:t>
      </w:r>
      <w:r>
        <w:rPr>
          <w:rFonts w:ascii="Arial" w:hAnsi="Arial" w:cs="FrankRuehl"/>
          <w:sz w:val="28"/>
          <w:sz w:val="28"/>
          <w:szCs w:val="28"/>
          <w:rtl w:val="true"/>
        </w:rPr>
        <w:t>מימוני</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0"/>
      <w:footerReference w:type="default" r:id="rId21"/>
      <w:type w:val="nextPage"/>
      <w:pgSz w:w="11906" w:h="16838"/>
      <w:pgMar w:left="1800" w:right="1800" w:gutter="0" w:header="708" w:top="1701" w:footer="708" w:bottom="1440"/>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מרכז</w:t>
    </w:r>
    <w:r>
      <w:rPr>
        <w:color w:val="000000"/>
        <w:sz w:val="22"/>
        <w:szCs w:val="22"/>
        <w:rtl w:val="true"/>
      </w:rPr>
      <w:t xml:space="preserve">) </w:t>
    </w:r>
    <w:r>
      <w:rPr>
        <w:color w:val="000000"/>
        <w:sz w:val="22"/>
        <w:szCs w:val="22"/>
      </w:rPr>
      <w:t>3481-09-10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תאמר מסארוה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86" TargetMode="External"/><Relationship Id="rId5" Type="http://schemas.openxmlformats.org/officeDocument/2006/relationships/hyperlink" Target="http://www.nevo.co.il/law/70301/402" TargetMode="External"/><Relationship Id="rId6" Type="http://schemas.openxmlformats.org/officeDocument/2006/relationships/hyperlink" Target="http://www.nevo.co.il/law/4216" TargetMode="External"/><Relationship Id="rId7" Type="http://schemas.openxmlformats.org/officeDocument/2006/relationships/hyperlink" Target="http://www.nevo.co.il/case/2429960" TargetMode="External"/><Relationship Id="rId8" Type="http://schemas.openxmlformats.org/officeDocument/2006/relationships/hyperlink" Target="http://www.nevo.co.il/case/6243218" TargetMode="External"/><Relationship Id="rId9" Type="http://schemas.openxmlformats.org/officeDocument/2006/relationships/hyperlink" Target="http://www.nevo.co.il/case/5906388" TargetMode="External"/><Relationship Id="rId10" Type="http://schemas.openxmlformats.org/officeDocument/2006/relationships/hyperlink" Target="http://www.nevo.co.il/case/5724364" TargetMode="External"/><Relationship Id="rId11" Type="http://schemas.openxmlformats.org/officeDocument/2006/relationships/hyperlink" Target="http://www.nevo.co.il/case/5449123" TargetMode="External"/><Relationship Id="rId12" Type="http://schemas.openxmlformats.org/officeDocument/2006/relationships/hyperlink" Target="http://www.nevo.co.il/case/5449123" TargetMode="External"/><Relationship Id="rId13" Type="http://schemas.openxmlformats.org/officeDocument/2006/relationships/hyperlink" Target="http://www.nevo.co.il/law/70301/40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 TargetMode="External"/><Relationship Id="rId16" Type="http://schemas.openxmlformats.org/officeDocument/2006/relationships/hyperlink" Target="http://www.nevo.co.il/law/70301/186" TargetMode="External"/><Relationship Id="rId17" Type="http://schemas.openxmlformats.org/officeDocument/2006/relationships/hyperlink" Target="http://www.nevo.co.il/law/4216" TargetMode="External"/><Relationship Id="rId18" Type="http://schemas.openxmlformats.org/officeDocument/2006/relationships/hyperlink" Target="http://www.nevo.co.il/case/4935002" TargetMode="External"/><Relationship Id="rId1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2016-05-10T14:53:00Z</dcterms:created>
  <dc:creator> </dc:creator>
  <dc:description/>
  <cp:keywords/>
  <dc:language>en-IL</dc:language>
  <cp:lastModifiedBy>yafit</cp:lastModifiedBy>
  <dcterms:modified xsi:type="dcterms:W3CDTF">2016-05-10T14:53:00Z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תאמר מסארוה</vt:lpwstr>
  </property>
  <property fmtid="{D5CDD505-2E9C-101B-9397-08002B2CF9AE}" pid="6" name="APPELLEE1">
    <vt:lpwstr/>
  </property>
  <property fmtid="{D5CDD505-2E9C-101B-9397-08002B2CF9AE}" pid="7" name="APPELLEE2">
    <vt:lpwstr/>
  </property>
  <property fmtid="{D5CDD505-2E9C-101B-9397-08002B2CF9AE}" pid="8" name="CASESLISTTMP1">
    <vt:lpwstr>2429960;6243218;5906388;5724364;5449123:2;4935002</vt:lpwstr>
  </property>
  <property fmtid="{D5CDD505-2E9C-101B-9397-08002B2CF9AE}" pid="9" name="CITY">
    <vt:lpwstr>מרכז</vt:lpwstr>
  </property>
  <property fmtid="{D5CDD505-2E9C-101B-9397-08002B2CF9AE}" pid="10" name="DATE">
    <vt:lpwstr>20111024</vt:lpwstr>
  </property>
  <property fmtid="{D5CDD505-2E9C-101B-9397-08002B2CF9AE}" pid="11" name="DELEMATA">
    <vt:lpwstr/>
  </property>
  <property fmtid="{D5CDD505-2E9C-101B-9397-08002B2CF9AE}" pid="12" name="ISABSTRACT">
    <vt:lpwstr>Y</vt:lpwstr>
  </property>
  <property fmtid="{D5CDD505-2E9C-101B-9397-08002B2CF9AE}" pid="13" name="JUDGE">
    <vt:lpwstr>ק. רג'יניאנו</vt:lpwstr>
  </property>
  <property fmtid="{D5CDD505-2E9C-101B-9397-08002B2CF9AE}" pid="14" name="LAWLISTTMP1">
    <vt:lpwstr>70301/402;144;186</vt:lpwstr>
  </property>
  <property fmtid="{D5CDD505-2E9C-101B-9397-08002B2CF9AE}" pid="15" name="LAWLISTTMP2">
    <vt:lpwstr>4216</vt:lpwstr>
  </property>
  <property fmtid="{D5CDD505-2E9C-101B-9397-08002B2CF9AE}" pid="16" name="LAWYER">
    <vt:lpwstr>גיא אברס;חיה מלול</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3481</vt:lpwstr>
  </property>
  <property fmtid="{D5CDD505-2E9C-101B-9397-08002B2CF9AE}" pid="23" name="NEWPARTB">
    <vt:lpwstr>09</vt:lpwstr>
  </property>
  <property fmtid="{D5CDD505-2E9C-101B-9397-08002B2CF9AE}" pid="24" name="NEWPARTC">
    <vt:lpwstr>10</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390020111024</vt:lpwstr>
  </property>
  <property fmtid="{D5CDD505-2E9C-101B-9397-08002B2CF9AE}" pid="35" name="TYPE_N_DATE">
    <vt:lpwstr>39020111024</vt:lpwstr>
  </property>
  <property fmtid="{D5CDD505-2E9C-101B-9397-08002B2CF9AE}" pid="36" name="VOLUME">
    <vt:lpwstr/>
  </property>
  <property fmtid="{D5CDD505-2E9C-101B-9397-08002B2CF9AE}" pid="37" name="WORDNUMPAGES">
    <vt:lpwstr>8</vt:lpwstr>
  </property>
</Properties>
</file>