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71"/>
        <w:gridCol w:w="1256"/>
        <w:gridCol w:w="4297"/>
      </w:tblGrid>
      <w:tr>
        <w:trPr>
          <w:trHeight w:val="339" w:hRule="exact"/>
        </w:trPr>
        <w:tc>
          <w:tcPr>
            <w:tcW w:w="9224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4927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4297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35106-03-18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6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555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18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tbl>
      <w:tblPr>
        <w:bidiVisual w:val="true"/>
        <w:tblW w:w="920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1"/>
        <w:gridCol w:w="3705"/>
        <w:gridCol w:w="4274"/>
        <w:gridCol w:w="380"/>
      </w:tblGrid>
      <w:tr>
        <w:trPr>
          <w:trHeight w:val="395" w:hRule="atLeast"/>
        </w:trPr>
        <w:tc>
          <w:tcPr>
            <w:tcW w:w="920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4654" w:type="dxa"/>
            <w:gridSpan w:val="2"/>
            <w:tcBorders/>
            <w:vAlign w:val="bottom"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835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איוב הינדי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פאדי אלרשק </w:t>
            </w:r>
          </w:p>
        </w:tc>
        <w:tc>
          <w:tcPr>
            <w:tcW w:w="4654" w:type="dxa"/>
            <w:gridSpan w:val="2"/>
            <w:tcBorders/>
            <w:vAlign w:val="bottom"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נוכחים</w:t>
            </w:r>
            <w:r>
              <w:rPr>
                <w:rFonts w:cs="Arial" w:ascii="Arial" w:hAnsi="Arial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הישאם עומר ואריאל הרמן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הנאשם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מרדכי רפאלי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8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4" w:name="LawTable"/>
      <w:bookmarkStart w:id="5" w:name="PsakDin"/>
      <w:bookmarkStart w:id="6" w:name="LawTable"/>
      <w:bookmarkStart w:id="7" w:name="PsakDin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480"/>
        <w:ind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10" w:name="PsakDin"/>
      <w:bookmarkStart w:id="11" w:name="ABSTRACT_START"/>
      <w:bookmarkStart w:id="12" w:name="PsakDin"/>
      <w:bookmarkStart w:id="13" w:name="ABSTRACT_START"/>
      <w:bookmarkEnd w:id="12"/>
      <w:bookmarkEnd w:id="13"/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הנאשמים הורשעו על פי הודאתם בכתבי 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מתוקנים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בעבירות על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bookmarkStart w:id="14" w:name="ABSTRACT_END"/>
      <w:bookmarkEnd w:id="14"/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נמצא טעם להביא את כל פרטי העובדות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ועם זאת ראוי ליתן ביטוי לתמצית הדברים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מתוקן</w:t>
      </w:r>
      <w:r>
        <w:rPr>
          <w:rtl w:val="true"/>
        </w:rPr>
        <w:t xml:space="preserve">)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וכדלהלן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).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11.1.18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. </w:t>
      </w:r>
      <w:r>
        <w:rPr>
          <w:rtl w:val="true"/>
        </w:rPr>
        <w:t>כשנפגשו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הקרלו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14.1.18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בעזריה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מהמוכר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.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28.1.18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בעיסאוויה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שבדק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15.1.18</w:t>
      </w:r>
      <w:r>
        <w:rPr>
          <w:rtl w:val="true"/>
        </w:rPr>
        <w:t xml:space="preserve">,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מהמוכר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.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;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לפרשנות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כמתווכים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התפתחו</w:t>
      </w:r>
      <w:r>
        <w:rPr>
          <w:rtl w:val="true"/>
        </w:rPr>
        <w:t xml:space="preserve">"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מתווכים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tl w:val="true"/>
        </w:rPr>
        <w:t xml:space="preserve">.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.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", </w:t>
      </w:r>
      <w:r>
        <w:rPr>
          <w:rtl w:val="true"/>
        </w:rPr>
        <w:t>ומהותית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).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לעסקה</w:t>
      </w:r>
      <w:r>
        <w:rPr>
          <w:rtl w:val="true"/>
        </w:rPr>
        <w:t xml:space="preserve">, </w:t>
      </w:r>
      <w:r>
        <w:rPr>
          <w:rtl w:val="true"/>
        </w:rPr>
        <w:t>מתיישבת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"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>) 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tl w:val="true"/>
        </w:rPr>
        <w:t xml:space="preserve">"].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,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נתונים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רלוונטיים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לאפיין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 xml:space="preserve">,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tl w:val="true"/>
        </w:rPr>
        <w:t xml:space="preserve">,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בהיקפה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בעקביות</w:t>
      </w:r>
      <w:r>
        <w:rPr>
          <w:rtl w:val="true"/>
        </w:rPr>
        <w:t>:-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שביסודן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שבאמצעותם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ואיכותי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tl w:val="true"/>
        </w:rPr>
        <w:t>" [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בראנסי</w:t>
      </w:r>
      <w:r>
        <w:rPr>
          <w:rtl w:val="true"/>
        </w:rPr>
        <w:t xml:space="preserve">].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:-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שוק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מחתרתי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וגדיעתו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המתרחשים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מדאיגה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מתאפשרים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[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19.1.2017</w:t>
      </w:r>
      <w:r>
        <w:rPr>
          <w:rtl w:val="true"/>
        </w:rPr>
        <w:t xml:space="preserve">)]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ואמיס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26.7.2018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10.8.17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המסכם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כמתווך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לקשור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אמיתי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tl w:val="true"/>
        </w:rPr>
        <w:t xml:space="preserve">: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והתיווך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המלמדנו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כדעתה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לנושאים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תיווכי</w:t>
      </w:r>
      <w:r>
        <w:rPr>
          <w:rtl w:val="true"/>
        </w:rPr>
        <w:t xml:space="preserve">, </w:t>
      </w:r>
      <w:r>
        <w:rPr>
          <w:rtl w:val="true"/>
        </w:rPr>
        <w:t>והיכולת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המסכם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וקודם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שאחתום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,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שבמרכזן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לקוחותיו</w:t>
      </w:r>
      <w:r>
        <w:rPr>
          <w:rtl w:val="true"/>
        </w:rPr>
        <w:t xml:space="preserve">'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השתאות</w:t>
      </w:r>
      <w:r>
        <w:rPr>
          <w:rtl w:val="true"/>
        </w:rPr>
        <w:t xml:space="preserve">.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ומרתעת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 xml:space="preserve">.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גוזר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:-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12.3.18</w:t>
      </w:r>
      <w:r>
        <w:rPr>
          <w:rtl w:val="true"/>
        </w:rPr>
        <w:t>;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1.3.19</w:t>
      </w:r>
      <w:r>
        <w:rPr>
          <w:rtl w:val="true"/>
        </w:rPr>
        <w:t xml:space="preserve">;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480"/>
        <w:ind w:hanging="510" w:start="51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12.3.18</w:t>
      </w:r>
      <w:r>
        <w:rPr>
          <w:rtl w:val="true"/>
        </w:rPr>
        <w:t>;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1.3.19</w:t>
      </w:r>
      <w:r>
        <w:rPr>
          <w:rtl w:val="true"/>
        </w:rPr>
        <w:t xml:space="preserve">;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firstLine="720" w:start="43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480"/>
        <w:ind w:firstLine="720" w:start="4320"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775" w:leader="none"/>
        </w:tabs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35106-03-18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איוב הינדי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3750625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case/21474520" TargetMode="External"/><Relationship Id="rId10" Type="http://schemas.openxmlformats.org/officeDocument/2006/relationships/hyperlink" Target="http://www.nevo.co.il/case/23850962" TargetMode="External"/><Relationship Id="rId11" Type="http://schemas.openxmlformats.org/officeDocument/2006/relationships/hyperlink" Target="http://www.nevo.co.il/case/22173628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2019-04-15T14:25:00Z</dcterms:created>
  <dc:creator> </dc:creator>
  <dc:description/>
  <cp:keywords/>
  <dc:language>en-IL</dc:language>
  <cp:lastModifiedBy>run</cp:lastModifiedBy>
  <dcterms:modified xsi:type="dcterms:W3CDTF">2019-04-15T14:25:00Z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איוב הינדי;פאדי אלרשק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23750625;21474520;23850962;22173628</vt:lpwstr>
  </property>
  <property fmtid="{D5CDD505-2E9C-101B-9397-08002B2CF9AE}" pid="9" name="CITY">
    <vt:lpwstr>י-ם</vt:lpwstr>
  </property>
  <property fmtid="{D5CDD505-2E9C-101B-9397-08002B2CF9AE}" pid="10" name="DATE">
    <vt:lpwstr>20181218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אלכסנדר רון</vt:lpwstr>
  </property>
  <property fmtid="{D5CDD505-2E9C-101B-9397-08002B2CF9AE}" pid="14" name="LAWLISTTMP1">
    <vt:lpwstr>70301/144.b2:2;144:2</vt:lpwstr>
  </property>
  <property fmtid="{D5CDD505-2E9C-101B-9397-08002B2CF9AE}" pid="15" name="LAWYER">
    <vt:lpwstr>אריאל הרמן;הישאם עומר;מרדכי רפאלי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35106</vt:lpwstr>
  </property>
  <property fmtid="{D5CDD505-2E9C-101B-9397-08002B2CF9AE}" pid="22" name="NEWPARTB">
    <vt:lpwstr>03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390020181218</vt:lpwstr>
  </property>
  <property fmtid="{D5CDD505-2E9C-101B-9397-08002B2CF9AE}" pid="34" name="TYPE_N_DATE">
    <vt:lpwstr>39020181218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