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3549-03-13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שאול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 – 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באמצעות מע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מירב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שאול אברהם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זרקו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28"/>
                <w:szCs w:val="28"/>
              </w:rPr>
            </w:pPr>
            <w:r>
              <w:rPr>
                <w:rFonts w:cs="FrankRuehl" w:ascii="FrankRuehl" w:hAnsi="FrankRuehl"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מס ערך מוסף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1975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117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6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7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 xml:space="preserve">פקודת מס הכנסה 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[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נוסח חדש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] -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לא מרובד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8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216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כתב האישום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הנאשם הורשע על פי הודאתו בעובדות כתב האישום המתוקן בשלישית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בביצוע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עבירות של אי הגשת 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 במועד לפי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color w:val="0000FF"/>
            <w:u w:val="single"/>
          </w:rPr>
          <w:t>117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6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לפי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מס ערך מוסף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ו – </w:t>
      </w:r>
      <w:r>
        <w:rPr>
          <w:rFonts w:cs="David" w:ascii="David" w:hAnsi="David"/>
        </w:rPr>
        <w:t>1975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חוק מס ערך מוסף</w:t>
      </w:r>
      <w:r>
        <w:rPr>
          <w:rFonts w:cs="David" w:ascii="David" w:hAnsi="David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 בשלישית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הינו בעל עסק של מכירת קרטונים משומשים של ירקות ופירות ונרשם כעוסק מורשה לעניין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מס ערך מוסף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לא הגיש במועד את 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חות התקופתיים לחודשים </w:t>
      </w:r>
      <w:r>
        <w:rPr>
          <w:rFonts w:cs="David" w:ascii="David" w:hAnsi="David"/>
        </w:rPr>
        <w:t>12/07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4/11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6/11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8/12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10/12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12/12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2/13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3/13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4/13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5/13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6/13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10/13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11/13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12/13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2/15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6/15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8/15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10/15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15/15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נתונים מפורטים אודות הדו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חות האמורים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tbl>
      <w:tblPr>
        <w:bidiVisual w:val="true"/>
        <w:tblW w:w="8647" w:type="dxa"/>
        <w:jc w:val="start"/>
        <w:tblInd w:w="8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5"/>
        <w:gridCol w:w="921"/>
        <w:gridCol w:w="1014"/>
        <w:gridCol w:w="1171"/>
        <w:gridCol w:w="748"/>
        <w:gridCol w:w="1387"/>
        <w:gridCol w:w="1423"/>
        <w:gridCol w:w="1268"/>
      </w:tblGrid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מס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דוח לתקופה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המועד להגשת הדוח לפי החוק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המועד בו הוגש הדוח בפועל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ימי איחור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סכום המס על העסקאות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סכום המס על התשומות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סכום המס לתשלום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12/07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15/1/08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25/2/08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41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1,610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0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1,610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4/11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16/5/11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15/6/11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30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18,895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5,199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13,696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6/11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18/7/11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15/8/11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28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21,564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13,274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8,290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4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8/12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20/9/12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17/11/13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423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36,173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9,088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27,085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5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10/12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15/11/12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15/6/14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577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46,582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9,627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36,955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6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12/12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15/1/13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7/10/14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630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42,527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7,073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35,454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2/13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18/3/13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1/10/13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197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10,251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2,052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8,199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8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3/13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18/4/13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1/10/13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166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15,059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1,332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13,727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9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4/13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19/5/13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1/10/13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135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19,739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3,402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16,337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10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5/13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17/6/13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1/10/13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106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21,192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1,742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19,450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11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6/13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15/7/13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1/10/13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78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14,891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824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14,067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12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10/13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18/11/13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7/10/14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323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16,787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2,626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14,161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13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11/13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19/12/13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15/6/14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178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20,109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1,257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18,852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14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12/13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15/1/14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7/10/14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265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17,825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2,249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15,576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2/15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16/3/15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7/2/16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328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14,335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786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13,549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16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6/15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15/7/15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טרם הוגש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  <w:t>-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24,619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1,281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23,338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17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8/15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15/9/15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17/4/16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214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9,352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1,030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8,322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18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10/15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15/11/15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טרם הוגש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  <w:t>-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26,707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0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26,707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19</w:t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12/15</w:t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15/1/16</w:t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טרם הוגש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  <w:t>-</w:t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51,648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840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50,808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  <w:tr>
        <w:trPr/>
        <w:tc>
          <w:tcPr>
            <w:tcW w:w="7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9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10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11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סה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כ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7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13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429,865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4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63,682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  <w:tc>
          <w:tcPr>
            <w:tcW w:w="1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</w:rPr>
              <w:t>366,183</w:t>
            </w:r>
            <w:r>
              <w:rPr>
                <w:rFonts w:cs="David" w:ascii="David" w:hAnsi="David"/>
                <w:rtl w:val="true"/>
              </w:rPr>
              <w:t xml:space="preserve"> ₪</w:t>
            </w:r>
          </w:p>
        </w:tc>
      </w:tr>
    </w:tbl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עוכבה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/>
        <w:t>366,183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מחדלי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74,754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וקנסות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-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בחלקם</w:t>
      </w:r>
      <w:r>
        <w:rPr>
          <w:rtl w:val="true"/>
        </w:rPr>
        <w:t xml:space="preserve">),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והנעדרות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גרוש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בנות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ובכללם</w:t>
      </w:r>
      <w:r>
        <w:rPr>
          <w:rtl w:val="true"/>
        </w:rPr>
        <w:t xml:space="preserve">, </w:t>
      </w:r>
      <w:r>
        <w:rPr>
          <w:rtl w:val="true"/>
        </w:rPr>
        <w:t>מחדלי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tl w:val="true"/>
        </w:rPr>
        <w:t xml:space="preserve">,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הקווים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המנחים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במושכלות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ראשונים</w:t>
      </w:r>
      <w:r>
        <w:rPr>
          <w:rtl w:val="true"/>
        </w:rPr>
        <w:t xml:space="preserve">.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ובכלכלה</w:t>
      </w:r>
      <w:r>
        <w:rPr>
          <w:rtl w:val="true"/>
        </w:rPr>
        <w:t xml:space="preserve">.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ביסודם</w:t>
      </w:r>
      <w:r>
        <w:rPr>
          <w:rtl w:val="true"/>
        </w:rPr>
        <w:t xml:space="preserve">, </w:t>
      </w:r>
      <w:r>
        <w:rPr>
          <w:rtl w:val="true"/>
        </w:rPr>
        <w:t>כאלו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נרתעים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5906/12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עזרא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9.9.12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tl w:val="true"/>
        </w:rPr>
        <w:t xml:space="preserve">; </w:t>
      </w:r>
      <w:hyperlink r:id="rId14">
        <w:r>
          <w:rPr>
            <w:rStyle w:val="Hyperlink"/>
            <w:color w:val="0000FF"/>
            <w:u w:val="single"/>
          </w:rPr>
          <w:t>1689/09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אוראל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10.5.09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6474/03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'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727,721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6095/06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5.11.06</w:t>
      </w:r>
      <w:r>
        <w:rPr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המתבצע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</w:rPr>
          <w:t>5953/08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עתאמלה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22.10.08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"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המיסים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4844/00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ברקאי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37</w:t>
      </w:r>
      <w:r>
        <w:rPr>
          <w:rtl w:val="true"/>
        </w:rPr>
        <w:t>(</w:t>
      </w:r>
      <w:r>
        <w:rPr/>
        <w:t>2001</w:t>
      </w:r>
      <w:r>
        <w:rPr>
          <w:rtl w:val="true"/>
        </w:rPr>
        <w:t xml:space="preserve">);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</w:rPr>
          <w:t>6167/11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ספקיוריטי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19.2.12</w:t>
      </w:r>
      <w:r>
        <w:rPr>
          <w:rtl w:val="true"/>
        </w:rPr>
        <w:t xml:space="preserve">);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</w:rPr>
          <w:t>4563/09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פריצקר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5.6.09</w:t>
      </w:r>
      <w:r>
        <w:rPr>
          <w:rtl w:val="true"/>
        </w:rPr>
        <w:t>)).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cs="Calibri" w:ascii="Calibri" w:hAnsi="Calibri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 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366,183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הגזלה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74,754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</w:rPr>
          <w:t>8507/09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שחל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24.1.10</w:t>
      </w:r>
      <w:r>
        <w:rPr>
          <w:rtl w:val="true"/>
        </w:rPr>
        <w:t xml:space="preserve">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442,130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u w:val="single"/>
          <w:rtl w:val="true"/>
        </w:rPr>
        <w:t>-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כספי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80,000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</w:rPr>
          <w:t>288/13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אלחלאוה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14.1.13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הכנסה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425,408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/>
        <w:t>52555-06-12</w:t>
      </w:r>
      <w:r>
        <w:rPr>
          <w:rtl w:val="true"/>
        </w:rPr>
        <w:t xml:space="preserve">).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7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</w:rPr>
          <w:t>6296/09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איקס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9.8.09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300,130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 </w:t>
      </w:r>
      <w:r>
        <w:rPr>
          <w:rtl w:val="true"/>
        </w:rPr>
        <w:t>והושתו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15,000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u w:val="single"/>
          </w:rPr>
          <w:t>11640/05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סטאר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14.5.06</w:t>
      </w:r>
      <w:r>
        <w:rPr>
          <w:rtl w:val="true"/>
        </w:rPr>
        <w:t xml:space="preserve">).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 xml:space="preserve">.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</w:rPr>
          <w:t>51920-12-14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מוסקוביץ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15.3.15</w:t>
      </w:r>
      <w:r>
        <w:rPr>
          <w:rtl w:val="true"/>
        </w:rPr>
        <w:t xml:space="preserve">).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25852-11-10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9.11.14</w:t>
      </w:r>
      <w:r>
        <w:rPr>
          <w:rtl w:val="true"/>
        </w:rPr>
        <w:t xml:space="preserve">, 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).</w:t>
        </w:r>
      </w:hyperlink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113,000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54,142</w:t>
      </w:r>
      <w:r>
        <w:rPr>
          <w:rFonts w:eastAsia="David" w:ascii="David" w:hAnsi="David"/>
          <w:u w:val="singl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9,000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hyperlink r:id="rId41">
        <w:r>
          <w:rPr>
            <w:rStyle w:val="Hyperlink"/>
            <w:color w:val="0000FF"/>
            <w:u w:val="single"/>
          </w:rPr>
          <w:t>24977-08-14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6.8.15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מוסף</w:t>
      </w:r>
      <w:r>
        <w:rPr>
          <w:rtl w:val="true"/>
        </w:rPr>
        <w:t xml:space="preserve">.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כמעט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170,000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u w:val="single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מהמחדל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הומתק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לשישה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שירוצו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בדרך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 xml:space="preserve">) </w:t>
      </w:r>
      <w:hyperlink r:id="rId45">
        <w:r>
          <w:rPr>
            <w:rStyle w:val="Hyperlink"/>
            <w:rFonts w:cs="Arial" w:ascii="Arial" w:hAnsi="Arial"/>
            <w:color w:val="0000FF"/>
            <w:u w:val="single"/>
          </w:rPr>
          <w:t>24241-12-14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אוזן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10.2.15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הורשע בגין אי הגשת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ואשר השתרעו על תקופה של כשלוש שנים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היה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הוכרז כפושט רגל והיה אב לבן יחיד שעול פרנסתו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ascii="Arial" w:hAnsi="Arial" w:cs="Arial"/>
          <w:u w:val="single"/>
          <w:rtl w:val="true"/>
        </w:rPr>
        <w:t>לא הסיר את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הסיבה נבעה מכך שהוכרז כפושט 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קיצר את תקופת מאסרו </w:t>
      </w:r>
      <w:r>
        <w:rPr>
          <w:rFonts w:ascii="Arial" w:hAnsi="Arial" w:cs="Arial"/>
          <w:u w:val="single"/>
          <w:rtl w:val="true"/>
        </w:rPr>
        <w:t>לשלושה חודשי מאסר שירוצו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ג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מחוזי מרכז</w:t>
      </w:r>
      <w:r>
        <w:rPr>
          <w:rFonts w:cs="Arial" w:ascii="Arial" w:hAnsi="Arial"/>
          <w:rtl w:val="true"/>
        </w:rPr>
        <w:t xml:space="preserve">) </w:t>
      </w:r>
      <w:hyperlink r:id="rId46">
        <w:r>
          <w:rPr>
            <w:rStyle w:val="Hyperlink"/>
            <w:rFonts w:cs="Arial" w:ascii="Arial" w:hAnsi="Arial"/>
            <w:color w:val="0000FF"/>
            <w:u w:val="single"/>
          </w:rPr>
          <w:t>53360-10-13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משה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28.1.14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עניינו של המערער נדון בפני בבית משפט השלום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הורשע בביצוען של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4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סך המחדל עמד על </w:t>
      </w:r>
      <w:r>
        <w:rPr>
          <w:rFonts w:ascii="Arial" w:hAnsi="Arial" w:cs="Arial"/>
          <w:u w:val="single"/>
          <w:rtl w:val="true"/>
        </w:rPr>
        <w:t xml:space="preserve">סך של </w:t>
      </w:r>
      <w:r>
        <w:rPr>
          <w:rFonts w:cs="Arial" w:ascii="Arial" w:hAnsi="Arial"/>
          <w:u w:val="single"/>
        </w:rPr>
        <w:t>24,150</w:t>
      </w:r>
      <w:r>
        <w:rPr>
          <w:rFonts w:cs="Arial" w:ascii="Arial" w:hAnsi="Arial"/>
          <w:u w:val="single"/>
          <w:rtl w:val="true"/>
        </w:rPr>
        <w:t xml:space="preserve"> ₪, </w:t>
      </w:r>
      <w:r>
        <w:rPr>
          <w:rFonts w:ascii="Arial" w:hAnsi="Arial" w:cs="Arial"/>
          <w:u w:val="single"/>
          <w:rtl w:val="true"/>
        </w:rPr>
        <w:t xml:space="preserve">בעוד שהחוב מקנסות עמד על </w:t>
      </w:r>
      <w:r>
        <w:rPr>
          <w:rFonts w:cs="Arial" w:ascii="Arial" w:hAnsi="Arial"/>
          <w:u w:val="single"/>
        </w:rPr>
        <w:t>65,211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והחוב מריבית היה </w:t>
      </w:r>
      <w:r>
        <w:rPr>
          <w:rFonts w:cs="Arial" w:ascii="Arial" w:hAnsi="Arial"/>
          <w:u w:val="single"/>
        </w:rPr>
        <w:t>7,697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באותו עניין קבעתי כי מתחם העונש ההולם נע 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וקנס כספי שנע 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20,000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בסופו של יום הושתו על המערער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ערעורו של המערער לבית המשפט המחוזי במחוז מרכז לגבי עונש המאסר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שהקנס הופחת </w:t>
      </w:r>
      <w:r>
        <w:rPr>
          <w:rFonts w:ascii="Arial" w:hAnsi="Arial" w:cs="Arial"/>
          <w:u w:val="single"/>
          <w:rtl w:val="true"/>
        </w:rPr>
        <w:t xml:space="preserve">לסך של </w:t>
      </w:r>
      <w:r>
        <w:rPr>
          <w:rFonts w:cs="Arial" w:ascii="Arial" w:hAnsi="Arial"/>
          <w:u w:val="single"/>
        </w:rPr>
        <w:t>10,000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י</w:t>
      </w:r>
      <w:r>
        <w:rPr>
          <w:rtl w:val="true"/>
        </w:rPr>
        <w:t>.</w:t>
        <w:tab/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</w:rPr>
          <w:t>4173/15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29.6.15</w:t>
      </w:r>
      <w:r>
        <w:rPr>
          <w:rtl w:val="true"/>
        </w:rPr>
        <w:t xml:space="preserve">).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. </w:t>
      </w:r>
      <w:r>
        <w:rPr>
          <w:rtl w:val="true"/>
        </w:rPr>
        <w:t>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400,000</w:t>
      </w:r>
      <w:r>
        <w:rPr>
          <w:u w:val="single"/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והריבית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195,000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תנאי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וקנס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בסך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שנדחה</w:t>
      </w:r>
      <w:r>
        <w:rPr>
          <w:rtl w:val="true"/>
        </w:rPr>
        <w:t xml:space="preserve">, </w:t>
      </w:r>
      <w:r>
        <w:rPr>
          <w:rtl w:val="true"/>
        </w:rPr>
        <w:t>ונדחתה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רכיב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;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tl w:val="true"/>
        </w:rPr>
        <w:t xml:space="preserve">.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החשמונאים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10.07.2016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1.9.16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        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54"/>
      <w:footerReference w:type="default" r:id="rId5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3549-03-13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שאול אברהם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" TargetMode="External"/><Relationship Id="rId4" Type="http://schemas.openxmlformats.org/officeDocument/2006/relationships/hyperlink" Target="http://www.nevo.co.il/law/72813/117.a.14" TargetMode="External"/><Relationship Id="rId5" Type="http://schemas.openxmlformats.org/officeDocument/2006/relationships/hyperlink" Target="http://www.nevo.co.il/law/72813/117.a.3" TargetMode="External"/><Relationship Id="rId6" Type="http://schemas.openxmlformats.org/officeDocument/2006/relationships/hyperlink" Target="http://www.nevo.co.il/law/72813/117.a.6" TargetMode="External"/><Relationship Id="rId7" Type="http://schemas.openxmlformats.org/officeDocument/2006/relationships/hyperlink" Target="http://www.nevo.co.il/law/84255" TargetMode="External"/><Relationship Id="rId8" Type="http://schemas.openxmlformats.org/officeDocument/2006/relationships/hyperlink" Target="http://www.nevo.co.il/law/84255/216" TargetMode="External"/><Relationship Id="rId9" Type="http://schemas.openxmlformats.org/officeDocument/2006/relationships/hyperlink" Target="http://www.nevo.co.il/law/72813/117.a.6" TargetMode="External"/><Relationship Id="rId10" Type="http://schemas.openxmlformats.org/officeDocument/2006/relationships/hyperlink" Target="http://www.nevo.co.il/law/72813" TargetMode="External"/><Relationship Id="rId11" Type="http://schemas.openxmlformats.org/officeDocument/2006/relationships/hyperlink" Target="http://www.nevo.co.il/law/72813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case/%205590548" TargetMode="External"/><Relationship Id="rId14" Type="http://schemas.openxmlformats.org/officeDocument/2006/relationships/hyperlink" Target="http://www.nevo.co.il/case/%205784905" TargetMode="External"/><Relationship Id="rId15" Type="http://schemas.openxmlformats.org/officeDocument/2006/relationships/hyperlink" Target="http://www.nevo.co.il/case/%206049275" TargetMode="External"/><Relationship Id="rId16" Type="http://schemas.openxmlformats.org/officeDocument/2006/relationships/hyperlink" Target="http://www.nevo.co.il/case/5784437" TargetMode="External"/><Relationship Id="rId17" Type="http://schemas.openxmlformats.org/officeDocument/2006/relationships/hyperlink" Target="http://www.nevo.co.il/case/6049275" TargetMode="External"/><Relationship Id="rId18" Type="http://schemas.openxmlformats.org/officeDocument/2006/relationships/hyperlink" Target="http://www.nevo.co.il/law/72813" TargetMode="External"/><Relationship Id="rId19" Type="http://schemas.openxmlformats.org/officeDocument/2006/relationships/hyperlink" Target="http://www.nevo.co.il/case/6041465" TargetMode="External"/><Relationship Id="rId20" Type="http://schemas.openxmlformats.org/officeDocument/2006/relationships/hyperlink" Target="http://www.nevo.co.il/case/5979766" TargetMode="External"/><Relationship Id="rId21" Type="http://schemas.openxmlformats.org/officeDocument/2006/relationships/hyperlink" Target="http://www.nevo.co.il/case/5592483" TargetMode="External"/><Relationship Id="rId22" Type="http://schemas.openxmlformats.org/officeDocument/2006/relationships/hyperlink" Target="http://www.nevo.co.il/case/5964406" TargetMode="External"/><Relationship Id="rId23" Type="http://schemas.openxmlformats.org/officeDocument/2006/relationships/hyperlink" Target="http://www.nevo.co.il/law/72813/117.a.6" TargetMode="External"/><Relationship Id="rId24" Type="http://schemas.openxmlformats.org/officeDocument/2006/relationships/hyperlink" Target="http://www.nevo.co.il/law/72813" TargetMode="External"/><Relationship Id="rId25" Type="http://schemas.openxmlformats.org/officeDocument/2006/relationships/hyperlink" Target="http://www.nevo.co.il/law/72813/117.a" TargetMode="External"/><Relationship Id="rId26" Type="http://schemas.openxmlformats.org/officeDocument/2006/relationships/hyperlink" Target="http://www.nevo.co.il/law/72813" TargetMode="External"/><Relationship Id="rId27" Type="http://schemas.openxmlformats.org/officeDocument/2006/relationships/hyperlink" Target="http://www.nevo.co.il/case/6131155" TargetMode="External"/><Relationship Id="rId28" Type="http://schemas.openxmlformats.org/officeDocument/2006/relationships/hyperlink" Target="http://www.nevo.co.il/law/72813/117.a" TargetMode="External"/><Relationship Id="rId29" Type="http://schemas.openxmlformats.org/officeDocument/2006/relationships/hyperlink" Target="http://www.nevo.co.il/law/72813" TargetMode="External"/><Relationship Id="rId30" Type="http://schemas.openxmlformats.org/officeDocument/2006/relationships/hyperlink" Target="http://www.nevo.co.il/case/%205568778" TargetMode="External"/><Relationship Id="rId31" Type="http://schemas.openxmlformats.org/officeDocument/2006/relationships/hyperlink" Target="http://www.nevo.co.il/law/72813/117.a" TargetMode="External"/><Relationship Id="rId32" Type="http://schemas.openxmlformats.org/officeDocument/2006/relationships/hyperlink" Target="http://www.nevo.co.il/law/84255/216" TargetMode="External"/><Relationship Id="rId33" Type="http://schemas.openxmlformats.org/officeDocument/2006/relationships/hyperlink" Target="http://www.nevo.co.il/law/84255" TargetMode="External"/><Relationship Id="rId34" Type="http://schemas.openxmlformats.org/officeDocument/2006/relationships/hyperlink" Target="http://www.nevo.co.il/case/%206058869" TargetMode="External"/><Relationship Id="rId35" Type="http://schemas.openxmlformats.org/officeDocument/2006/relationships/hyperlink" Target="http://www.nevo.co.il/law/72813/117.a" TargetMode="External"/><Relationship Id="rId36" Type="http://schemas.openxmlformats.org/officeDocument/2006/relationships/hyperlink" Target="http://www.nevo.co.il/law/72813" TargetMode="External"/><Relationship Id="rId37" Type="http://schemas.openxmlformats.org/officeDocument/2006/relationships/hyperlink" Target="http://www.nevo.co.il/case/6181500" TargetMode="External"/><Relationship Id="rId38" Type="http://schemas.openxmlformats.org/officeDocument/2006/relationships/hyperlink" Target="http://www.nevo.co.il/law/72813/117.a" TargetMode="External"/><Relationship Id="rId39" Type="http://schemas.openxmlformats.org/officeDocument/2006/relationships/hyperlink" Target="http://www.nevo.co.il/case/%2018758030" TargetMode="External"/><Relationship Id="rId40" Type="http://schemas.openxmlformats.org/officeDocument/2006/relationships/hyperlink" Target="http://www.nevo.co.il/law/72813/117.a.6" TargetMode="External"/><Relationship Id="rId41" Type="http://schemas.openxmlformats.org/officeDocument/2006/relationships/hyperlink" Target="http://www.nevo.co.il/case/17972405" TargetMode="External"/><Relationship Id="rId42" Type="http://schemas.openxmlformats.org/officeDocument/2006/relationships/hyperlink" Target="http://www.nevo.co.il/law/72813/117.a.3" TargetMode="External"/><Relationship Id="rId43" Type="http://schemas.openxmlformats.org/officeDocument/2006/relationships/hyperlink" Target="http://www.nevo.co.il/law/72813" TargetMode="External"/><Relationship Id="rId44" Type="http://schemas.openxmlformats.org/officeDocument/2006/relationships/hyperlink" Target="http://www.nevo.co.il/law/72813/117.a.14" TargetMode="External"/><Relationship Id="rId45" Type="http://schemas.openxmlformats.org/officeDocument/2006/relationships/hyperlink" Target="http://www.nevo.co.il/case/%2018726121" TargetMode="External"/><Relationship Id="rId46" Type="http://schemas.openxmlformats.org/officeDocument/2006/relationships/hyperlink" Target="http://www.nevo.co.il/case/8465863" TargetMode="External"/><Relationship Id="rId47" Type="http://schemas.openxmlformats.org/officeDocument/2006/relationships/hyperlink" Target="http://www.nevo.co.il/law/72813/117.a.6" TargetMode="External"/><Relationship Id="rId48" Type="http://schemas.openxmlformats.org/officeDocument/2006/relationships/hyperlink" Target="http://www.nevo.co.il/law/72813" TargetMode="External"/><Relationship Id="rId49" Type="http://schemas.openxmlformats.org/officeDocument/2006/relationships/hyperlink" Target="http://www.nevo.co.il/case/20356757" TargetMode="External"/><Relationship Id="rId50" Type="http://schemas.openxmlformats.org/officeDocument/2006/relationships/hyperlink" Target="http://www.nevo.co.il/law/72813/117.a.6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law/72813" TargetMode="External"/><Relationship Id="rId53" Type="http://schemas.openxmlformats.org/officeDocument/2006/relationships/hyperlink" Target="http://www.nevo.co.il/advertisements/nevo-100.doc" TargetMode="External"/><Relationship Id="rId54" Type="http://schemas.openxmlformats.org/officeDocument/2006/relationships/header" Target="header1.xml"/><Relationship Id="rId55" Type="http://schemas.openxmlformats.org/officeDocument/2006/relationships/footer" Target="footer1.xml"/><Relationship Id="rId56" Type="http://schemas.openxmlformats.org/officeDocument/2006/relationships/fontTable" Target="fontTable.xml"/><Relationship Id="rId57" Type="http://schemas.openxmlformats.org/officeDocument/2006/relationships/settings" Target="settings.xml"/><Relationship Id="rId5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2016-12-04T10:28:00Z</dcterms:created>
  <dc:creator> </dc:creator>
  <dc:description/>
  <cp:keywords/>
  <dc:language>en-IL</dc:language>
  <cp:lastModifiedBy>run</cp:lastModifiedBy>
  <dcterms:modified xsi:type="dcterms:W3CDTF">2016-12-04T10:28:00Z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שאול אברהם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5590548;5784905;6049275:2;5784437;6041465;5979766;5592483;5964406;6131155;5568778;6058869;6181500;18758030;17972405;18726121;8465863;20356757</vt:lpwstr>
  </property>
  <property fmtid="{D5CDD505-2E9C-101B-9397-08002B2CF9AE}" pid="9" name="CITY">
    <vt:lpwstr>רמ'</vt:lpwstr>
  </property>
  <property fmtid="{D5CDD505-2E9C-101B-9397-08002B2CF9AE}" pid="10" name="DATE">
    <vt:lpwstr>20160623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72813/117.a.6:5;117.a:5;117.a.3;117.a.14</vt:lpwstr>
  </property>
  <property fmtid="{D5CDD505-2E9C-101B-9397-08002B2CF9AE}" pid="15" name="LAWLISTTMP2">
    <vt:lpwstr>84255/216</vt:lpwstr>
  </property>
  <property fmtid="{D5CDD505-2E9C-101B-9397-08002B2CF9AE}" pid="16" name="LAWYER">
    <vt:lpwstr>מירב יולי;קרן זרקו זמיר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3549</vt:lpwstr>
  </property>
  <property fmtid="{D5CDD505-2E9C-101B-9397-08002B2CF9AE}" pid="23" name="NEWPARTB">
    <vt:lpwstr>03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380020160623</vt:lpwstr>
  </property>
  <property fmtid="{D5CDD505-2E9C-101B-9397-08002B2CF9AE}" pid="35" name="TYPE_N_DATE">
    <vt:lpwstr>38020160623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