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3549-07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אלאפשק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6"/>
        <w:gridCol w:w="2676"/>
        <w:gridCol w:w="2676"/>
        <w:gridCol w:w="2752"/>
      </w:tblGrid>
      <w:tr>
        <w:trPr>
          <w:trHeight w:val="337" w:hRule="atLeast"/>
        </w:trPr>
        <w:tc>
          <w:tcPr>
            <w:tcW w:w="616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2676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8236/07</w:t>
            </w:r>
          </w:p>
        </w:tc>
        <w:tc>
          <w:tcPr>
            <w:tcW w:w="2676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8387/07</w:t>
            </w:r>
          </w:p>
        </w:tc>
        <w:tc>
          <w:tcPr>
            <w:tcW w:w="2752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10737/07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אור אדם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דוד ז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נבה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אלאפשק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נדון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 אלאפשק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ארז שלו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  <w:bookmarkStart w:id="3" w:name="StartProtocol"/>
      <w:bookmarkStart w:id="4" w:name="StartProtocol"/>
      <w:bookmarkEnd w:id="4"/>
    </w:p>
    <w:p>
      <w:pPr>
        <w:pStyle w:val="David"/>
        <w:ind w:end="0"/>
        <w:jc w:val="both"/>
        <w:rPr>
          <w:sz w:val="6"/>
          <w:szCs w:val="6"/>
        </w:rPr>
      </w:pPr>
      <w:bookmarkStart w:id="5" w:name="StartProtocol"/>
      <w:bookmarkEnd w:id="5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על פי הודאתו בעבירה של סיוע להחזקת נשק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מדובר בעבירה שארעה לפני זמן רב ביום </w:t>
      </w:r>
      <w:r>
        <w:rPr>
          <w:rFonts w:cs="David" w:ascii="David" w:hAnsi="David"/>
        </w:rPr>
        <w:t>20/9/07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ובנסיבות אלה ולנוכח העובדה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הינו נעדר עבר פלילי הרי שעסקת הטיעון הינה סבירה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היום הגיעה חוות דעת של הממונה על עבודות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לפיה מסוגל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לבצע עבודות שירות במשרד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אם כי הממונה ביקש להתנות כי במידה ויחולו שינויים במצבו הפיזי או הנפשי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יופסקו עבודות השירות לאלתר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לבית המשפט אין סמכות לקבוע הנחיות 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אם כי כמובן המחוקק התנה לממונה על עבודות השירות סמכויות בחוק בקשר לאדם שמרצה עבודות שירות ואיננו יכול להמשיך לבצען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אשר על כן אני גוזר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בהתאם להסדר טיעון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שלושה חודשי מאסר בפועל שירוצו בעבודות שירות במשרד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בימים א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בין השעות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עד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בפיקוח המפקחת הגר נקש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יתייצב לביצוע עבודות השירות ביום </w:t>
      </w:r>
      <w:r>
        <w:rPr>
          <w:rFonts w:cs="David" w:ascii="David" w:hAnsi="David"/>
        </w:rPr>
        <w:t>14/12/10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בלשכת הממונה על עבודות שירות שליד כלא באר שבע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ששה חודשי מאסר על תנאי שהנאשם לא יעבור כל עבירה על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שנים לפי סעיף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הנשק שנתפס יחולט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 ערעור 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 אדם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אדם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/Users/liorb/Downloads/study2025-p2/SH-07-3549-146.doc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3549-07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אלאפשק – נדון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2010-11-04T03:34:00Z</dcterms:created>
  <dc:creator> </dc:creator>
  <dc:description/>
  <cp:keywords/>
  <dc:language>en-IL</dc:language>
  <cp:lastModifiedBy>comp</cp:lastModifiedBy>
  <dcterms:modified xsi:type="dcterms:W3CDTF">2010-11-04T12:42:00Z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אלאפשק – נדון;אחמד אלאפשק</vt:lpwstr>
  </property>
  <property fmtid="{D5CDD505-2E9C-101B-9397-08002B2CF9AE}" pid="4" name="CITY">
    <vt:lpwstr>ב"ש</vt:lpwstr>
  </property>
  <property fmtid="{D5CDD505-2E9C-101B-9397-08002B2CF9AE}" pid="5" name="DATE">
    <vt:lpwstr>20101103</vt:lpwstr>
  </property>
  <property fmtid="{D5CDD505-2E9C-101B-9397-08002B2CF9AE}" pid="6" name="JUDGE">
    <vt:lpwstr>אור אדם</vt:lpwstr>
  </property>
  <property fmtid="{D5CDD505-2E9C-101B-9397-08002B2CF9AE}" pid="7" name="LAWYER">
    <vt:lpwstr>מדינת ישראל;דוד ז'נבה;ארז שלו</vt:lpwstr>
  </property>
  <property fmtid="{D5CDD505-2E9C-101B-9397-08002B2CF9AE}" pid="8" name="NEWPARTA">
    <vt:lpwstr>3549</vt:lpwstr>
  </property>
  <property fmtid="{D5CDD505-2E9C-101B-9397-08002B2CF9AE}" pid="9" name="NEWPARTB">
    <vt:lpwstr/>
  </property>
  <property fmtid="{D5CDD505-2E9C-101B-9397-08002B2CF9AE}" pid="10" name="NEWPARTC">
    <vt:lpwstr>07</vt:lpwstr>
  </property>
  <property fmtid="{D5CDD505-2E9C-101B-9397-08002B2CF9AE}" pid="11" name="NEWPROC">
    <vt:lpwstr>תפ</vt:lpwstr>
  </property>
  <property fmtid="{D5CDD505-2E9C-101B-9397-08002B2CF9AE}" pid="12" name="PROCNUM">
    <vt:lpwstr>3549</vt:lpwstr>
  </property>
  <property fmtid="{D5CDD505-2E9C-101B-9397-08002B2CF9AE}" pid="13" name="PROCYEAR">
    <vt:lpwstr>07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07 3549 146 htm</vt:lpwstr>
  </property>
  <property fmtid="{D5CDD505-2E9C-101B-9397-08002B2CF9AE}" pid="16" name="TYPE">
    <vt:lpwstr>3</vt:lpwstr>
  </property>
  <property fmtid="{D5CDD505-2E9C-101B-9397-08002B2CF9AE}" pid="17" name="TYPE_ABS_DATE">
    <vt:lpwstr>380020101103</vt:lpwstr>
  </property>
  <property fmtid="{D5CDD505-2E9C-101B-9397-08002B2CF9AE}" pid="18" name="TYPE_N_DATE">
    <vt:lpwstr>38020101103</vt:lpwstr>
  </property>
  <property fmtid="{D5CDD505-2E9C-101B-9397-08002B2CF9AE}" pid="19" name="WORDNUMPAGES">
    <vt:lpwstr>2</vt:lpwstr>
  </property>
</Properties>
</file>