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20"/>
        <w:gridCol w:w="3659"/>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62"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36111-05-22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שלום</w:t>
            </w:r>
            <w:r>
              <w:rPr>
                <w:rFonts w:cs="FrankRuehl"/>
                <w:sz w:val="28"/>
                <w:szCs w:val="28"/>
                <w:rtl w:val="true"/>
              </w:rPr>
              <w:t>(</w:t>
            </w:r>
            <w:r>
              <w:rPr>
                <w:rFonts w:cs="FrankRuehl"/>
                <w:sz w:val="28"/>
                <w:sz w:val="28"/>
                <w:szCs w:val="28"/>
                <w:rtl w:val="true"/>
              </w:rPr>
              <w:t>עצור</w:t>
            </w:r>
            <w:r>
              <w:rPr>
                <w:rFonts w:cs="FrankRuehl"/>
                <w:sz w:val="28"/>
                <w:szCs w:val="28"/>
                <w:rtl w:val="true"/>
              </w:rPr>
              <w:t>/</w:t>
            </w:r>
            <w:r>
              <w:rPr>
                <w:rFonts w:cs="FrankRuehl"/>
                <w:sz w:val="28"/>
                <w:sz w:val="28"/>
                <w:szCs w:val="28"/>
                <w:rtl w:val="true"/>
              </w:rPr>
              <w:t>אסיר</w:t>
            </w:r>
            <w:r>
              <w:rPr>
                <w:rFonts w:cs="Times New Roman"/>
                <w:sz w:val="28"/>
                <w:sz w:val="28"/>
                <w:szCs w:val="28"/>
                <w:rtl w:val="true"/>
              </w:rPr>
              <w:t xml:space="preserve"> </w:t>
            </w:r>
            <w:r>
              <w:rPr>
                <w:rFonts w:cs="FrankRuehl"/>
                <w:sz w:val="28"/>
                <w:sz w:val="28"/>
                <w:szCs w:val="28"/>
                <w:rtl w:val="true"/>
              </w:rPr>
              <w:t>בפיקוח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59"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מרב גרינברג</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יעל תרם</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 xml:space="preserve">דוד ראובן שלום </w:t>
            </w:r>
            <w:r>
              <w:rPr>
                <w:rFonts w:cs="Arial" w:ascii="Arial" w:hAnsi="Arial"/>
                <w:b/>
                <w:bCs/>
                <w:sz w:val="26"/>
                <w:szCs w:val="26"/>
                <w:rtl w:val="true"/>
              </w:rPr>
              <w:br/>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שני מורן</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bookmarkStart w:id="8" w:name="ABSTRACT_START"/>
      <w:bookmarkStart w:id="9" w:name="ABSTRACT_START"/>
      <w:bookmarkEnd w:id="9"/>
    </w:p>
    <w:p>
      <w:pPr>
        <w:pStyle w:val="ListParagraph"/>
        <w:numPr>
          <w:ilvl w:val="0"/>
          <w:numId w:val="2"/>
        </w:numPr>
        <w:spacing w:lineRule="auto" w:line="360"/>
        <w:ind w:hanging="360" w:start="720" w:end="0"/>
        <w:jc w:val="both"/>
        <w:rPr/>
      </w:pPr>
      <w:r>
        <w:rPr>
          <w:rtl w:val="true"/>
        </w:rPr>
        <w:t xml:space="preserve">הנאשם הורשע במסגרת הסדר דיוני בעובדות כתב האישום </w:t>
      </w:r>
      <w:r>
        <w:rPr>
          <w:b/>
          <w:b/>
          <w:bCs/>
          <w:rtl w:val="true"/>
        </w:rPr>
        <w:t xml:space="preserve">בעבירת נשיאה והובלת נשק ותחמושת </w:t>
      </w:r>
      <w:r>
        <w:rPr>
          <w:rtl w:val="true"/>
        </w:rPr>
        <w:t xml:space="preserve">לפי </w:t>
      </w:r>
      <w:hyperlink r:id="rId4">
        <w:r>
          <w:rPr>
            <w:rStyle w:val="Hyperlink"/>
            <w:color w:val="0000FF"/>
            <w:rtl w:val="true"/>
          </w:rPr>
          <w:t>סעיף</w:t>
        </w:r>
        <w:r>
          <w:rPr>
            <w:rStyle w:val="Hyperlink"/>
            <w:color w:val="0000FF"/>
            <w:rtl w:val="true"/>
          </w:rPr>
          <w:t xml:space="preserve"> </w:t>
        </w:r>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רישא וסיפא ל</w:t>
      </w:r>
      <w:hyperlink r:id="rId5">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 xml:space="preserve">"). </w:t>
      </w:r>
    </w:p>
    <w:p>
      <w:pPr>
        <w:pStyle w:val="ListParagraph"/>
        <w:spacing w:lineRule="auto" w:line="360"/>
        <w:ind w:end="0"/>
        <w:jc w:val="both"/>
        <w:rPr/>
      </w:pPr>
      <w:r>
        <w:rPr>
          <w:rtl w:val="true"/>
        </w:rPr>
      </w:r>
    </w:p>
    <w:p>
      <w:pPr>
        <w:pStyle w:val="ListParagraph"/>
        <w:numPr>
          <w:ilvl w:val="0"/>
          <w:numId w:val="2"/>
        </w:numPr>
        <w:spacing w:lineRule="auto" w:line="360"/>
        <w:ind w:hanging="360" w:start="720" w:end="0"/>
        <w:jc w:val="both"/>
        <w:rPr/>
      </w:pPr>
      <w:r>
        <w:rPr>
          <w:rtl w:val="true"/>
        </w:rPr>
        <w:t>כמפורט בעובדות כתב האישום</w:t>
      </w:r>
      <w:r>
        <w:rPr>
          <w:rtl w:val="true"/>
        </w:rPr>
        <w:t xml:space="preserve">, </w:t>
      </w:r>
      <w:r>
        <w:rPr>
          <w:rtl w:val="true"/>
        </w:rPr>
        <w:t xml:space="preserve">עובר או ביום </w:t>
      </w:r>
      <w:r>
        <w:rPr/>
        <w:t>8.5.22</w:t>
      </w:r>
      <w:r>
        <w:rPr>
          <w:rtl w:val="true"/>
        </w:rPr>
        <w:t xml:space="preserve"> </w:t>
      </w:r>
      <w:r>
        <w:rPr>
          <w:rtl w:val="true"/>
        </w:rPr>
        <w:t xml:space="preserve">הגיע לחזקתו של הנאשם אקדח מסוג  </w:t>
      </w:r>
      <w:r>
        <w:rPr/>
        <w:t>TACTICAL</w:t>
      </w:r>
      <w:r>
        <w:rPr>
          <w:rtl w:val="true"/>
        </w:rPr>
        <w:t xml:space="preserve"> </w:t>
      </w:r>
      <w:r>
        <w:rPr>
          <w:rtl w:val="true"/>
        </w:rPr>
        <w:t>טעון במחסנית תואמת ובה שישה כדורים</w:t>
      </w:r>
      <w:r>
        <w:rPr>
          <w:rtl w:val="true"/>
        </w:rPr>
        <w:t xml:space="preserve">. </w:t>
      </w:r>
      <w:r>
        <w:rPr>
          <w:rtl w:val="true"/>
        </w:rPr>
        <w:t xml:space="preserve">במועד זה בשעה </w:t>
      </w:r>
      <w:r>
        <w:rPr/>
        <w:t>14:00</w:t>
      </w:r>
      <w:r>
        <w:rPr>
          <w:rtl w:val="true"/>
        </w:rPr>
        <w:t xml:space="preserve">, </w:t>
      </w:r>
      <w:r>
        <w:rPr>
          <w:rtl w:val="true"/>
        </w:rPr>
        <w:t xml:space="preserve">נשא והוביל הנאשם את הנשק ברכבו בכביש </w:t>
      </w:r>
      <w:r>
        <w:rPr/>
        <w:t>40</w:t>
      </w:r>
      <w:r>
        <w:rPr>
          <w:rtl w:val="true"/>
        </w:rPr>
        <w:t xml:space="preserve">. </w:t>
      </w:r>
      <w:r>
        <w:rPr>
          <w:rtl w:val="true"/>
        </w:rPr>
        <w:t>באותה השעה הוצב כוח משטרה במקום</w:t>
      </w:r>
      <w:r>
        <w:rPr>
          <w:rtl w:val="true"/>
        </w:rPr>
        <w:t xml:space="preserve">, </w:t>
      </w:r>
      <w:r>
        <w:rPr>
          <w:rtl w:val="true"/>
        </w:rPr>
        <w:t>כשהבחין הנאשם בשוטרים יצא מרכבו לאחר שהסליק את הנשק בתחתית רגלו השמאלית תחוב בגרב מתחת למכנסיו</w:t>
      </w:r>
      <w:r>
        <w:rPr>
          <w:rtl w:val="true"/>
        </w:rPr>
        <w:t xml:space="preserve">. </w:t>
      </w:r>
      <w:r>
        <w:rPr>
          <w:rtl w:val="true"/>
        </w:rPr>
        <w:t>השוטרים הבחינו בנאשם וכשהתקרבו לעברו החל לברוח עד שנעצר על ידם בקרבת מקום</w:t>
      </w:r>
      <w:r>
        <w:rPr>
          <w:rtl w:val="true"/>
        </w:rPr>
        <w:t xml:space="preserve">, </w:t>
      </w:r>
      <w:r>
        <w:rPr>
          <w:rtl w:val="true"/>
        </w:rPr>
        <w:t>כשהוא נושא עליו את הנשק</w:t>
      </w:r>
      <w:r>
        <w:rPr>
          <w:rtl w:val="true"/>
        </w:rPr>
        <w:t xml:space="preserve">. </w:t>
      </w:r>
    </w:p>
    <w:p>
      <w:pPr>
        <w:pStyle w:val="ListParagraph"/>
        <w:spacing w:lineRule="auto" w:line="360"/>
        <w:ind w:end="0"/>
        <w:jc w:val="both"/>
        <w:rPr/>
      </w:pPr>
      <w:r>
        <w:rPr>
          <w:rtl w:val="true"/>
        </w:rPr>
      </w:r>
      <w:bookmarkStart w:id="10" w:name="ABSTRACT_END"/>
      <w:bookmarkStart w:id="11" w:name="ABSTRACT_END"/>
      <w:bookmarkEnd w:id="11"/>
    </w:p>
    <w:p>
      <w:pPr>
        <w:pStyle w:val="ListParagraph"/>
        <w:numPr>
          <w:ilvl w:val="0"/>
          <w:numId w:val="2"/>
        </w:numPr>
        <w:spacing w:lineRule="auto" w:line="360"/>
        <w:ind w:hanging="360" w:start="720" w:end="0"/>
        <w:jc w:val="both"/>
        <w:rPr/>
      </w:pPr>
      <w:r>
        <w:rPr>
          <w:rtl w:val="true"/>
        </w:rPr>
        <w:t xml:space="preserve">ביום </w:t>
      </w:r>
      <w:r>
        <w:rPr/>
        <w:t>18.1.23</w:t>
      </w:r>
      <w:r>
        <w:rPr>
          <w:rtl w:val="true"/>
        </w:rPr>
        <w:t xml:space="preserve"> </w:t>
      </w:r>
      <w:r>
        <w:rPr>
          <w:rtl w:val="true"/>
        </w:rPr>
        <w:t>הציגו הצדדים הסדר דיוני</w:t>
      </w:r>
      <w:r>
        <w:rPr>
          <w:rtl w:val="true"/>
        </w:rPr>
        <w:t xml:space="preserve">, </w:t>
      </w:r>
      <w:r>
        <w:rPr>
          <w:rtl w:val="true"/>
        </w:rPr>
        <w:t>במסגרתו הודה והורשע הנאשם בעובדות כתב האישום כלשונו והופנה לתסקיר שירות המבחן</w:t>
      </w:r>
      <w:r>
        <w:rPr>
          <w:rtl w:val="true"/>
        </w:rPr>
        <w:t xml:space="preserve">, </w:t>
      </w:r>
      <w:r>
        <w:rPr>
          <w:rtl w:val="true"/>
        </w:rPr>
        <w:t>ללא הסכמות עונשיות</w:t>
      </w:r>
      <w:r>
        <w:rPr>
          <w:rtl w:val="true"/>
        </w:rPr>
        <w:t xml:space="preserve">. </w:t>
      </w:r>
    </w:p>
    <w:p>
      <w:pPr>
        <w:pStyle w:val="ListParagraph"/>
        <w:spacing w:lineRule="auto" w:line="360"/>
        <w:ind w:end="0"/>
        <w:jc w:val="both"/>
        <w:rPr/>
      </w:pPr>
      <w:r>
        <w:rPr>
          <w:rtl w:val="true"/>
        </w:rPr>
      </w:r>
    </w:p>
    <w:p>
      <w:pPr>
        <w:pStyle w:val="Normal"/>
        <w:spacing w:lineRule="auto" w:line="360"/>
        <w:ind w:end="0"/>
        <w:jc w:val="both"/>
        <w:rPr>
          <w:b/>
          <w:bCs/>
          <w:u w:val="single"/>
        </w:rPr>
      </w:pPr>
      <w:r>
        <w:rPr>
          <w:b/>
          <w:b/>
          <w:bCs/>
          <w:u w:val="single"/>
          <w:rtl w:val="true"/>
        </w:rPr>
        <w:t>תסקירי</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p>
    <w:p>
      <w:pPr>
        <w:pStyle w:val="ListParagraph"/>
        <w:numPr>
          <w:ilvl w:val="0"/>
          <w:numId w:val="2"/>
        </w:numPr>
        <w:spacing w:lineRule="auto" w:line="360"/>
        <w:ind w:hanging="360" w:start="720" w:end="0"/>
        <w:jc w:val="both"/>
        <w:rPr/>
      </w:pPr>
      <w:r>
        <w:rPr>
          <w:rtl w:val="true"/>
        </w:rPr>
        <w:t xml:space="preserve">בעניין הנאשם הוגשו שני תסקירים </w:t>
      </w:r>
      <w:r>
        <w:rPr>
          <w:rtl w:val="true"/>
        </w:rPr>
        <w:t>(</w:t>
      </w:r>
      <w:r>
        <w:rPr/>
        <w:t>09/23</w:t>
      </w:r>
      <w:r>
        <w:rPr>
          <w:rtl w:val="true"/>
        </w:rPr>
        <w:t xml:space="preserve">, </w:t>
      </w:r>
      <w:r>
        <w:rPr/>
        <w:t>03/24</w:t>
      </w:r>
      <w:r>
        <w:rPr>
          <w:rtl w:val="true"/>
        </w:rPr>
        <w:t xml:space="preserve">). </w:t>
      </w:r>
      <w:r>
        <w:rPr>
          <w:rtl w:val="true"/>
        </w:rPr>
        <w:t xml:space="preserve">על פי התסקיר הראשון הנאשם בן </w:t>
      </w:r>
      <w:r>
        <w:rPr/>
        <w:t>24</w:t>
      </w:r>
      <w:r>
        <w:rPr>
          <w:rtl w:val="true"/>
        </w:rPr>
        <w:t xml:space="preserve">, </w:t>
      </w:r>
      <w:r>
        <w:rPr>
          <w:rtl w:val="true"/>
        </w:rPr>
        <w:t>ללא הרשעות קודמות</w:t>
      </w:r>
      <w:r>
        <w:rPr>
          <w:rtl w:val="true"/>
        </w:rPr>
        <w:t xml:space="preserve">, </w:t>
      </w:r>
      <w:r>
        <w:rPr>
          <w:rtl w:val="true"/>
        </w:rPr>
        <w:t xml:space="preserve">סיים </w:t>
      </w:r>
      <w:r>
        <w:rPr/>
        <w:t>12</w:t>
      </w:r>
      <w:r>
        <w:rPr>
          <w:rtl w:val="true"/>
        </w:rPr>
        <w:t xml:space="preserve"> </w:t>
      </w:r>
      <w:r>
        <w:rPr>
          <w:rtl w:val="true"/>
        </w:rPr>
        <w:t>שנות לימוד</w:t>
      </w:r>
      <w:r>
        <w:rPr>
          <w:rtl w:val="true"/>
        </w:rPr>
        <w:t xml:space="preserve">, </w:t>
      </w:r>
      <w:r>
        <w:rPr>
          <w:rtl w:val="true"/>
        </w:rPr>
        <w:t>גוייס לצבא אך שוחרר כעבור כשנה על רקע אי התאמה</w:t>
      </w:r>
      <w:r>
        <w:rPr>
          <w:rtl w:val="true"/>
        </w:rPr>
        <w:t xml:space="preserve">. </w:t>
      </w:r>
      <w:r>
        <w:rPr>
          <w:rtl w:val="true"/>
        </w:rPr>
        <w:t xml:space="preserve">לדבריו בגיל </w:t>
      </w:r>
      <w:r>
        <w:rPr/>
        <w:t>20</w:t>
      </w:r>
      <w:r>
        <w:rPr>
          <w:rtl w:val="true"/>
        </w:rPr>
        <w:t xml:space="preserve"> </w:t>
      </w:r>
      <w:r>
        <w:rPr>
          <w:rtl w:val="true"/>
        </w:rPr>
        <w:t>חבר לחברה עבריינית והעמיק באופן הדרגתי את קשריו השוליים</w:t>
      </w:r>
      <w:r>
        <w:rPr>
          <w:rtl w:val="true"/>
        </w:rPr>
        <w:t xml:space="preserve">. </w:t>
      </w:r>
      <w:r>
        <w:rPr>
          <w:rtl w:val="true"/>
        </w:rPr>
        <w:t>עם שחרורו עבד בחנות דגים בבעלות אביו אך לא הקפיד על יציבות תעסוקתית</w:t>
      </w:r>
      <w:r>
        <w:rPr>
          <w:rtl w:val="true"/>
        </w:rPr>
        <w:t xml:space="preserve">, </w:t>
      </w:r>
      <w:r>
        <w:rPr>
          <w:rtl w:val="true"/>
        </w:rPr>
        <w:t>עובר למעצרו לא עבד</w:t>
      </w:r>
      <w:r>
        <w:rPr>
          <w:rtl w:val="true"/>
        </w:rPr>
        <w:t xml:space="preserve">, </w:t>
      </w:r>
      <w:r>
        <w:rPr>
          <w:rtl w:val="true"/>
        </w:rPr>
        <w:t>כיום עובד בסופרמרקט</w:t>
      </w:r>
      <w:r>
        <w:rPr>
          <w:rtl w:val="true"/>
        </w:rPr>
        <w:t xml:space="preserve">. </w:t>
      </w:r>
      <w:r>
        <w:rPr>
          <w:rtl w:val="true"/>
        </w:rPr>
        <w:t>הנאשם נשוי</w:t>
      </w:r>
      <w:r>
        <w:rPr>
          <w:rtl w:val="true"/>
        </w:rPr>
        <w:t xml:space="preserve">, </w:t>
      </w:r>
      <w:r>
        <w:rPr>
          <w:rtl w:val="true"/>
        </w:rPr>
        <w:t>הכיר את אשתו לפני כשלוש שנים ולהם בן תינוק</w:t>
      </w:r>
      <w:r>
        <w:rPr>
          <w:rtl w:val="true"/>
        </w:rPr>
        <w:t xml:space="preserve">, </w:t>
      </w:r>
      <w:r>
        <w:rPr>
          <w:rtl w:val="true"/>
        </w:rPr>
        <w:t>מקיימים קשר יציב ותומך</w:t>
      </w:r>
      <w:r>
        <w:rPr>
          <w:rtl w:val="true"/>
        </w:rPr>
        <w:t xml:space="preserve">. </w:t>
      </w:r>
    </w:p>
    <w:p>
      <w:pPr>
        <w:pStyle w:val="ListParagraph"/>
        <w:spacing w:lineRule="auto" w:line="360"/>
        <w:ind w:end="0"/>
        <w:jc w:val="both"/>
        <w:rPr/>
      </w:pPr>
      <w:r>
        <w:rPr>
          <w:b/>
          <w:b/>
          <w:bCs/>
          <w:rtl w:val="true"/>
        </w:rPr>
        <w:t>הנאשם הודה במעורבותו בעבירה</w:t>
      </w:r>
      <w:r>
        <w:rPr>
          <w:rtl w:val="true"/>
        </w:rPr>
        <w:t xml:space="preserve">, </w:t>
      </w:r>
      <w:r>
        <w:rPr>
          <w:rtl w:val="true"/>
        </w:rPr>
        <w:t>תיאר כי פנה לגורמים המוכרים לו לצורך קבלת הנשק מתוך רצון להגנה עצמית והרתעת גורמים עברייניים אחרים</w:t>
      </w:r>
      <w:r>
        <w:rPr>
          <w:rtl w:val="true"/>
        </w:rPr>
        <w:t xml:space="preserve">. </w:t>
      </w:r>
      <w:r>
        <w:rPr>
          <w:rtl w:val="true"/>
        </w:rPr>
        <w:t>ברקע לביצועה</w:t>
      </w:r>
      <w:r>
        <w:rPr>
          <w:rtl w:val="true"/>
        </w:rPr>
        <w:t xml:space="preserve">, </w:t>
      </w:r>
      <w:r>
        <w:rPr>
          <w:rtl w:val="true"/>
        </w:rPr>
        <w:t>קשרים שוליים שלדבריו חיזקו את דימויו העצמי</w:t>
      </w:r>
      <w:r>
        <w:rPr>
          <w:rtl w:val="true"/>
        </w:rPr>
        <w:t xml:space="preserve">, </w:t>
      </w:r>
      <w:r>
        <w:rPr>
          <w:rtl w:val="true"/>
        </w:rPr>
        <w:t>הגברי והחברתי</w:t>
      </w:r>
      <w:r>
        <w:rPr>
          <w:rtl w:val="true"/>
        </w:rPr>
        <w:t xml:space="preserve">. </w:t>
      </w:r>
      <w:r>
        <w:rPr>
          <w:rtl w:val="true"/>
        </w:rPr>
        <w:t>ההתרשמות הייתה כי מקבל אחריות פורמלית על מעשיו אך התקשה לבחון באופן ביקורתי את אופיים השולי של מעשיו</w:t>
      </w:r>
      <w:r>
        <w:rPr>
          <w:rtl w:val="true"/>
        </w:rPr>
        <w:t xml:space="preserve">. </w:t>
      </w:r>
      <w:r>
        <w:rPr>
          <w:rtl w:val="true"/>
        </w:rPr>
        <w:t>לדבריו מודע שפעל מתוך שיקול דעת לקוי וללא מחשבה על משמעות ותוצאות מעשיו אך שלל כוונות קונקרטיות לשימוש בנשק</w:t>
      </w:r>
      <w:r>
        <w:rPr>
          <w:rtl w:val="true"/>
        </w:rPr>
        <w:t xml:space="preserve">. </w:t>
      </w:r>
      <w:r>
        <w:rPr>
          <w:rtl w:val="true"/>
        </w:rPr>
        <w:t>הוערך כי מוסר מידע מגמתי</w:t>
      </w:r>
      <w:r>
        <w:rPr>
          <w:rtl w:val="true"/>
        </w:rPr>
        <w:t xml:space="preserve">, </w:t>
      </w:r>
      <w:r>
        <w:rPr>
          <w:rtl w:val="true"/>
        </w:rPr>
        <w:t>מצמצם ואינו כן</w:t>
      </w:r>
      <w:r>
        <w:rPr>
          <w:rtl w:val="true"/>
        </w:rPr>
        <w:t xml:space="preserve">. </w:t>
      </w:r>
      <w:r>
        <w:rPr>
          <w:rtl w:val="true"/>
        </w:rPr>
        <w:t>לדבריו מאז מעצרו ניתק את קשריו לחלוטין ומנסה להתמקד בניהול אורח חיים נורמטיבי ומתפקד</w:t>
      </w:r>
      <w:r>
        <w:rPr>
          <w:rtl w:val="true"/>
        </w:rPr>
        <w:t xml:space="preserve">, </w:t>
      </w:r>
      <w:r>
        <w:rPr>
          <w:rtl w:val="true"/>
        </w:rPr>
        <w:t>החל להתקרב לדת ולנהל אורח חיים מסורתי הדוק המפחית סיכון להסתבכות נוספת</w:t>
      </w:r>
      <w:r>
        <w:rPr>
          <w:rtl w:val="true"/>
        </w:rPr>
        <w:t xml:space="preserve">. </w:t>
      </w:r>
    </w:p>
    <w:p>
      <w:pPr>
        <w:pStyle w:val="ListParagraph"/>
        <w:spacing w:lineRule="auto" w:line="360"/>
        <w:ind w:end="0"/>
        <w:jc w:val="both"/>
        <w:rPr>
          <w:b/>
          <w:bCs/>
        </w:rPr>
      </w:pPr>
      <w:r>
        <w:rPr>
          <w:b/>
          <w:bCs/>
          <w:rtl w:val="true"/>
        </w:rPr>
      </w:r>
    </w:p>
    <w:p>
      <w:pPr>
        <w:pStyle w:val="ListParagraph"/>
        <w:spacing w:lineRule="auto" w:line="360"/>
        <w:ind w:end="0"/>
        <w:jc w:val="both"/>
        <w:rPr/>
      </w:pPr>
      <w:r>
        <w:rPr>
          <w:b/>
          <w:b/>
          <w:bCs/>
          <w:rtl w:val="true"/>
        </w:rPr>
        <w:t>מבחינה טיפולית</w:t>
      </w:r>
      <w:r>
        <w:rPr>
          <w:rtl w:val="true"/>
        </w:rPr>
        <w:t xml:space="preserve">, </w:t>
      </w:r>
      <w:r>
        <w:rPr>
          <w:rtl w:val="true"/>
        </w:rPr>
        <w:t>הנאשם השתלב בקבוצת עצורי בית</w:t>
      </w:r>
      <w:r>
        <w:rPr>
          <w:rtl w:val="true"/>
        </w:rPr>
        <w:t xml:space="preserve">, </w:t>
      </w:r>
      <w:r>
        <w:rPr>
          <w:rtl w:val="true"/>
        </w:rPr>
        <w:t>שיתף בהדרגה מחייו עד שהפך למשתתף מרכזי ופעיל</w:t>
      </w:r>
      <w:r>
        <w:rPr>
          <w:rtl w:val="true"/>
        </w:rPr>
        <w:t xml:space="preserve">, </w:t>
      </w:r>
      <w:r>
        <w:rPr>
          <w:rtl w:val="true"/>
        </w:rPr>
        <w:t>מבטא מוטיבציה להמשך טיפול</w:t>
      </w:r>
      <w:r>
        <w:rPr>
          <w:rtl w:val="true"/>
        </w:rPr>
        <w:t xml:space="preserve">. </w:t>
      </w:r>
    </w:p>
    <w:p>
      <w:pPr>
        <w:pStyle w:val="ListParagraph"/>
        <w:spacing w:lineRule="auto" w:line="360"/>
        <w:ind w:end="0"/>
        <w:jc w:val="both"/>
        <w:rPr/>
      </w:pPr>
      <w:r>
        <w:rPr>
          <w:rtl w:val="true"/>
        </w:rPr>
        <w:t>לסיכום</w:t>
      </w:r>
      <w:r>
        <w:rPr>
          <w:rtl w:val="true"/>
        </w:rPr>
        <w:t xml:space="preserve">, </w:t>
      </w:r>
      <w:r>
        <w:rPr>
          <w:rtl w:val="true"/>
        </w:rPr>
        <w:t>שירות המבחן העריך כי קיימת רמת סיכון בינונית להישנות ביצוע עבירת אלימות</w:t>
      </w:r>
      <w:r>
        <w:rPr>
          <w:rtl w:val="true"/>
        </w:rPr>
        <w:t xml:space="preserve">, </w:t>
      </w:r>
      <w:r>
        <w:rPr>
          <w:rtl w:val="true"/>
        </w:rPr>
        <w:t>בהיעדר נכונות מטעם הנאשם להיפתח באופן המאפשר העמקה בטיפול ובבדיקה עצמית</w:t>
      </w:r>
      <w:r>
        <w:rPr>
          <w:rtl w:val="true"/>
        </w:rPr>
        <w:t xml:space="preserve">, </w:t>
      </w:r>
      <w:r>
        <w:rPr>
          <w:rtl w:val="true"/>
        </w:rPr>
        <w:t>לא בא בהמלצה שיקומית</w:t>
      </w:r>
      <w:r>
        <w:rPr>
          <w:rtl w:val="true"/>
        </w:rPr>
        <w:t xml:space="preserve">. </w:t>
      </w:r>
    </w:p>
    <w:p>
      <w:pPr>
        <w:pStyle w:val="ListParagraph"/>
        <w:spacing w:lineRule="auto" w:line="360"/>
        <w:ind w:end="0"/>
        <w:jc w:val="both"/>
        <w:rPr/>
      </w:pPr>
      <w:r>
        <w:rPr>
          <w:rtl w:val="true"/>
        </w:rPr>
      </w:r>
    </w:p>
    <w:p>
      <w:pPr>
        <w:pStyle w:val="ListParagraph"/>
        <w:spacing w:lineRule="auto" w:line="360"/>
        <w:ind w:end="0"/>
        <w:jc w:val="both"/>
        <w:rPr/>
      </w:pPr>
      <w:r>
        <w:rPr>
          <w:rtl w:val="true"/>
        </w:rPr>
        <w:t>הנאשם הופנה לתסקיר משלים בהמשך להחלטתי לאחר דיון הטיעונים לעונש והתרשמות מדבריו שחל בתפקודו שינוי משמעותי הראוי לבחינה נוספת</w:t>
      </w:r>
      <w:r>
        <w:rPr>
          <w:rtl w:val="true"/>
        </w:rPr>
        <w:t xml:space="preserve">. </w:t>
      </w:r>
      <w:r>
        <w:rPr>
          <w:rtl w:val="true"/>
        </w:rPr>
        <w:t>התמונה המשתקפת מהתסקיר המשלים אופטימית</w:t>
      </w:r>
      <w:r>
        <w:rPr>
          <w:rtl w:val="true"/>
        </w:rPr>
        <w:t xml:space="preserve">. </w:t>
      </w:r>
      <w:r>
        <w:rPr>
          <w:rtl w:val="true"/>
        </w:rPr>
        <w:t>הנאשם מקפיד על שגרת חיים נורמטיבית ויציבה</w:t>
      </w:r>
      <w:r>
        <w:rPr>
          <w:rtl w:val="true"/>
        </w:rPr>
        <w:t xml:space="preserve">, </w:t>
      </w:r>
      <w:r>
        <w:rPr>
          <w:rtl w:val="true"/>
        </w:rPr>
        <w:t>מורתע מהסנקציות המשפטיות ושילם מחירים אישיים ומשפחתיים בעקבות מעשיו בתיק</w:t>
      </w:r>
      <w:r>
        <w:rPr>
          <w:rtl w:val="true"/>
        </w:rPr>
        <w:t xml:space="preserve">. </w:t>
      </w:r>
      <w:r>
        <w:rPr>
          <w:rtl w:val="true"/>
        </w:rPr>
        <w:t>אשתו בהריון מתקדם</w:t>
      </w:r>
      <w:r>
        <w:rPr>
          <w:rtl w:val="true"/>
        </w:rPr>
        <w:t xml:space="preserve">, </w:t>
      </w:r>
      <w:r>
        <w:rPr>
          <w:rtl w:val="true"/>
        </w:rPr>
        <w:t>הוא מתמיד במקום עבודתו בסופרמרקט  ומשתתף בשיעורי תורה בשעות הפנאי</w:t>
      </w:r>
      <w:r>
        <w:rPr>
          <w:rtl w:val="true"/>
        </w:rPr>
        <w:t xml:space="preserve">. </w:t>
      </w:r>
      <w:r>
        <w:rPr>
          <w:rtl w:val="true"/>
        </w:rPr>
        <w:t>ממכתב ממעסיקו נלמד כי עובד לשביעות רצונו והתנהלותו תקינה</w:t>
      </w:r>
      <w:r>
        <w:rPr>
          <w:rtl w:val="true"/>
        </w:rPr>
        <w:t xml:space="preserve">. </w:t>
      </w:r>
      <w:r>
        <w:rPr>
          <w:rtl w:val="true"/>
        </w:rPr>
        <w:t>במסמך מטעם רב אצלו לומד צוין כי הוא מגיע לתפילות ולשיעורים בקביעות</w:t>
      </w:r>
      <w:r>
        <w:rPr>
          <w:rtl w:val="true"/>
        </w:rPr>
        <w:t xml:space="preserve">, </w:t>
      </w:r>
      <w:r>
        <w:rPr>
          <w:rtl w:val="true"/>
        </w:rPr>
        <w:t>עוזר לזולת ותורם לאזרחים וחיילים בתקופת המלחמה</w:t>
      </w:r>
      <w:r>
        <w:rPr>
          <w:rtl w:val="true"/>
        </w:rPr>
        <w:t xml:space="preserve">. </w:t>
      </w:r>
      <w:r>
        <w:rPr>
          <w:rtl w:val="true"/>
        </w:rPr>
        <w:t>באשר לביצוע העבירה</w:t>
      </w:r>
      <w:r>
        <w:rPr>
          <w:rtl w:val="true"/>
        </w:rPr>
        <w:t xml:space="preserve">, </w:t>
      </w:r>
      <w:r>
        <w:rPr>
          <w:rtl w:val="true"/>
        </w:rPr>
        <w:t>מבין את חומרת מעשיו והסיכון הטמון בהם</w:t>
      </w:r>
      <w:r>
        <w:rPr>
          <w:rtl w:val="true"/>
        </w:rPr>
        <w:t xml:space="preserve">, </w:t>
      </w:r>
      <w:r>
        <w:rPr>
          <w:rtl w:val="true"/>
        </w:rPr>
        <w:t>שלל לחלוטין סיכון להישנות עבירות נוספות בעתיד</w:t>
      </w:r>
      <w:r>
        <w:rPr>
          <w:rtl w:val="true"/>
        </w:rPr>
        <w:t xml:space="preserve">. </w:t>
      </w:r>
      <w:r>
        <w:rPr>
          <w:rtl w:val="true"/>
        </w:rPr>
        <w:t>הנאשם ביטא נכונות מילולית להשתלב בטיפול קבוצתי כדי לשפר את מצבו המשפטי אך עדיין התקשה להתייחס למטרות טיפוליות ולדפוסיו המצריכים שינוי</w:t>
      </w:r>
      <w:r>
        <w:rPr>
          <w:rtl w:val="true"/>
        </w:rPr>
        <w:t xml:space="preserve">, </w:t>
      </w:r>
      <w:r>
        <w:rPr>
          <w:rtl w:val="true"/>
        </w:rPr>
        <w:t>לתפיסתו ערך בכוחות עצמו שינוי בחייו ולכן אין כל ערך מבחינתו לטיפול קבוצתי</w:t>
      </w:r>
      <w:r>
        <w:rPr>
          <w:rtl w:val="true"/>
        </w:rPr>
        <w:t xml:space="preserve">. </w:t>
      </w:r>
      <w:r>
        <w:rPr>
          <w:rtl w:val="true"/>
        </w:rPr>
        <w:t>שירות המבחן העריך כי חל פיחות בסיכון הנשקף ממנו אך מאחר שלא נוצר פתח להתערבות טיפולית לא בא בהמלצה טיפולית והמליץ לגזור על עונש שאינו כולל מאסר כדי לאפשר לו להמשיך ולהתמקד במשפחתו ובפרנסתו</w:t>
      </w:r>
      <w:r>
        <w:rPr>
          <w:rtl w:val="true"/>
        </w:rPr>
        <w:t xml:space="preserve">.  </w:t>
      </w:r>
    </w:p>
    <w:p>
      <w:pPr>
        <w:pStyle w:val="ListParagraph"/>
        <w:spacing w:lineRule="auto" w:line="360"/>
        <w:ind w:end="0"/>
        <w:jc w:val="both"/>
        <w:rPr/>
      </w:pPr>
      <w:r>
        <w:rPr>
          <w:rtl w:val="true"/>
        </w:rPr>
      </w:r>
    </w:p>
    <w:p>
      <w:pPr>
        <w:pStyle w:val="Normal"/>
        <w:spacing w:lineRule="auto" w:line="360"/>
        <w:ind w:end="0"/>
        <w:jc w:val="both"/>
        <w:rPr>
          <w:b/>
          <w:bCs/>
          <w:u w:val="single"/>
        </w:rPr>
      </w:pPr>
      <w:r>
        <w:rPr>
          <w:b/>
          <w:b/>
          <w:bCs/>
          <w:u w:val="single"/>
          <w:rtl w:val="true"/>
        </w:rPr>
        <w:t>תמצית</w:t>
      </w:r>
      <w:r>
        <w:rPr>
          <w:rFonts w:cs="Times New Roman"/>
          <w:b/>
          <w:b/>
          <w:bCs/>
          <w:u w:val="single"/>
          <w:rtl w:val="true"/>
        </w:rPr>
        <w:t xml:space="preserve"> </w:t>
      </w:r>
      <w:r>
        <w:rPr>
          <w:b/>
          <w:b/>
          <w:bCs/>
          <w:u w:val="single"/>
          <w:rtl w:val="true"/>
        </w:rPr>
        <w:t>הטיעונים</w:t>
      </w:r>
      <w:r>
        <w:rPr>
          <w:rFonts w:cs="Times New Roman"/>
          <w:b/>
          <w:b/>
          <w:bCs/>
          <w:u w:val="single"/>
          <w:rtl w:val="true"/>
        </w:rPr>
        <w:t xml:space="preserve"> </w:t>
      </w:r>
      <w:r>
        <w:rPr>
          <w:b/>
          <w:b/>
          <w:bCs/>
          <w:u w:val="single"/>
          <w:rtl w:val="true"/>
        </w:rPr>
        <w:t>לעונש</w:t>
      </w:r>
    </w:p>
    <w:p>
      <w:pPr>
        <w:pStyle w:val="ListParagraph"/>
        <w:numPr>
          <w:ilvl w:val="0"/>
          <w:numId w:val="2"/>
        </w:numPr>
        <w:spacing w:lineRule="auto" w:line="360"/>
        <w:ind w:hanging="360" w:start="720" w:end="0"/>
        <w:jc w:val="both"/>
        <w:rPr/>
      </w:pPr>
      <w:r>
        <w:rPr>
          <w:rtl w:val="true"/>
        </w:rPr>
        <w:t>המאשימה</w:t>
      </w:r>
      <w:r>
        <w:rPr>
          <w:rtl w:val="true"/>
        </w:rPr>
        <w:t xml:space="preserve">, </w:t>
      </w:r>
      <w:r>
        <w:rPr>
          <w:rtl w:val="true"/>
        </w:rPr>
        <w:t>באמצעות ב</w:t>
      </w:r>
      <w:r>
        <w:rPr>
          <w:rtl w:val="true"/>
        </w:rPr>
        <w:t>"</w:t>
      </w:r>
      <w:r>
        <w:rPr>
          <w:rtl w:val="true"/>
        </w:rPr>
        <w:t>כ עו</w:t>
      </w:r>
      <w:r>
        <w:rPr>
          <w:rtl w:val="true"/>
        </w:rPr>
        <w:t>"</w:t>
      </w:r>
      <w:r>
        <w:rPr>
          <w:rtl w:val="true"/>
        </w:rPr>
        <w:t>ד יעל תרם</w:t>
      </w:r>
      <w:r>
        <w:rPr>
          <w:rtl w:val="true"/>
        </w:rPr>
        <w:t xml:space="preserve">, </w:t>
      </w:r>
      <w:r>
        <w:rPr>
          <w:rtl w:val="true"/>
        </w:rPr>
        <w:t>עמדה בטיעוניה על חומרת מעשיו</w:t>
      </w:r>
      <w:r>
        <w:rPr>
          <w:rtl w:val="true"/>
        </w:rPr>
        <w:t xml:space="preserve">, </w:t>
      </w:r>
      <w:r>
        <w:rPr>
          <w:rtl w:val="true"/>
        </w:rPr>
        <w:t>פגיעתם בערכים המוגנים של הגנה על שלום הציבור וביטחונו והסיכון הרב הגלום בנשיאת אקדח ברכב עם תחמושת תואמת במהלך בנסיעה בכביש מהיר</w:t>
      </w:r>
      <w:r>
        <w:rPr>
          <w:rtl w:val="true"/>
        </w:rPr>
        <w:t xml:space="preserve">. </w:t>
      </w:r>
      <w:r>
        <w:rPr>
          <w:rtl w:val="true"/>
        </w:rPr>
        <w:t>לחומרה עמדה על הסלקת הנשק ובריחתו כדי להמלט מהשוטרים</w:t>
      </w:r>
      <w:r>
        <w:rPr>
          <w:rtl w:val="true"/>
        </w:rPr>
        <w:t xml:space="preserve">, </w:t>
      </w:r>
      <w:r>
        <w:rPr>
          <w:rtl w:val="true"/>
        </w:rPr>
        <w:t>לשיטתה רמת הפגיעה בערכים המוגנים ברף הבינוני</w:t>
      </w:r>
      <w:r>
        <w:rPr>
          <w:rtl w:val="true"/>
        </w:rPr>
        <w:t xml:space="preserve">. </w:t>
      </w:r>
      <w:r>
        <w:rPr>
          <w:rtl w:val="true"/>
        </w:rPr>
        <w:t>עוד עמדה על מגמת ההחמרה בענישה בעבירות נשק המשתקפת בפסיקת בית המשפט העליון</w:t>
      </w:r>
      <w:r>
        <w:rPr>
          <w:rtl w:val="true"/>
        </w:rPr>
        <w:t xml:space="preserve">, </w:t>
      </w:r>
      <w:r>
        <w:rPr>
          <w:rtl w:val="true"/>
        </w:rPr>
        <w:t>תיקון החוק וההיבטים הפליליים והביטחוניים לנשיאת נשק המהווים סיכון לחפים מפשע</w:t>
      </w:r>
      <w:r>
        <w:rPr>
          <w:rtl w:val="true"/>
        </w:rPr>
        <w:t xml:space="preserve">. </w:t>
      </w:r>
      <w:r>
        <w:rPr>
          <w:rtl w:val="true"/>
        </w:rPr>
        <w:t xml:space="preserve">לפיכך עתרה למתחם ענישה הנע בין </w:t>
      </w:r>
      <w:r>
        <w:rPr/>
        <w:t>52-32</w:t>
      </w:r>
      <w:r>
        <w:rPr>
          <w:rtl w:val="true"/>
        </w:rPr>
        <w:t xml:space="preserve"> </w:t>
      </w:r>
      <w:r>
        <w:rPr>
          <w:rtl w:val="true"/>
        </w:rPr>
        <w:t>חודשי מאסר</w:t>
      </w:r>
      <w:r>
        <w:rPr>
          <w:rtl w:val="true"/>
        </w:rPr>
        <w:t xml:space="preserve">. </w:t>
      </w:r>
      <w:r>
        <w:rPr>
          <w:rtl w:val="true"/>
        </w:rPr>
        <w:t>ב</w:t>
      </w:r>
      <w:r>
        <w:rPr>
          <w:rtl w:val="true"/>
        </w:rPr>
        <w:t>"</w:t>
      </w:r>
      <w:r>
        <w:rPr>
          <w:rtl w:val="true"/>
        </w:rPr>
        <w:t>כ המאשימה ציינה לקולה את הודאת הנאשם ועברו הנקי אך סבורה כי אין מקום לחרוג ממתחם הענישה לצרכי שיקום</w:t>
      </w:r>
      <w:r>
        <w:rPr>
          <w:rtl w:val="true"/>
        </w:rPr>
        <w:t xml:space="preserve">, </w:t>
      </w:r>
      <w:r>
        <w:rPr>
          <w:rtl w:val="true"/>
        </w:rPr>
        <w:t>הנאשם נטל אחריות פורמלית והטיפול שעבר אינו משמעותי</w:t>
      </w:r>
      <w:r>
        <w:rPr>
          <w:rtl w:val="true"/>
        </w:rPr>
        <w:t xml:space="preserve">. </w:t>
      </w:r>
      <w:r>
        <w:rPr>
          <w:rtl w:val="true"/>
        </w:rPr>
        <w:t>לפיכך עתרה למקמו בשליש התחתון של המתחם לצד ענישה נלווית</w:t>
      </w:r>
      <w:r>
        <w:rPr>
          <w:rtl w:val="true"/>
        </w:rPr>
        <w:t xml:space="preserve">. </w:t>
      </w:r>
    </w:p>
    <w:p>
      <w:pPr>
        <w:pStyle w:val="ListParagraph"/>
        <w:spacing w:lineRule="auto" w:line="360"/>
        <w:ind w:end="0"/>
        <w:jc w:val="both"/>
        <w:rPr/>
      </w:pPr>
      <w:r>
        <w:rPr>
          <w:rtl w:val="true"/>
        </w:rPr>
      </w:r>
    </w:p>
    <w:p>
      <w:pPr>
        <w:pStyle w:val="ListParagraph"/>
        <w:numPr>
          <w:ilvl w:val="0"/>
          <w:numId w:val="2"/>
        </w:numPr>
        <w:spacing w:lineRule="auto" w:line="360"/>
        <w:ind w:hanging="360" w:start="720" w:end="0"/>
        <w:jc w:val="both"/>
        <w:rPr>
          <w:b/>
          <w:bCs/>
          <w:u w:val="single"/>
        </w:rPr>
      </w:pPr>
      <w:r>
        <w:rPr>
          <w:rtl w:val="true"/>
        </w:rPr>
        <w:t>ב</w:t>
      </w:r>
      <w:r>
        <w:rPr>
          <w:rtl w:val="true"/>
        </w:rPr>
        <w:t>"</w:t>
      </w:r>
      <w:r>
        <w:rPr>
          <w:rtl w:val="true"/>
        </w:rPr>
        <w:t>כ הנאשם</w:t>
      </w:r>
      <w:r>
        <w:rPr>
          <w:rtl w:val="true"/>
        </w:rPr>
        <w:t xml:space="preserve">, </w:t>
      </w:r>
      <w:r>
        <w:rPr>
          <w:rtl w:val="true"/>
        </w:rPr>
        <w:t>עו</w:t>
      </w:r>
      <w:r>
        <w:rPr>
          <w:rtl w:val="true"/>
        </w:rPr>
        <w:t>"</w:t>
      </w:r>
      <w:r>
        <w:rPr>
          <w:rtl w:val="true"/>
        </w:rPr>
        <w:t>ד שני מורן</w:t>
      </w:r>
      <w:r>
        <w:rPr>
          <w:rtl w:val="true"/>
        </w:rPr>
        <w:t xml:space="preserve">, </w:t>
      </w:r>
      <w:r>
        <w:rPr>
          <w:rtl w:val="true"/>
        </w:rPr>
        <w:t>עמדה על השינוי המהותי שערך באורח חייו</w:t>
      </w:r>
      <w:r>
        <w:rPr>
          <w:rtl w:val="true"/>
        </w:rPr>
        <w:t xml:space="preserve">, </w:t>
      </w:r>
      <w:r>
        <w:rPr>
          <w:rtl w:val="true"/>
        </w:rPr>
        <w:t>שינוי מקצה לקצה וביקשה לאמץ את המלצת שירות המבחן לעבודות שירות</w:t>
      </w:r>
      <w:r>
        <w:rPr>
          <w:rtl w:val="true"/>
        </w:rPr>
        <w:t xml:space="preserve">. </w:t>
      </w:r>
      <w:r>
        <w:rPr>
          <w:rtl w:val="true"/>
        </w:rPr>
        <w:t>לדבריה</w:t>
      </w:r>
      <w:r>
        <w:rPr>
          <w:rtl w:val="true"/>
        </w:rPr>
        <w:t xml:space="preserve">, </w:t>
      </w:r>
      <w:r>
        <w:rPr>
          <w:rtl w:val="true"/>
        </w:rPr>
        <w:t>הנאשם נשא נשק  לזמן קצר ללא כוונה להעבירו לאחרים</w:t>
      </w:r>
      <w:r>
        <w:rPr>
          <w:rtl w:val="true"/>
        </w:rPr>
        <w:t xml:space="preserve">. </w:t>
      </w:r>
      <w:r>
        <w:rPr>
          <w:rtl w:val="true"/>
        </w:rPr>
        <w:t>במועד ביצוע העבירה הנאשם היה מעורב עמוקות בחברה שולית ובמאמצים רבים ניתק את כל קשריו ופתח דף חדש</w:t>
      </w:r>
      <w:r>
        <w:rPr>
          <w:rtl w:val="true"/>
        </w:rPr>
        <w:t xml:space="preserve">. </w:t>
      </w:r>
      <w:r>
        <w:rPr>
          <w:rtl w:val="true"/>
        </w:rPr>
        <w:t>עוד עמדה על גילו הצעיר</w:t>
      </w:r>
      <w:r>
        <w:rPr>
          <w:rtl w:val="true"/>
        </w:rPr>
        <w:t xml:space="preserve">, </w:t>
      </w:r>
      <w:r>
        <w:rPr>
          <w:rtl w:val="true"/>
        </w:rPr>
        <w:t>היעדר עבר פלילי ולקיחת אחריות מלאה על מעשיו בשלב מוקדם של ההליך כביטוי לקבלת אחריות וחרטה</w:t>
      </w:r>
      <w:r>
        <w:rPr>
          <w:rtl w:val="true"/>
        </w:rPr>
        <w:t xml:space="preserve">, </w:t>
      </w:r>
      <w:r>
        <w:rPr>
          <w:rtl w:val="true"/>
        </w:rPr>
        <w:t>לדבריה תוכן התסקיר אינו משקף נכונה את עמדת הנאשם באשר לנכונותו לטיפול</w:t>
      </w:r>
      <w:r>
        <w:rPr>
          <w:rtl w:val="true"/>
        </w:rPr>
        <w:t xml:space="preserve">. </w:t>
      </w:r>
      <w:r>
        <w:rPr>
          <w:rtl w:val="true"/>
        </w:rPr>
        <w:t>עוד הוסיפה כי הנאשם נשוי</w:t>
      </w:r>
      <w:r>
        <w:rPr>
          <w:rtl w:val="true"/>
        </w:rPr>
        <w:t xml:space="preserve">, </w:t>
      </w:r>
      <w:r>
        <w:rPr>
          <w:rtl w:val="true"/>
        </w:rPr>
        <w:t>אב לבן וכיום מצפה ללידת בתו</w:t>
      </w:r>
      <w:r>
        <w:rPr>
          <w:rtl w:val="true"/>
        </w:rPr>
        <w:t xml:space="preserve">,  </w:t>
      </w:r>
      <w:r>
        <w:rPr>
          <w:rtl w:val="true"/>
        </w:rPr>
        <w:t>הוא שומר על יציבות תעסוקתית ולמד במכללה</w:t>
      </w:r>
      <w:r>
        <w:rPr>
          <w:rtl w:val="true"/>
        </w:rPr>
        <w:t xml:space="preserve">. </w:t>
      </w:r>
      <w:r>
        <w:rPr>
          <w:rtl w:val="true"/>
        </w:rPr>
        <w:t>נסיבות אלה מצדיקות לשיטתה סטייה לקולה מהמתחם וביקשה להימנע משליחתו למאסר</w:t>
      </w:r>
      <w:r>
        <w:rPr>
          <w:rtl w:val="true"/>
        </w:rPr>
        <w:t xml:space="preserve">. </w:t>
      </w:r>
    </w:p>
    <w:p>
      <w:pPr>
        <w:pStyle w:val="ListParagraph"/>
        <w:ind w:end="0"/>
        <w:jc w:val="start"/>
        <w:rPr>
          <w:b/>
          <w:bCs/>
          <w:u w:val="single"/>
        </w:rPr>
      </w:pPr>
      <w:r>
        <w:rPr>
          <w:b/>
          <w:bCs/>
          <w:u w:val="single"/>
          <w:rtl w:val="true"/>
        </w:rPr>
      </w:r>
    </w:p>
    <w:p>
      <w:pPr>
        <w:pStyle w:val="ListParagraph"/>
        <w:spacing w:lineRule="auto" w:line="360"/>
        <w:ind w:end="0"/>
        <w:jc w:val="both"/>
        <w:rPr/>
      </w:pPr>
      <w:r>
        <w:rPr>
          <w:rtl w:val="true"/>
        </w:rPr>
        <w:t>הצדדים הגישו פסיקה לתמיכה בעתירתם העונשית</w:t>
      </w:r>
      <w:r>
        <w:rPr>
          <w:rtl w:val="true"/>
        </w:rPr>
        <w:t xml:space="preserve">. </w:t>
      </w:r>
    </w:p>
    <w:p>
      <w:pPr>
        <w:pStyle w:val="ListParagraph"/>
        <w:spacing w:lineRule="auto" w:line="360"/>
        <w:ind w:end="0"/>
        <w:jc w:val="both"/>
        <w:rPr/>
      </w:pPr>
      <w:r>
        <w:rPr>
          <w:rtl w:val="true"/>
        </w:rPr>
      </w:r>
    </w:p>
    <w:p>
      <w:pPr>
        <w:pStyle w:val="ListParagraph"/>
        <w:numPr>
          <w:ilvl w:val="0"/>
          <w:numId w:val="2"/>
        </w:numPr>
        <w:spacing w:lineRule="auto" w:line="360"/>
        <w:ind w:hanging="360" w:start="720" w:end="0"/>
        <w:jc w:val="both"/>
        <w:rPr>
          <w:b/>
          <w:bCs/>
        </w:rPr>
      </w:pPr>
      <w:r>
        <w:rPr>
          <w:rtl w:val="true"/>
        </w:rPr>
        <w:t>לזכותו של הנאשם העידו העדים הבאים</w:t>
      </w:r>
      <w:r>
        <w:rPr>
          <w:rtl w:val="true"/>
        </w:rPr>
        <w:t xml:space="preserve">: </w:t>
      </w:r>
      <w:r>
        <w:rPr>
          <w:b/>
          <w:bCs/>
          <w:rtl w:val="true"/>
        </w:rPr>
        <w:t xml:space="preserve"> </w:t>
      </w:r>
      <w:r>
        <w:rPr>
          <w:b/>
          <w:b/>
          <w:bCs/>
          <w:rtl w:val="true"/>
        </w:rPr>
        <w:t>רב הכולל מר חכם שלמה פינטו</w:t>
      </w:r>
      <w:r>
        <w:rPr>
          <w:rtl w:val="true"/>
        </w:rPr>
        <w:t xml:space="preserve">, </w:t>
      </w:r>
      <w:r>
        <w:rPr>
          <w:rtl w:val="true"/>
        </w:rPr>
        <w:t>סגן ראש העיר בת ים</w:t>
      </w:r>
      <w:r>
        <w:rPr>
          <w:rtl w:val="true"/>
        </w:rPr>
        <w:t xml:space="preserve">, </w:t>
      </w:r>
      <w:r>
        <w:rPr>
          <w:rtl w:val="true"/>
        </w:rPr>
        <w:t>רב שכונה</w:t>
      </w:r>
      <w:r>
        <w:rPr>
          <w:rtl w:val="true"/>
        </w:rPr>
        <w:t xml:space="preserve">, </w:t>
      </w:r>
      <w:r>
        <w:rPr>
          <w:rtl w:val="true"/>
        </w:rPr>
        <w:t>מסייע לנוער בסיכון</w:t>
      </w:r>
      <w:r>
        <w:rPr>
          <w:rtl w:val="true"/>
        </w:rPr>
        <w:t xml:space="preserve">. </w:t>
      </w:r>
      <w:r>
        <w:rPr>
          <w:rtl w:val="true"/>
        </w:rPr>
        <w:t>מר פינטו סיפר כי לקח את הנאשם תחת חסותו</w:t>
      </w:r>
      <w:r>
        <w:rPr>
          <w:rtl w:val="true"/>
        </w:rPr>
        <w:t xml:space="preserve">, </w:t>
      </w:r>
      <w:r>
        <w:rPr>
          <w:rtl w:val="true"/>
        </w:rPr>
        <w:t>מלמד אותו קרוב לשנה</w:t>
      </w:r>
      <w:r>
        <w:rPr>
          <w:rtl w:val="true"/>
        </w:rPr>
        <w:t xml:space="preserve">, </w:t>
      </w:r>
      <w:r>
        <w:rPr>
          <w:rtl w:val="true"/>
        </w:rPr>
        <w:t>להתרשמותו חל בנאשם שינוי משמעותי</w:t>
      </w:r>
      <w:r>
        <w:rPr>
          <w:rtl w:val="true"/>
        </w:rPr>
        <w:t xml:space="preserve">, </w:t>
      </w:r>
      <w:r>
        <w:rPr>
          <w:rtl w:val="true"/>
        </w:rPr>
        <w:t>כיום מנהל חיי משפחה ורחוק מחיי עבריינות</w:t>
      </w:r>
      <w:r>
        <w:rPr>
          <w:rtl w:val="true"/>
        </w:rPr>
        <w:t xml:space="preserve">. </w:t>
      </w:r>
      <w:r>
        <w:rPr>
          <w:rtl w:val="true"/>
        </w:rPr>
        <w:t>הנאשם מגלה נכונות לעזור</w:t>
      </w:r>
      <w:r>
        <w:rPr>
          <w:rtl w:val="true"/>
        </w:rPr>
        <w:t xml:space="preserve">, </w:t>
      </w:r>
      <w:r>
        <w:rPr>
          <w:rtl w:val="true"/>
        </w:rPr>
        <w:t>נרתם במהלך המלחמה לעזרה לחיילים ואזרחים ומתמקד בעשיית טוב</w:t>
      </w:r>
      <w:r>
        <w:rPr>
          <w:rtl w:val="true"/>
        </w:rPr>
        <w:t xml:space="preserve">; </w:t>
      </w:r>
      <w:r>
        <w:rPr>
          <w:b/>
          <w:b/>
          <w:bCs/>
          <w:rtl w:val="true"/>
        </w:rPr>
        <w:t>מעסיקו של הנאשם מר בן שושן</w:t>
      </w:r>
      <w:r>
        <w:rPr>
          <w:rtl w:val="true"/>
        </w:rPr>
        <w:t xml:space="preserve"> עמד בדבריו על מוסר העבודה הגבוה של הנאשם</w:t>
      </w:r>
      <w:r>
        <w:rPr>
          <w:rtl w:val="true"/>
        </w:rPr>
        <w:t xml:space="preserve">, </w:t>
      </w:r>
      <w:r>
        <w:rPr>
          <w:rtl w:val="true"/>
        </w:rPr>
        <w:t>לדבריו מדובר בעובד אחראי וחרוץ שהוא סומך עליו</w:t>
      </w:r>
      <w:r>
        <w:rPr>
          <w:rtl w:val="true"/>
        </w:rPr>
        <w:t xml:space="preserve">;  </w:t>
      </w:r>
      <w:r>
        <w:rPr>
          <w:b/>
          <w:b/>
          <w:bCs/>
          <w:rtl w:val="true"/>
        </w:rPr>
        <w:t>הגב</w:t>
      </w:r>
      <w:r>
        <w:rPr>
          <w:b/>
          <w:bCs/>
          <w:rtl w:val="true"/>
        </w:rPr>
        <w:t xml:space="preserve">' </w:t>
      </w:r>
      <w:r>
        <w:rPr>
          <w:b/>
          <w:b/>
          <w:bCs/>
          <w:rtl w:val="true"/>
        </w:rPr>
        <w:t xml:space="preserve">אסתר שלום אשת הנאשם </w:t>
      </w:r>
      <w:r>
        <w:rPr>
          <w:rtl w:val="true"/>
        </w:rPr>
        <w:t>העידה גם היא על השינוי שעבר</w:t>
      </w:r>
      <w:r>
        <w:rPr>
          <w:rtl w:val="true"/>
        </w:rPr>
        <w:t xml:space="preserve">, </w:t>
      </w:r>
      <w:r>
        <w:rPr>
          <w:rtl w:val="true"/>
        </w:rPr>
        <w:t>העדה מגנה את התנהלותו העבריינית</w:t>
      </w:r>
      <w:r>
        <w:rPr>
          <w:rtl w:val="true"/>
        </w:rPr>
        <w:t xml:space="preserve">, </w:t>
      </w:r>
      <w:r>
        <w:rPr>
          <w:rtl w:val="true"/>
        </w:rPr>
        <w:t>לדבריה כיום שגרת חייו של הנאשם כוללת עבודה</w:t>
      </w:r>
      <w:r>
        <w:rPr>
          <w:rtl w:val="true"/>
        </w:rPr>
        <w:t xml:space="preserve">, </w:t>
      </w:r>
      <w:r>
        <w:rPr>
          <w:rtl w:val="true"/>
        </w:rPr>
        <w:t>לימודי תורה ומשפחה</w:t>
      </w:r>
      <w:r>
        <w:rPr>
          <w:rtl w:val="true"/>
        </w:rPr>
        <w:t xml:space="preserve">;  </w:t>
      </w:r>
      <w:r>
        <w:rPr>
          <w:b/>
          <w:b/>
          <w:bCs/>
          <w:rtl w:val="true"/>
        </w:rPr>
        <w:t>אביו של הנאשם</w:t>
      </w:r>
      <w:r>
        <w:rPr>
          <w:rtl w:val="true"/>
        </w:rPr>
        <w:t xml:space="preserve"> הדגיש גם הוא את השינוי המשמעותי בבנו וביקש לתת לו הזדמנות</w:t>
      </w:r>
      <w:r>
        <w:rPr>
          <w:rtl w:val="true"/>
        </w:rPr>
        <w:t xml:space="preserve">. </w:t>
      </w:r>
    </w:p>
    <w:p>
      <w:pPr>
        <w:pStyle w:val="ListParagraph"/>
        <w:spacing w:lineRule="auto" w:line="360"/>
        <w:ind w:end="0"/>
        <w:jc w:val="both"/>
        <w:rPr>
          <w:b/>
          <w:bCs/>
        </w:rPr>
      </w:pPr>
      <w:r>
        <w:rPr>
          <w:b/>
          <w:bCs/>
          <w:rtl w:val="true"/>
        </w:rPr>
      </w:r>
    </w:p>
    <w:p>
      <w:pPr>
        <w:pStyle w:val="ListParagraph"/>
        <w:numPr>
          <w:ilvl w:val="0"/>
          <w:numId w:val="2"/>
        </w:numPr>
        <w:spacing w:lineRule="auto" w:line="360"/>
        <w:ind w:hanging="360" w:start="720" w:end="0"/>
        <w:jc w:val="both"/>
        <w:rPr/>
      </w:pPr>
      <w:r>
        <w:rPr>
          <w:b/>
          <w:b/>
          <w:bCs/>
          <w:rtl w:val="true"/>
        </w:rPr>
        <w:t>הנאשם בדברו האחרון</w:t>
      </w:r>
      <w:r>
        <w:rPr>
          <w:rtl w:val="true"/>
        </w:rPr>
        <w:t xml:space="preserve"> סיפר כי מעצרו הציב לו גבול ובעקבותיו בחר בדרך חיים אחרת ותקינה ומתמקד בעשייה חיובית ותורמת</w:t>
      </w:r>
      <w:r>
        <w:rPr>
          <w:rtl w:val="true"/>
        </w:rPr>
        <w:t xml:space="preserve">.  </w:t>
      </w:r>
    </w:p>
    <w:p>
      <w:pPr>
        <w:pStyle w:val="ListParagraph"/>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ind w:end="0"/>
        <w:jc w:val="both"/>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p>
    <w:p>
      <w:pPr>
        <w:pStyle w:val="ListParagraph"/>
        <w:numPr>
          <w:ilvl w:val="0"/>
          <w:numId w:val="2"/>
        </w:numPr>
        <w:spacing w:lineRule="auto" w:line="360" w:before="0" w:after="160"/>
        <w:ind w:hanging="360" w:start="720" w:end="0"/>
        <w:contextualSpacing/>
        <w:jc w:val="both"/>
        <w:rPr/>
      </w:pPr>
      <w:r>
        <w:rPr>
          <w:rFonts w:ascii="Times New Roman" w:hAnsi="Times New Roman" w:eastAsia="Times New Roman" w:cs="Times New Roman"/>
          <w:rtl w:val="true"/>
        </w:rPr>
        <w:t>עבירות הנשק הפכו זה מכבר למכת מדינה ומגלמות סכנה ממשית לשלום הציבור ולביטחונו</w:t>
      </w:r>
      <w:r>
        <w:rPr>
          <w:rFonts w:eastAsia="Times New Roman" w:cs="Times New Roman" w:ascii="Times New Roman" w:hAnsi="Times New Roman"/>
          <w:rtl w:val="true"/>
        </w:rPr>
        <w:t xml:space="preserve">. </w:t>
      </w:r>
      <w:r>
        <w:rPr>
          <w:rtl w:val="true"/>
        </w:rPr>
        <w:t>הנאשם הוביל ברכבו אקדח טעון</w:t>
      </w:r>
      <w:r>
        <w:rPr>
          <w:rtl w:val="true"/>
        </w:rPr>
        <w:t xml:space="preserve">, </w:t>
      </w:r>
      <w:r>
        <w:rPr>
          <w:rtl w:val="true"/>
        </w:rPr>
        <w:t>בטענתו כי עשה זאת לצרכי הגנה עצמית אין כדי להפחית מחומרת מעשיו</w:t>
      </w:r>
      <w:r>
        <w:rPr>
          <w:rtl w:val="true"/>
        </w:rPr>
        <w:t>:</w:t>
      </w:r>
    </w:p>
    <w:p>
      <w:pPr>
        <w:pStyle w:val="ListParagraph"/>
        <w:spacing w:lineRule="auto" w:line="360" w:before="0" w:after="160"/>
        <w:ind w:end="0"/>
        <w:contextualSpacing/>
        <w:jc w:val="both"/>
        <w:rPr/>
      </w:pPr>
      <w:r>
        <w:rPr>
          <w:rtl w:val="true"/>
        </w:rPr>
      </w:r>
    </w:p>
    <w:p>
      <w:pPr>
        <w:pStyle w:val="ListParagraph"/>
        <w:spacing w:lineRule="auto" w:line="360" w:before="0" w:after="160"/>
        <w:ind w:start="1440" w:end="567"/>
        <w:contextualSpacing/>
        <w:jc w:val="both"/>
        <w:rPr>
          <w:rFonts w:ascii="Times New Roman" w:hAnsi="Times New Roman" w:eastAsia="Times New Roman" w:cs="Times New Roman"/>
        </w:rPr>
      </w:pPr>
      <w:r>
        <w:rPr>
          <w:b/>
          <w:bCs/>
          <w:rtl w:val="true"/>
        </w:rPr>
        <w:t>"</w:t>
      </w:r>
      <w:r>
        <w:rPr>
          <w:b/>
          <w:b/>
          <w:bCs/>
          <w:rtl w:val="true"/>
        </w:rPr>
        <w:t xml:space="preserve">עלינו להעביר מסר חד וברור </w:t>
      </w:r>
      <w:r>
        <w:rPr>
          <w:b/>
          <w:bCs/>
          <w:rtl w:val="true"/>
        </w:rPr>
        <w:t xml:space="preserve">- </w:t>
      </w:r>
      <w:r>
        <w:rPr>
          <w:b/>
          <w:b/>
          <w:bCs/>
          <w:rtl w:val="true"/>
        </w:rPr>
        <w:t>כל מי שנושא ומחזיק נשק בלתי חוקי ואף אם מדובר בצורך להגנה אישית</w:t>
      </w:r>
      <w:r>
        <w:rPr>
          <w:b/>
          <w:bCs/>
          <w:rtl w:val="true"/>
        </w:rPr>
        <w:t xml:space="preserve">, </w:t>
      </w:r>
      <w:r>
        <w:rPr>
          <w:b/>
          <w:b/>
          <w:bCs/>
          <w:rtl w:val="true"/>
        </w:rPr>
        <w:t>עליו להיות מודע לכך שהוא עובר על החוק וצפוי לענישה קשה בדמות עונש מאסר משמעותי בפועל</w:t>
      </w:r>
      <w:r>
        <w:rPr>
          <w:b/>
          <w:bCs/>
          <w:rtl w:val="true"/>
        </w:rPr>
        <w:t xml:space="preserve">. </w:t>
      </w:r>
      <w:r>
        <w:rPr>
          <w:b/>
          <w:b/>
          <w:bCs/>
          <w:rtl w:val="true"/>
        </w:rPr>
        <w:t>במילים אחרות</w:t>
      </w:r>
      <w:r>
        <w:rPr>
          <w:b/>
          <w:bCs/>
          <w:rtl w:val="true"/>
        </w:rPr>
        <w:t xml:space="preserve">, </w:t>
      </w:r>
      <w:r>
        <w:rPr>
          <w:b/>
          <w:b/>
          <w:bCs/>
          <w:rtl w:val="true"/>
        </w:rPr>
        <w:t xml:space="preserve">הענישה המחמירה והבלתי מתפשרת צריכה לחול ללא קשר על כל עבירה בנשק לנוכח </w:t>
      </w:r>
      <w:r>
        <w:rPr>
          <w:b/>
          <w:b/>
          <w:bCs/>
          <w:sz w:val="28"/>
          <w:sz w:val="28"/>
          <w:rtl w:val="true"/>
        </w:rPr>
        <w:t>חשש מפגיעה ממשית בערכים החברתיים</w:t>
      </w:r>
      <w:r>
        <w:rPr>
          <w:b/>
          <w:bCs/>
          <w:sz w:val="28"/>
          <w:rtl w:val="true"/>
        </w:rPr>
        <w:t xml:space="preserve">, </w:t>
      </w:r>
      <w:r>
        <w:rPr>
          <w:b/>
          <w:b/>
          <w:bCs/>
          <w:sz w:val="28"/>
          <w:sz w:val="28"/>
          <w:rtl w:val="true"/>
        </w:rPr>
        <w:t>ואיומים משמעותיים על שלום הציבור וביטחונו</w:t>
      </w:r>
      <w:r>
        <w:rPr>
          <w:b/>
          <w:bCs/>
          <w:sz w:val="28"/>
          <w:rtl w:val="true"/>
        </w:rPr>
        <w:t xml:space="preserve">" </w:t>
      </w:r>
      <w:r>
        <w:rPr>
          <w:rtl w:val="true"/>
        </w:rPr>
        <w:t>(</w:t>
      </w:r>
      <w:hyperlink r:id="rId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5681/23</w:t>
        </w:r>
      </w:hyperlink>
      <w:r>
        <w:rPr>
          <w:rtl w:val="true"/>
        </w:rPr>
        <w:t xml:space="preserve"> </w:t>
      </w:r>
      <w:r>
        <w:rPr>
          <w:b/>
          <w:b/>
          <w:bCs/>
          <w:rtl w:val="true"/>
        </w:rPr>
        <w:t>חווא נ</w:t>
      </w:r>
      <w:r>
        <w:rPr>
          <w:b/>
          <w:bCs/>
          <w:rtl w:val="true"/>
        </w:rPr>
        <w:t xml:space="preserve">' </w:t>
      </w:r>
      <w:r>
        <w:rPr>
          <w:b/>
          <w:b/>
          <w:bCs/>
          <w:rtl w:val="true"/>
        </w:rPr>
        <w:t>מדינת ישראל</w:t>
      </w:r>
      <w:r>
        <w:rPr>
          <w:rtl w:val="true"/>
        </w:rPr>
        <w:t xml:space="preserve">, </w:t>
      </w:r>
      <w:r>
        <w:rPr>
          <w:rtl w:val="true"/>
        </w:rPr>
        <w:t xml:space="preserve">פסקה </w:t>
      </w:r>
      <w:r>
        <w:rPr/>
        <w:t>14</w:t>
      </w:r>
      <w:r>
        <w:rPr>
          <w:b/>
          <w:bCs/>
          <w:rtl w:val="true"/>
        </w:rPr>
        <w:t xml:space="preserve"> </w:t>
      </w:r>
      <w:r>
        <w:rPr>
          <w:rtl w:val="true"/>
        </w:rPr>
        <w:t>(</w:t>
      </w:r>
      <w:r>
        <w:rPr/>
        <w:t>20.12.23</w:t>
      </w:r>
      <w:r>
        <w:rPr>
          <w:rtl w:val="true"/>
        </w:rPr>
        <w:t>)</w:t>
      </w:r>
      <w:r>
        <w:rPr>
          <w:rFonts w:eastAsia="Times New Roman" w:cs="Times New Roman" w:ascii="Times New Roman" w:hAnsi="Times New Roman"/>
          <w:b/>
          <w:bCs/>
          <w:rtl w:val="true"/>
        </w:rPr>
        <w:t xml:space="preserve">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w:t>
      </w:r>
      <w:r>
        <w:rPr>
          <w:rFonts w:ascii="Miriam" w:hAnsi="Miriam" w:eastAsia="Times New Roman" w:cs="Miriam"/>
          <w:rtl w:val="true"/>
        </w:rPr>
        <w:t>עניין חווא</w:t>
      </w:r>
      <w:r>
        <w:rPr>
          <w:rFonts w:eastAsia="Times New Roman" w:cs="Times New Roman" w:ascii="Times New Roman" w:hAnsi="Times New Roman"/>
          <w:rtl w:val="true"/>
        </w:rPr>
        <w:t xml:space="preserve">")). </w:t>
      </w:r>
    </w:p>
    <w:p>
      <w:pPr>
        <w:pStyle w:val="ListParagraph"/>
        <w:spacing w:lineRule="auto" w:line="360" w:before="0" w:after="160"/>
        <w:ind w:end="0"/>
        <w:contextualSpacing/>
        <w:jc w:val="both"/>
        <w:rPr>
          <w:rFonts w:ascii="Times New Roman" w:hAnsi="Times New Roman" w:eastAsia="Times New Roman" w:cs="Times New Roman"/>
        </w:rPr>
      </w:pPr>
      <w:r>
        <w:rPr>
          <w:rFonts w:eastAsia="Times New Roman" w:cs="Times New Roman" w:ascii="Times New Roman" w:hAnsi="Times New Roman"/>
          <w:rtl w:val="true"/>
        </w:rPr>
      </w:r>
    </w:p>
    <w:p>
      <w:pPr>
        <w:pStyle w:val="ListParagraph"/>
        <w:spacing w:lineRule="auto" w:line="360" w:before="0" w:after="160"/>
        <w:ind w:end="0"/>
        <w:contextualSpacing/>
        <w:jc w:val="both"/>
        <w:rPr/>
      </w:pPr>
      <w:r>
        <w:rPr>
          <w:rFonts w:ascii="Times New Roman" w:hAnsi="Times New Roman" w:eastAsia="Times New Roman" w:cs="Times New Roman"/>
          <w:rtl w:val="true"/>
        </w:rPr>
        <w:t>חומרתן היתרה של עבירות אלה אינה מתמצה אך בעבירות גופן אלא בפוטנציאל הנזק הנובע מהן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מדיניות הענישה בעבירות נשק באשר הן מצויה במגמת החמרה נוקשה ועקבית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תוך מתן משקל כבד לשיקולי הרתעה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אף בנסיבות עבירה שאינן ברף הגבוה וכשמדובר בעבירה קצרת מועד</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מגמה זו אחידה ועיקבית ביחס לכלל עברייני הנשק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אף כשהם נעדרי עבר פלילי והאירוע חריג באורח חייהם </w:t>
      </w:r>
      <w:r>
        <w:rPr>
          <w:rtl w:val="true"/>
        </w:rPr>
        <w:t>(</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5813/21</w:t>
        </w:r>
      </w:hyperlink>
      <w:r>
        <w:rPr>
          <w:rtl w:val="true"/>
        </w:rPr>
        <w:t xml:space="preserve"> </w:t>
      </w:r>
      <w:r>
        <w:rPr>
          <w:b/>
          <w:b/>
          <w:bCs/>
          <w:rtl w:val="true"/>
        </w:rPr>
        <w:t>מוחמד ג</w:t>
      </w:r>
      <w:r>
        <w:rPr>
          <w:b/>
          <w:bCs/>
          <w:rtl w:val="true"/>
        </w:rPr>
        <w:t>'</w:t>
      </w:r>
      <w:r>
        <w:rPr>
          <w:b/>
          <w:b/>
          <w:bCs/>
          <w:rtl w:val="true"/>
        </w:rPr>
        <w:t>בארין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14</w:t>
      </w:r>
      <w:r>
        <w:rPr>
          <w:b/>
          <w:bCs/>
          <w:rtl w:val="true"/>
        </w:rPr>
        <w:t xml:space="preserve"> </w:t>
      </w:r>
      <w:r>
        <w:rPr>
          <w:rtl w:val="true"/>
        </w:rPr>
        <w:t>(</w:t>
      </w:r>
      <w:r>
        <w:rPr/>
        <w:t>31.5.2022</w:t>
      </w:r>
      <w:r>
        <w:rPr>
          <w:rtl w:val="true"/>
        </w:rPr>
        <w:t xml:space="preserve">); </w:t>
      </w:r>
      <w:r>
        <w:rPr>
          <w:rtl w:val="true"/>
        </w:rPr>
        <w:t>ב</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6011/21</w:t>
        </w:r>
      </w:hyperlink>
      <w:r>
        <w:rPr>
          <w:rtl w:val="true"/>
        </w:rPr>
        <w:t xml:space="preserve"> </w:t>
      </w:r>
      <w:r>
        <w:rPr>
          <w:b/>
          <w:b/>
          <w:bCs/>
          <w:rtl w:val="true"/>
        </w:rPr>
        <w:t>חאלד דסוקי נ</w:t>
      </w:r>
      <w:r>
        <w:rPr>
          <w:b/>
          <w:bCs/>
          <w:rtl w:val="true"/>
        </w:rPr>
        <w:t xml:space="preserve">' </w:t>
      </w:r>
      <w:r>
        <w:rPr>
          <w:b/>
          <w:b/>
          <w:bCs/>
          <w:rtl w:val="true"/>
        </w:rPr>
        <w:t>מדנית ישראל</w:t>
      </w:r>
      <w:r>
        <w:rPr>
          <w:rtl w:val="true"/>
        </w:rPr>
        <w:t xml:space="preserve">  </w:t>
      </w:r>
      <w:r>
        <w:rPr>
          <w:rtl w:val="true"/>
        </w:rPr>
        <w:t>(</w:t>
      </w:r>
      <w:r>
        <w:rPr/>
        <w:t>25.11.2021</w:t>
      </w:r>
      <w:r>
        <w:rPr>
          <w:rtl w:val="true"/>
        </w:rPr>
        <w:t xml:space="preserve">); </w:t>
      </w:r>
      <w:hyperlink r:id="rId9">
        <w:r>
          <w:rPr>
            <w:rStyle w:val="Hyperlink"/>
            <w:color w:val="0000FF"/>
            <w:spacing w:val="10"/>
            <w:sz w:val="20"/>
            <w:sz w:val="20"/>
            <w:u w:val="single"/>
            <w:shd w:fill="FFFFFF" w:val="clear"/>
            <w:rtl w:val="true"/>
          </w:rPr>
          <w:t>ע</w:t>
        </w:r>
        <w:r>
          <w:rPr>
            <w:rStyle w:val="Hyperlink"/>
            <w:color w:val="0000FF"/>
            <w:spacing w:val="10"/>
            <w:sz w:val="20"/>
            <w:u w:val="single"/>
            <w:shd w:fill="FFFFFF" w:val="clear"/>
            <w:rtl w:val="true"/>
          </w:rPr>
          <w:t>"</w:t>
        </w:r>
        <w:r>
          <w:rPr>
            <w:rStyle w:val="Hyperlink"/>
            <w:color w:val="0000FF"/>
            <w:spacing w:val="10"/>
            <w:sz w:val="20"/>
            <w:sz w:val="20"/>
            <w:u w:val="single"/>
            <w:shd w:fill="FFFFFF" w:val="clear"/>
            <w:rtl w:val="true"/>
          </w:rPr>
          <w:t xml:space="preserve">פ </w:t>
        </w:r>
        <w:r>
          <w:rPr>
            <w:rStyle w:val="Hyperlink"/>
            <w:color w:val="0000FF"/>
            <w:spacing w:val="10"/>
            <w:sz w:val="20"/>
            <w:u w:val="single"/>
            <w:shd w:fill="FFFFFF" w:val="clear"/>
          </w:rPr>
          <w:t>8320/21</w:t>
        </w:r>
      </w:hyperlink>
      <w:r>
        <w:rPr>
          <w:spacing w:val="10"/>
          <w:sz w:val="20"/>
          <w:shd w:fill="FFFFFF" w:val="clear"/>
          <w:rtl w:val="true"/>
        </w:rPr>
        <w:t xml:space="preserve"> </w:t>
      </w:r>
      <w:r>
        <w:rPr>
          <w:b/>
          <w:b/>
          <w:bCs/>
          <w:spacing w:val="10"/>
          <w:sz w:val="20"/>
          <w:sz w:val="20"/>
          <w:shd w:fill="FFFFFF" w:val="clear"/>
          <w:rtl w:val="true"/>
        </w:rPr>
        <w:t>מדינת ישראל נ</w:t>
      </w:r>
      <w:r>
        <w:rPr>
          <w:b/>
          <w:bCs/>
          <w:spacing w:val="10"/>
          <w:sz w:val="20"/>
          <w:shd w:fill="FFFFFF" w:val="clear"/>
          <w:rtl w:val="true"/>
        </w:rPr>
        <w:t xml:space="preserve">' </w:t>
      </w:r>
      <w:r>
        <w:rPr>
          <w:b/>
          <w:b/>
          <w:bCs/>
          <w:spacing w:val="10"/>
          <w:sz w:val="20"/>
          <w:sz w:val="20"/>
          <w:shd w:fill="FFFFFF" w:val="clear"/>
          <w:rtl w:val="true"/>
        </w:rPr>
        <w:t>מחמד בסילה</w:t>
      </w:r>
      <w:r>
        <w:rPr>
          <w:spacing w:val="10"/>
          <w:sz w:val="20"/>
          <w:shd w:fill="FFFFFF" w:val="clear"/>
          <w:rtl w:val="true"/>
        </w:rPr>
        <w:t xml:space="preserve">, </w:t>
      </w:r>
      <w:r>
        <w:rPr>
          <w:spacing w:val="10"/>
          <w:sz w:val="20"/>
          <w:sz w:val="20"/>
          <w:shd w:fill="FFFFFF" w:val="clear"/>
          <w:rtl w:val="true"/>
        </w:rPr>
        <w:t>פס</w:t>
      </w:r>
      <w:r>
        <w:rPr>
          <w:spacing w:val="10"/>
          <w:sz w:val="20"/>
          <w:shd w:fill="FFFFFF" w:val="clear"/>
          <w:rtl w:val="true"/>
        </w:rPr>
        <w:t xml:space="preserve">' </w:t>
      </w:r>
      <w:r>
        <w:rPr>
          <w:spacing w:val="10"/>
          <w:sz w:val="20"/>
          <w:shd w:fill="FFFFFF" w:val="clear"/>
        </w:rPr>
        <w:t>10</w:t>
      </w:r>
      <w:r>
        <w:rPr>
          <w:spacing w:val="10"/>
          <w:sz w:val="20"/>
          <w:shd w:fill="FFFFFF" w:val="clear"/>
          <w:rtl w:val="true"/>
        </w:rPr>
        <w:t xml:space="preserve"> (</w:t>
      </w:r>
      <w:r>
        <w:rPr>
          <w:spacing w:val="10"/>
          <w:sz w:val="20"/>
          <w:shd w:fill="FFFFFF" w:val="clear"/>
        </w:rPr>
        <w:t>28.12.2021</w:t>
      </w:r>
      <w:r>
        <w:rPr>
          <w:spacing w:val="10"/>
          <w:sz w:val="20"/>
          <w:shd w:fill="FFFFFF" w:val="clear"/>
          <w:rtl w:val="true"/>
        </w:rPr>
        <w:t>)</w:t>
      </w:r>
      <w:r>
        <w:rP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2283/22</w:t>
        </w:r>
      </w:hyperlink>
      <w:r>
        <w:rPr>
          <w:rtl w:val="true"/>
        </w:rPr>
        <w:t xml:space="preserve"> </w:t>
      </w:r>
      <w:r>
        <w:rPr>
          <w:b/>
          <w:b/>
          <w:bCs/>
          <w:rtl w:val="true"/>
        </w:rPr>
        <w:t>אל נבארי נ</w:t>
      </w:r>
      <w:r>
        <w:rPr>
          <w:b/>
          <w:bCs/>
          <w:rtl w:val="true"/>
        </w:rPr>
        <w:t xml:space="preserve">' </w:t>
      </w:r>
      <w:r>
        <w:rPr>
          <w:b/>
          <w:b/>
          <w:bCs/>
          <w:rtl w:val="true"/>
        </w:rPr>
        <w:t>מדינת ישראל</w:t>
      </w:r>
      <w:r>
        <w:rPr>
          <w:rtl w:val="true"/>
        </w:rPr>
        <w:t xml:space="preserve"> </w:t>
      </w:r>
      <w:r>
        <w:rPr>
          <w:rtl w:val="true"/>
        </w:rPr>
        <w:t>(</w:t>
      </w:r>
      <w:r>
        <w:rPr/>
        <w:t>31.7.2022</w:t>
      </w:r>
      <w:r>
        <w:rPr>
          <w:rtl w:val="true"/>
        </w:rPr>
        <w:t xml:space="preserve">); </w:t>
      </w:r>
      <w:r>
        <w:rPr>
          <w:rtl w:val="true"/>
        </w:rPr>
        <w:t>ע</w:t>
      </w:r>
      <w:r>
        <w:rPr>
          <w:rtl w:val="true"/>
        </w:rPr>
        <w:t>"</w:t>
      </w:r>
      <w:r>
        <w:rPr>
          <w:rtl w:val="true"/>
        </w:rPr>
        <w:t xml:space="preserve">פ </w:t>
      </w:r>
      <w:r>
        <w:rPr/>
        <w:t>78/21</w:t>
      </w:r>
      <w:r>
        <w:rPr>
          <w:rtl w:val="true"/>
        </w:rPr>
        <w:t xml:space="preserve"> </w:t>
      </w:r>
      <w:r>
        <w:rPr>
          <w:b/>
          <w:b/>
          <w:bCs/>
          <w:rtl w:val="true"/>
        </w:rPr>
        <w:t>פלוני נ</w:t>
      </w:r>
      <w:r>
        <w:rPr>
          <w:b/>
          <w:bCs/>
          <w:rtl w:val="true"/>
        </w:rPr>
        <w:t xml:space="preserve">' </w:t>
      </w:r>
      <w:r>
        <w:rPr>
          <w:b/>
          <w:b/>
          <w:bCs/>
          <w:rtl w:val="true"/>
        </w:rPr>
        <w:t>מדינת</w:t>
      </w:r>
      <w:r>
        <w:rPr>
          <w:rtl w:val="true"/>
        </w:rPr>
        <w:t xml:space="preserve"> </w:t>
      </w:r>
      <w:r>
        <w:rPr>
          <w:b/>
          <w:b/>
          <w:bCs/>
          <w:rtl w:val="true"/>
        </w:rPr>
        <w:t>ישראל</w:t>
      </w:r>
      <w:r>
        <w:rPr>
          <w:rtl w:val="true"/>
        </w:rPr>
        <w:t xml:space="preserve"> </w:t>
      </w:r>
      <w:r>
        <w:rPr>
          <w:rtl w:val="true"/>
        </w:rPr>
        <w:t>(</w:t>
      </w:r>
      <w:r>
        <w:rPr/>
        <w:t>26.7.2022</w:t>
      </w:r>
      <w:r>
        <w:rPr>
          <w:rtl w:val="true"/>
        </w:rPr>
        <w:t>) (</w:t>
      </w:r>
      <w:r>
        <w:rPr>
          <w:rtl w:val="true"/>
        </w:rPr>
        <w:t>להלן</w:t>
      </w:r>
      <w:r>
        <w:rPr>
          <w:rtl w:val="true"/>
        </w:rPr>
        <w:t xml:space="preserve">: </w:t>
      </w:r>
      <w:r>
        <w:rPr>
          <w:rFonts w:eastAsia="Times New Roman" w:cs="Miriam" w:ascii="Miriam" w:hAnsi="Miriam"/>
          <w:rtl w:val="true"/>
        </w:rPr>
        <w:t>"</w:t>
      </w:r>
      <w:r>
        <w:rPr>
          <w:rFonts w:ascii="Miriam" w:hAnsi="Miriam" w:eastAsia="Times New Roman" w:cs="Miriam"/>
          <w:rtl w:val="true"/>
        </w:rPr>
        <w:t>עניין פלוני</w:t>
      </w:r>
      <w:r>
        <w:rPr>
          <w:rFonts w:eastAsia="Times New Roman" w:cs="Miriam" w:ascii="Miriam" w:hAnsi="Miriam"/>
          <w:rtl w:val="true"/>
        </w:rPr>
        <w:t>"</w:t>
      </w:r>
      <w:r>
        <w:rPr>
          <w:rtl w:val="true"/>
        </w:rPr>
        <w:t xml:space="preserve">); </w:t>
      </w:r>
      <w:hyperlink r:id="rId11">
        <w:r>
          <w:rPr>
            <w:rStyle w:val="Hyperlink"/>
            <w:rFonts w:ascii="Times New Roman" w:hAnsi="Times New Roman" w:eastAsia="Times New Roman" w:cs="Times New Roman"/>
            <w:color w:val="0000FF"/>
            <w:u w:val="single"/>
            <w:rtl w:val="true"/>
          </w:rPr>
          <w:t>ע</w:t>
        </w:r>
        <w:r>
          <w:rPr>
            <w:rStyle w:val="Hyperlink"/>
            <w:rFonts w:eastAsia="Times New Roman" w:cs="Times New Roman" w:ascii="Times New Roman" w:hAnsi="Times New Roman"/>
            <w:color w:val="0000FF"/>
            <w:u w:val="single"/>
            <w:rtl w:val="true"/>
          </w:rPr>
          <w:t>"</w:t>
        </w:r>
        <w:r>
          <w:rPr>
            <w:rStyle w:val="Hyperlink"/>
            <w:rFonts w:ascii="Times New Roman" w:hAnsi="Times New Roman" w:eastAsia="Times New Roman" w:cs="Times New Roman"/>
            <w:color w:val="0000FF"/>
            <w:u w:val="single"/>
            <w:rtl w:val="true"/>
          </w:rPr>
          <w:t xml:space="preserve">פ </w:t>
        </w:r>
        <w:r>
          <w:rPr>
            <w:rStyle w:val="Hyperlink"/>
            <w:rFonts w:eastAsia="Times New Roman" w:cs="Times New Roman" w:ascii="Times New Roman" w:hAnsi="Times New Roman"/>
            <w:color w:val="0000FF"/>
            <w:u w:val="single"/>
          </w:rPr>
          <w:t>116/13</w:t>
        </w:r>
      </w:hyperlink>
      <w:r>
        <w:rPr>
          <w:rtl w:val="true"/>
        </w:rPr>
        <w:t xml:space="preserve"> </w:t>
      </w:r>
      <w:r>
        <w:rPr>
          <w:b/>
          <w:b/>
          <w:bCs/>
          <w:rtl w:val="true"/>
        </w:rPr>
        <w:t>וקנין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7</w:t>
      </w:r>
      <w:r>
        <w:rPr>
          <w:rtl w:val="true"/>
        </w:rPr>
        <w:t xml:space="preserve"> (</w:t>
      </w:r>
      <w:r>
        <w:rPr/>
        <w:t>31.7.2013</w:t>
      </w:r>
      <w:r>
        <w:rPr>
          <w:rtl w:val="true"/>
        </w:rPr>
        <w:t xml:space="preserve">)). </w:t>
      </w:r>
      <w:r>
        <w:rPr>
          <w:rFonts w:ascii="Times New Roman" w:hAnsi="Times New Roman" w:eastAsia="Times New Roman" w:cs="Times New Roman"/>
          <w:rtl w:val="true"/>
        </w:rPr>
        <w:t>מגמה זו קיבלה ביטוי גם בחקיקה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במסגרת תיקון </w:t>
      </w:r>
      <w:r>
        <w:rPr>
          <w:rFonts w:eastAsia="Times New Roman" w:cs="Times New Roman" w:ascii="Times New Roman" w:hAnsi="Times New Roman"/>
        </w:rPr>
        <w:t>140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לחוק שנכנס לתוקף ביום </w:t>
      </w:r>
      <w:r>
        <w:rPr>
          <w:rFonts w:eastAsia="Times New Roman" w:cs="Times New Roman" w:ascii="Times New Roman" w:hAnsi="Times New Roman"/>
        </w:rPr>
        <w:t>8.12.21</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בו נקבעו עונשי מינימום לעבירות נשק באשר הן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באופן שככלל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העונש שיושת בגין עבירות אלו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לא יפחת מרבע העונש המרבי שנקבע לעבירה</w:t>
      </w:r>
      <w:r>
        <w:rPr>
          <w:rFonts w:eastAsia="Times New Roman" w:cs="Times New Roman" w:ascii="Times New Roman" w:hAnsi="Times New Roman"/>
          <w:rtl w:val="true"/>
        </w:rPr>
        <w:t xml:space="preserve">. </w:t>
      </w:r>
    </w:p>
    <w:p>
      <w:pPr>
        <w:pStyle w:val="ListParagraph"/>
        <w:spacing w:lineRule="auto" w:line="360" w:before="0" w:after="160"/>
        <w:ind w:end="0"/>
        <w:contextualSpacing/>
        <w:jc w:val="both"/>
        <w:rPr/>
      </w:pPr>
      <w:r>
        <w:rPr>
          <w:rtl w:val="true"/>
        </w:rPr>
      </w:r>
    </w:p>
    <w:p>
      <w:pPr>
        <w:pStyle w:val="ListParagraph"/>
        <w:numPr>
          <w:ilvl w:val="0"/>
          <w:numId w:val="2"/>
        </w:numPr>
        <w:spacing w:lineRule="auto" w:line="360" w:before="0" w:after="120"/>
        <w:ind w:hanging="360" w:start="720" w:end="0"/>
        <w:contextualSpacing/>
        <w:jc w:val="both"/>
        <w:rPr>
          <w:rFonts w:ascii="Times New Roman" w:hAnsi="Times New Roman" w:cs="Times New Roman"/>
          <w:b/>
          <w:bCs/>
          <w:u w:val="single"/>
        </w:rPr>
      </w:pPr>
      <w:r>
        <w:rPr>
          <w:b/>
          <w:b/>
          <w:bCs/>
          <w:rtl w:val="true"/>
        </w:rPr>
        <w:t>אשר לנסיבות מעשי הנאשם</w:t>
      </w:r>
      <w:r>
        <w:rPr>
          <w:rtl w:val="true"/>
        </w:rPr>
        <w:t xml:space="preserve">- </w:t>
      </w:r>
      <w:r>
        <w:rPr>
          <w:rtl w:val="true"/>
        </w:rPr>
        <w:t>הנאשם הוביל ברכבו אקדח טעון במחסנית ובה שישה כדורי תחמושת תואמים</w:t>
      </w:r>
      <w:r>
        <w:rPr>
          <w:rFonts w:cs="Times New Roman" w:ascii="Times New Roman" w:hAnsi="Times New Roman"/>
          <w:rtl w:val="true"/>
        </w:rPr>
        <w:t xml:space="preserve">. </w:t>
      </w:r>
      <w:r>
        <w:rPr>
          <w:rFonts w:ascii="Times New Roman" w:hAnsi="Times New Roman" w:cs="Times New Roman"/>
          <w:rtl w:val="true"/>
        </w:rPr>
        <w:t>נסיבות הגעת האקדח לידיו והרקע למעשיו נותרו עלומים אך ספק אם היה מדובר בנסיעה תמימה</w:t>
      </w:r>
      <w:r>
        <w:rPr>
          <w:rFonts w:cs="Times New Roman" w:ascii="Times New Roman" w:hAnsi="Times New Roman"/>
          <w:rtl w:val="true"/>
        </w:rPr>
        <w:t xml:space="preserve">. </w:t>
      </w:r>
      <w:r>
        <w:rPr>
          <w:rtl w:val="true"/>
        </w:rPr>
        <w:t xml:space="preserve">בתסקירו הסביר הנאשם כי באותה תקופה היה מעורב בחברה שולית והחזיק בנשק </w:t>
      </w:r>
      <w:r>
        <w:rPr>
          <w:rFonts w:ascii="Times New Roman" w:hAnsi="Times New Roman" w:cs="Times New Roman"/>
          <w:rtl w:val="true"/>
        </w:rPr>
        <w:t>להגנה עצמית ולהרתעת גורמים עברייניים</w:t>
      </w:r>
      <w:r>
        <w:rPr>
          <w:rFonts w:cs="Times New Roman" w:ascii="Times New Roman" w:hAnsi="Times New Roman"/>
          <w:rtl w:val="true"/>
        </w:rPr>
        <w:t xml:space="preserve">, </w:t>
      </w:r>
      <w:r>
        <w:rPr>
          <w:rFonts w:ascii="Times New Roman" w:hAnsi="Times New Roman" w:cs="Times New Roman"/>
          <w:rtl w:val="true"/>
        </w:rPr>
        <w:t>התנהלות המלמדת כי באותה עת היה נטוע היטב בעולם העברייני ופעל בקודים עברייניים</w:t>
      </w:r>
      <w:r>
        <w:rPr>
          <w:rFonts w:cs="Times New Roman" w:ascii="Times New Roman" w:hAnsi="Times New Roman"/>
          <w:rtl w:val="true"/>
        </w:rPr>
        <w:t xml:space="preserve">. </w:t>
      </w:r>
      <w:r>
        <w:rPr>
          <w:rFonts w:ascii="Times New Roman" w:hAnsi="Times New Roman" w:cs="Times New Roman"/>
          <w:rtl w:val="true"/>
        </w:rPr>
        <w:t>כשנתקל בשוטרים</w:t>
      </w:r>
      <w:r>
        <w:rPr>
          <w:rFonts w:cs="Times New Roman" w:ascii="Times New Roman" w:hAnsi="Times New Roman"/>
          <w:rtl w:val="true"/>
        </w:rPr>
        <w:t xml:space="preserve">, </w:t>
      </w:r>
      <w:r>
        <w:rPr>
          <w:rFonts w:ascii="Times New Roman" w:hAnsi="Times New Roman" w:cs="Times New Roman"/>
          <w:rtl w:val="true"/>
        </w:rPr>
        <w:t>טמן את הנשק בגרבו וניסה להמלט מהם עד שנעצר על ידם</w:t>
      </w:r>
      <w:r>
        <w:rPr>
          <w:rFonts w:cs="Times New Roman" w:ascii="Times New Roman" w:hAnsi="Times New Roman"/>
          <w:rtl w:val="true"/>
        </w:rPr>
        <w:t xml:space="preserve">. </w:t>
      </w:r>
      <w:r>
        <w:rPr>
          <w:rtl w:val="true"/>
        </w:rPr>
        <w:t>פוטנציאל הנזק ממעשיו ממשי</w:t>
      </w:r>
      <w:r>
        <w:rPr>
          <w:rtl w:val="true"/>
        </w:rPr>
        <w:t xml:space="preserve">, </w:t>
      </w:r>
      <w:r>
        <w:rPr>
          <w:rtl w:val="true"/>
        </w:rPr>
        <w:t>הנאשם נשא אקדח טעון באופן המעלה חשש כי כוון לשימוש מיידי בו על ידו או על ידי אחרים</w:t>
      </w:r>
      <w:r>
        <w:rPr>
          <w:rtl w:val="true"/>
        </w:rPr>
        <w:t xml:space="preserve">. </w:t>
      </w:r>
      <w:r>
        <w:rPr>
          <w:rtl w:val="true"/>
        </w:rPr>
        <w:t>אניח לטובתו כי מדובר בנשיאת אקדח קצרת מועד</w:t>
      </w:r>
      <w:r>
        <w:rPr>
          <w:rtl w:val="true"/>
        </w:rPr>
        <w:t xml:space="preserve">. </w:t>
      </w:r>
      <w:r>
        <w:rPr>
          <w:rFonts w:ascii="Times New Roman" w:hAnsi="Times New Roman" w:eastAsia="Times New Roman" w:cs="Times New Roman"/>
          <w:rtl w:val="true"/>
        </w:rPr>
        <w:t xml:space="preserve">בחינת מידת פגיעת מעשי הנאשם בערכים המוגנים מובילה למסקנה כי היא </w:t>
      </w:r>
      <w:r>
        <w:rPr>
          <w:rFonts w:ascii="Times New Roman" w:hAnsi="Times New Roman" w:eastAsia="Times New Roman" w:cs="Times New Roman"/>
          <w:b/>
          <w:b/>
          <w:bCs/>
          <w:rtl w:val="true"/>
        </w:rPr>
        <w:t>ברף הבינוני</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גבוה</w:t>
      </w:r>
      <w:r>
        <w:rPr>
          <w:rFonts w:eastAsia="Times New Roman" w:cs="Times New Roman" w:ascii="Times New Roman" w:hAnsi="Times New Roman"/>
          <w:rtl w:val="true"/>
        </w:rPr>
        <w:t xml:space="preserve">. </w:t>
      </w:r>
    </w:p>
    <w:p>
      <w:pPr>
        <w:pStyle w:val="ListParagraph"/>
        <w:spacing w:lineRule="auto" w:line="360" w:before="0" w:after="120"/>
        <w:ind w:end="0"/>
        <w:contextualSpacing/>
        <w:jc w:val="both"/>
        <w:rPr>
          <w:rFonts w:ascii="Times New Roman" w:hAnsi="Times New Roman" w:cs="Times New Roman"/>
          <w:b/>
          <w:bCs/>
          <w:u w:val="single"/>
        </w:rPr>
      </w:pPr>
      <w:r>
        <w:rPr>
          <w:rFonts w:cs="Times New Roman" w:ascii="Times New Roman" w:hAnsi="Times New Roman"/>
          <w:b/>
          <w:bCs/>
          <w:u w:val="single"/>
          <w:rtl w:val="true"/>
        </w:rPr>
      </w:r>
    </w:p>
    <w:p>
      <w:pPr>
        <w:pStyle w:val="Normal"/>
        <w:spacing w:lineRule="auto" w:line="360"/>
        <w:ind w:end="0"/>
        <w:jc w:val="start"/>
        <w:rPr>
          <w:rFonts w:ascii="David" w:hAnsi="David" w:cs="David"/>
          <w:b/>
          <w:bCs/>
          <w:u w:val="single"/>
        </w:rPr>
      </w:pPr>
      <w:r>
        <w:rPr>
          <w:b/>
          <w:b/>
          <w:bCs/>
          <w:u w:val="single"/>
          <w:rtl w:val="true"/>
        </w:rPr>
        <w:t>מדיניות</w:t>
      </w:r>
      <w:r>
        <w:rPr>
          <w:rFonts w:cs="Times New Roman"/>
          <w:b/>
          <w:b/>
          <w:bCs/>
          <w:u w:val="single"/>
          <w:rtl w:val="true"/>
        </w:rPr>
        <w:t xml:space="preserve"> </w:t>
      </w:r>
      <w:r>
        <w:rPr>
          <w:b/>
          <w:b/>
          <w:bCs/>
          <w:u w:val="single"/>
          <w:rtl w:val="true"/>
        </w:rPr>
        <w:t>הענישה</w:t>
      </w:r>
      <w:r>
        <w:rPr>
          <w:rFonts w:cs="Times New Roman"/>
          <w:b/>
          <w:b/>
          <w:bCs/>
          <w:u w:val="single"/>
          <w:rtl w:val="true"/>
        </w:rPr>
        <w:t xml:space="preserve"> </w:t>
      </w:r>
      <w:r>
        <w:rPr>
          <w:b/>
          <w:b/>
          <w:bCs/>
          <w:u w:val="single"/>
          <w:rtl w:val="true"/>
        </w:rPr>
        <w:t>הנוהגת</w:t>
      </w:r>
    </w:p>
    <w:p>
      <w:pPr>
        <w:pStyle w:val="ListParagraph"/>
        <w:numPr>
          <w:ilvl w:val="0"/>
          <w:numId w:val="2"/>
        </w:numPr>
        <w:spacing w:lineRule="auto" w:line="360" w:before="0" w:after="160"/>
        <w:ind w:hanging="360" w:start="720" w:end="0"/>
        <w:contextualSpacing/>
        <w:jc w:val="both"/>
        <w:rPr/>
      </w:pPr>
      <w:r>
        <w:rPr>
          <w:rtl w:val="true"/>
        </w:rPr>
        <w:t>בפסיקה ענפה הושתו על נושאי נשק עונשי מאסר מאחורי סורג ובריח לתקופות לא קצרות</w:t>
      </w:r>
      <w:r>
        <w:rPr>
          <w:rtl w:val="true"/>
        </w:rPr>
        <w:t xml:space="preserve">. </w:t>
      </w:r>
      <w:r>
        <w:rPr>
          <w:rtl w:val="true"/>
        </w:rPr>
        <w:t>הפסיקה אינה מקלה עם נאשמים צעירים שזו להם הסתבכותם הראשונה עם החוק</w:t>
      </w:r>
      <w:r>
        <w:rPr>
          <w:rtl w:val="true"/>
        </w:rPr>
        <w:t xml:space="preserve">, </w:t>
      </w:r>
      <w:r>
        <w:rPr>
          <w:rtl w:val="true"/>
        </w:rPr>
        <w:t>ומבכרת את האינטרס הציבורי על פני נסיבותיו האישיות של נאשם</w:t>
      </w:r>
      <w:r>
        <w:rPr>
          <w:rtl w:val="true"/>
        </w:rPr>
        <w:t xml:space="preserve">, </w:t>
      </w:r>
      <w:r>
        <w:rPr>
          <w:rtl w:val="true"/>
        </w:rPr>
        <w:t>לרבות במקרי שיקום</w:t>
      </w:r>
      <w:r>
        <w:rPr>
          <w:rtl w:val="true"/>
        </w:rPr>
        <w:t xml:space="preserve">: </w:t>
      </w:r>
      <w:r>
        <w:rPr>
          <w:b/>
          <w:bCs/>
          <w:rtl w:val="true"/>
        </w:rPr>
        <w:t>"</w:t>
      </w:r>
      <w:r>
        <w:rPr>
          <w:b/>
          <w:b/>
          <w:bCs/>
          <w:rtl w:val="true"/>
        </w:rPr>
        <w:t>המסר העונשי הנגזר ממדיניות הענישה האמורה הוא כי שומר נפשו ושלומו – ירחק מעבירות הנשק באשר הן</w:t>
      </w:r>
      <w:r>
        <w:rPr>
          <w:b/>
          <w:bCs/>
          <w:rtl w:val="true"/>
        </w:rPr>
        <w:t xml:space="preserve">, </w:t>
      </w:r>
      <w:r>
        <w:rPr>
          <w:b/>
          <w:b/>
          <w:bCs/>
          <w:rtl w:val="true"/>
        </w:rPr>
        <w:t>קלות כחמורות</w:t>
      </w:r>
      <w:r>
        <w:rPr>
          <w:b/>
          <w:bCs/>
          <w:rtl w:val="true"/>
        </w:rPr>
        <w:t xml:space="preserve">" </w:t>
      </w:r>
      <w:r>
        <w:rPr>
          <w:rtl w:val="true"/>
        </w:rPr>
        <w:t>(</w:t>
      </w:r>
      <w:r>
        <w:rPr>
          <w:rtl w:val="true"/>
        </w:rPr>
        <w:t>ע</w:t>
      </w:r>
      <w:r>
        <w:rPr>
          <w:rtl w:val="true"/>
        </w:rPr>
        <w:t>"</w:t>
      </w:r>
      <w:r>
        <w:rPr>
          <w:rtl w:val="true"/>
        </w:rPr>
        <w:t xml:space="preserve">פ </w:t>
      </w:r>
      <w:r>
        <w:rPr/>
        <w:t>78/21</w:t>
      </w:r>
      <w:r>
        <w:rPr>
          <w:b/>
          <w:bCs/>
          <w:rtl w:val="true"/>
        </w:rPr>
        <w:t xml:space="preserve"> </w:t>
      </w:r>
      <w:r>
        <w:rPr>
          <w:b/>
          <w:b/>
          <w:bCs/>
          <w:rtl w:val="true"/>
        </w:rPr>
        <w:t>פלוני נ</w:t>
      </w:r>
      <w:r>
        <w:rPr>
          <w:b/>
          <w:bCs/>
          <w:rtl w:val="true"/>
        </w:rPr>
        <w:t xml:space="preserve">' </w:t>
      </w:r>
      <w:r>
        <w:rPr>
          <w:b/>
          <w:b/>
          <w:bCs/>
          <w:rtl w:val="true"/>
        </w:rPr>
        <w:t xml:space="preserve">מדינת ישראל </w:t>
      </w:r>
      <w:r>
        <w:rPr>
          <w:rtl w:val="true"/>
        </w:rPr>
        <w:t xml:space="preserve">פסקה </w:t>
      </w:r>
      <w:r>
        <w:rPr/>
        <w:t>10</w:t>
      </w:r>
      <w:r>
        <w:rPr>
          <w:b/>
          <w:bCs/>
          <w:rtl w:val="true"/>
        </w:rPr>
        <w:t xml:space="preserve"> </w:t>
      </w:r>
      <w:r>
        <w:rPr>
          <w:rtl w:val="true"/>
        </w:rPr>
        <w:t>(</w:t>
      </w:r>
      <w:r>
        <w:rPr/>
        <w:t>26.7.22</w:t>
      </w:r>
      <w:r>
        <w:rPr>
          <w:rtl w:val="true"/>
        </w:rPr>
        <w:t>).</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1645/23</w:t>
        </w:r>
      </w:hyperlink>
      <w:r>
        <w:rPr>
          <w:rtl w:val="true"/>
        </w:rPr>
        <w:t xml:space="preserve"> </w:t>
      </w:r>
      <w:r>
        <w:rPr>
          <w:b/>
          <w:b/>
          <w:bCs/>
          <w:rtl w:val="true"/>
        </w:rPr>
        <w:t>סנעאללה נ</w:t>
      </w:r>
      <w:r>
        <w:rPr>
          <w:b/>
          <w:bCs/>
          <w:rtl w:val="true"/>
        </w:rPr>
        <w:t xml:space="preserve">' </w:t>
      </w:r>
      <w:r>
        <w:rPr>
          <w:b/>
          <w:b/>
          <w:bCs/>
          <w:rtl w:val="true"/>
        </w:rPr>
        <w:t>מדינת ישראל</w:t>
      </w:r>
      <w:r>
        <w:rPr>
          <w:rtl w:val="true"/>
        </w:rPr>
        <w:t xml:space="preserve"> </w:t>
      </w:r>
      <w:r>
        <w:rPr>
          <w:rtl w:val="true"/>
        </w:rPr>
        <w:t>(</w:t>
      </w:r>
      <w:r>
        <w:rPr/>
        <w:t>26.2.24</w:t>
      </w:r>
      <w:r>
        <w:rPr>
          <w:rtl w:val="true"/>
        </w:rPr>
        <w:t xml:space="preserve">) </w:t>
      </w:r>
      <w:r>
        <w:rPr>
          <w:rtl w:val="true"/>
        </w:rPr>
        <w:t>נדחה ערעור נאשם בביצוע עבירות החזקה</w:t>
      </w:r>
      <w:r>
        <w:rPr>
          <w:rtl w:val="true"/>
        </w:rPr>
        <w:t xml:space="preserve">, </w:t>
      </w:r>
      <w:r>
        <w:rPr>
          <w:rtl w:val="true"/>
        </w:rPr>
        <w:t>נשיאה והובלת נשק ובעבירת הפרעה לשוטר במילוי תפקידו</w:t>
      </w:r>
      <w:r>
        <w:rPr>
          <w:rtl w:val="true"/>
        </w:rPr>
        <w:t xml:space="preserve">. </w:t>
      </w:r>
      <w:r>
        <w:rPr>
          <w:rtl w:val="true"/>
        </w:rPr>
        <w:t>הנאשם נשא על גופו אקדח טעון ותחמושת נוספת</w:t>
      </w:r>
      <w:r>
        <w:rPr>
          <w:rtl w:val="true"/>
        </w:rPr>
        <w:t xml:space="preserve">, </w:t>
      </w:r>
      <w:r>
        <w:rPr>
          <w:rtl w:val="true"/>
        </w:rPr>
        <w:t>כשהבחין בשוטרים ברח וניסה להשליך את הנשק אך נתפס</w:t>
      </w:r>
      <w:r>
        <w:rPr>
          <w:rtl w:val="true"/>
        </w:rPr>
        <w:t xml:space="preserve">. </w:t>
      </w:r>
      <w:r>
        <w:rPr>
          <w:rtl w:val="true"/>
        </w:rPr>
        <w:t xml:space="preserve">נקבע מתחם ענישה הנע בין </w:t>
      </w:r>
      <w:r>
        <w:rPr/>
        <w:t>45-30</w:t>
      </w:r>
      <w:r>
        <w:rPr>
          <w:rtl w:val="true"/>
        </w:rPr>
        <w:t xml:space="preserve"> </w:t>
      </w:r>
      <w:r>
        <w:rPr>
          <w:rtl w:val="true"/>
        </w:rPr>
        <w:t>חודשי מאסר</w:t>
      </w:r>
      <w:r>
        <w:rPr>
          <w:rtl w:val="true"/>
        </w:rPr>
        <w:t xml:space="preserve">. </w:t>
      </w:r>
      <w:r>
        <w:rPr>
          <w:rtl w:val="true"/>
        </w:rPr>
        <w:t xml:space="preserve">בהתחשב בעברו הפלילי המכביד הכולל עבירות אלימות ונשק ונסיבותיו האישיות והמשפחתיות נדון למאסר בן </w:t>
      </w:r>
      <w:r>
        <w:rPr/>
        <w:t>36</w:t>
      </w:r>
      <w:r>
        <w:rPr>
          <w:rtl w:val="true"/>
        </w:rPr>
        <w:t xml:space="preserve"> </w:t>
      </w:r>
      <w:r>
        <w:rPr>
          <w:rtl w:val="true"/>
        </w:rPr>
        <w:t>חודשים</w:t>
      </w:r>
      <w:r>
        <w:rPr>
          <w:rtl w:val="true"/>
        </w:rPr>
        <w:t xml:space="preserve">. </w:t>
      </w:r>
      <w:r>
        <w:rPr>
          <w:rtl w:val="true"/>
        </w:rPr>
        <w:t>הנאשם חזר בו מערעורו בהמלצת בית המשפט העליון</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Fonts w:ascii="Miriam" w:hAnsi="Miriam" w:cs="Miriam"/>
          <w:rtl w:val="true"/>
        </w:rPr>
        <w:t>בעניין חווא</w:t>
      </w:r>
      <w:r>
        <w:rPr>
          <w:rtl w:val="true"/>
        </w:rPr>
        <w:t xml:space="preserve"> נדחה ערעור נאשם שהחזיק בביתו במשך כשנה וחצי אקדח טעון</w:t>
      </w:r>
      <w:r>
        <w:rPr>
          <w:rtl w:val="true"/>
        </w:rPr>
        <w:t xml:space="preserve">, </w:t>
      </w:r>
      <w:r>
        <w:rPr>
          <w:rtl w:val="true"/>
        </w:rPr>
        <w:t>בנוסף נשא את הנשק כשהוא מוסתר בבגדיו</w:t>
      </w:r>
      <w:r>
        <w:rPr>
          <w:rtl w:val="true"/>
        </w:rPr>
        <w:t xml:space="preserve">. </w:t>
      </w:r>
      <w:r>
        <w:rPr>
          <w:rtl w:val="true"/>
        </w:rPr>
        <w:t>כשהבחין בשוטרים החל לברוח</w:t>
      </w:r>
      <w:r>
        <w:rPr>
          <w:rtl w:val="true"/>
        </w:rPr>
        <w:t xml:space="preserve">, </w:t>
      </w:r>
      <w:r>
        <w:rPr>
          <w:rtl w:val="true"/>
        </w:rPr>
        <w:t>לא עצר חרף קריאותיהם ותוך כדי הימלטותו הוציא את האקדח והחזיקו בידו</w:t>
      </w:r>
      <w:r>
        <w:rPr>
          <w:rtl w:val="true"/>
        </w:rPr>
        <w:t xml:space="preserve">. </w:t>
      </w:r>
      <w:r>
        <w:rPr>
          <w:rtl w:val="true"/>
        </w:rPr>
        <w:t xml:space="preserve">נקבע מתחם הנע בין </w:t>
      </w:r>
      <w:r>
        <w:rPr/>
        <w:t>50-24</w:t>
      </w:r>
      <w:r>
        <w:rPr>
          <w:rtl w:val="true"/>
        </w:rPr>
        <w:t xml:space="preserve"> </w:t>
      </w:r>
      <w:r>
        <w:rPr>
          <w:rtl w:val="true"/>
        </w:rPr>
        <w:t>חודשים</w:t>
      </w:r>
      <w:r>
        <w:rPr>
          <w:rtl w:val="true"/>
        </w:rPr>
        <w:t xml:space="preserve">. </w:t>
      </w:r>
      <w:r>
        <w:rPr>
          <w:rtl w:val="true"/>
        </w:rPr>
        <w:t xml:space="preserve">בהתחשב בנסיבותיו המשפחתיות המורכבות ועברו הפלילי המכביד נדון למאסר בן </w:t>
      </w:r>
      <w:r>
        <w:rPr/>
        <w:t>35</w:t>
      </w:r>
      <w:r>
        <w:rPr>
          <w:rtl w:val="true"/>
        </w:rPr>
        <w:t xml:space="preserve"> </w:t>
      </w:r>
      <w:r>
        <w:rPr>
          <w:rtl w:val="true"/>
        </w:rPr>
        <w:t>חודשים</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6806/23</w:t>
        </w:r>
      </w:hyperlink>
      <w:r>
        <w:rPr>
          <w:rtl w:val="true"/>
        </w:rPr>
        <w:t xml:space="preserve"> </w:t>
      </w:r>
      <w:r>
        <w:rPr>
          <w:b/>
          <w:b/>
          <w:bCs/>
          <w:rtl w:val="true"/>
        </w:rPr>
        <w:t>סעדיאיב נ</w:t>
      </w:r>
      <w:r>
        <w:rPr>
          <w:b/>
          <w:bCs/>
          <w:rtl w:val="true"/>
        </w:rPr>
        <w:t xml:space="preserve">' </w:t>
      </w:r>
      <w:r>
        <w:rPr>
          <w:b/>
          <w:b/>
          <w:bCs/>
          <w:rtl w:val="true"/>
        </w:rPr>
        <w:t xml:space="preserve">מדינת ישראל </w:t>
      </w:r>
      <w:r>
        <w:rPr>
          <w:rtl w:val="true"/>
        </w:rPr>
        <w:t>(</w:t>
      </w:r>
      <w:r>
        <w:rPr/>
        <w:t>27.9.23</w:t>
      </w:r>
      <w:r>
        <w:rPr>
          <w:rtl w:val="true"/>
        </w:rPr>
        <w:t xml:space="preserve">) </w:t>
      </w:r>
      <w:r>
        <w:rPr>
          <w:rtl w:val="true"/>
        </w:rPr>
        <w:t>נדחה ערעור נאשם שהורשע בעבירות החזקת ונשיאת אקדח טעון על גופו</w:t>
      </w:r>
      <w:r>
        <w:rPr>
          <w:rtl w:val="true"/>
        </w:rPr>
        <w:t xml:space="preserve">. </w:t>
      </w:r>
      <w:r>
        <w:rPr>
          <w:rtl w:val="true"/>
        </w:rPr>
        <w:t>בדירתו החזיק תחמושת נוספת</w:t>
      </w:r>
      <w:r>
        <w:rPr>
          <w:rtl w:val="true"/>
        </w:rPr>
        <w:t xml:space="preserve">. </w:t>
      </w:r>
      <w:r>
        <w:rPr>
          <w:rtl w:val="true"/>
        </w:rPr>
        <w:t xml:space="preserve">נקבע מתחם ענישה הנע בין </w:t>
      </w:r>
      <w:r>
        <w:rPr/>
        <w:t>40-18</w:t>
      </w:r>
      <w:r>
        <w:rPr>
          <w:rtl w:val="true"/>
        </w:rPr>
        <w:t xml:space="preserve"> </w:t>
      </w:r>
      <w:r>
        <w:rPr>
          <w:rtl w:val="true"/>
        </w:rPr>
        <w:t>חודשי מאסר</w:t>
      </w:r>
      <w:r>
        <w:rPr>
          <w:rtl w:val="true"/>
        </w:rPr>
        <w:t xml:space="preserve">. </w:t>
      </w:r>
      <w:r>
        <w:rPr>
          <w:rtl w:val="true"/>
        </w:rPr>
        <w:t>הנאשם בעל עבר פלילי</w:t>
      </w:r>
      <w:r>
        <w:rPr>
          <w:rtl w:val="true"/>
        </w:rPr>
        <w:t xml:space="preserve">, </w:t>
      </w:r>
      <w:r>
        <w:rPr>
          <w:rtl w:val="true"/>
        </w:rPr>
        <w:t>מצבו הרפואי מורכב</w:t>
      </w:r>
      <w:r>
        <w:rPr>
          <w:rtl w:val="true"/>
        </w:rPr>
        <w:t xml:space="preserve">, </w:t>
      </w:r>
      <w:r>
        <w:rPr>
          <w:rtl w:val="true"/>
        </w:rPr>
        <w:t xml:space="preserve">נדון למאסר בן </w:t>
      </w:r>
      <w:r>
        <w:rPr/>
        <w:t>20</w:t>
      </w:r>
      <w:r>
        <w:rPr>
          <w:rtl w:val="true"/>
        </w:rPr>
        <w:t xml:space="preserve"> </w:t>
      </w:r>
      <w:r>
        <w:rPr>
          <w:rtl w:val="true"/>
        </w:rPr>
        <w:t>חודשים</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5602/22</w:t>
        </w:r>
      </w:hyperlink>
      <w:r>
        <w:rPr>
          <w:rtl w:val="true"/>
        </w:rPr>
        <w:t xml:space="preserve"> </w:t>
      </w:r>
      <w:r>
        <w:rPr>
          <w:b/>
          <w:b/>
          <w:bCs/>
          <w:rtl w:val="true"/>
        </w:rPr>
        <w:t>מדינת ישראל נ</w:t>
      </w:r>
      <w:r>
        <w:rPr>
          <w:b/>
          <w:bCs/>
          <w:rtl w:val="true"/>
        </w:rPr>
        <w:t xml:space="preserve">' </w:t>
      </w:r>
      <w:r>
        <w:rPr>
          <w:b/>
          <w:b/>
          <w:bCs/>
          <w:rtl w:val="true"/>
        </w:rPr>
        <w:t xml:space="preserve">פלוני </w:t>
      </w:r>
      <w:r>
        <w:rPr>
          <w:rtl w:val="true"/>
        </w:rPr>
        <w:t>(</w:t>
      </w:r>
      <w:r>
        <w:rPr/>
        <w:t>14.9.22</w:t>
      </w:r>
      <w:r>
        <w:rPr>
          <w:rtl w:val="true"/>
        </w:rPr>
        <w:t xml:space="preserve">) </w:t>
      </w:r>
      <w:r>
        <w:rPr>
          <w:rtl w:val="true"/>
        </w:rPr>
        <w:t>התקבל ערעור מדינה בעניינו של תושב האזור</w:t>
      </w:r>
      <w:r>
        <w:rPr>
          <w:rtl w:val="true"/>
        </w:rPr>
        <w:t xml:space="preserve">, </w:t>
      </w:r>
      <w:r>
        <w:rPr>
          <w:rtl w:val="true"/>
        </w:rPr>
        <w:t xml:space="preserve">שנשא אקדח טעון ברכב ונגזרו עליו </w:t>
      </w:r>
      <w:r>
        <w:rPr/>
        <w:t>18</w:t>
      </w:r>
      <w:r>
        <w:rPr>
          <w:rtl w:val="true"/>
        </w:rPr>
        <w:t xml:space="preserve"> </w:t>
      </w:r>
      <w:r>
        <w:rPr>
          <w:rtl w:val="true"/>
        </w:rPr>
        <w:t>חודשי מאסר</w:t>
      </w:r>
      <w:r>
        <w:rPr>
          <w:rtl w:val="true"/>
        </w:rPr>
        <w:t xml:space="preserve">. </w:t>
      </w:r>
      <w:r>
        <w:rPr>
          <w:rtl w:val="true"/>
        </w:rPr>
        <w:t xml:space="preserve">בית המשפט </w:t>
      </w:r>
      <w:r>
        <w:rPr>
          <w:rtl w:val="true"/>
        </w:rPr>
        <w:t>(</w:t>
      </w:r>
      <w:r>
        <w:rPr>
          <w:rtl w:val="true"/>
        </w:rPr>
        <w:t>כב</w:t>
      </w:r>
      <w:r>
        <w:rPr>
          <w:rtl w:val="true"/>
        </w:rPr>
        <w:t xml:space="preserve">' </w:t>
      </w:r>
      <w:r>
        <w:rPr>
          <w:rtl w:val="true"/>
        </w:rPr>
        <w:t>השופט שטיין</w:t>
      </w:r>
      <w:r>
        <w:rPr>
          <w:rtl w:val="true"/>
        </w:rPr>
        <w:t xml:space="preserve">) </w:t>
      </w:r>
      <w:r>
        <w:rPr>
          <w:rtl w:val="true"/>
        </w:rPr>
        <w:t xml:space="preserve">קבע מתחם ענישה ראוי שנע בין </w:t>
      </w:r>
      <w:r>
        <w:rPr/>
        <w:t>30-42</w:t>
      </w:r>
      <w:r>
        <w:rPr>
          <w:rtl w:val="true"/>
        </w:rPr>
        <w:t xml:space="preserve"> </w:t>
      </w:r>
      <w:r>
        <w:rPr>
          <w:rtl w:val="true"/>
        </w:rPr>
        <w:t>חודשי מאסר</w:t>
      </w:r>
      <w:r>
        <w:rPr>
          <w:rtl w:val="true"/>
        </w:rPr>
        <w:t xml:space="preserve">. </w:t>
      </w:r>
      <w:r>
        <w:rPr>
          <w:rtl w:val="true"/>
        </w:rPr>
        <w:t>עונשו של המשיב</w:t>
      </w:r>
      <w:r>
        <w:rPr>
          <w:rtl w:val="true"/>
        </w:rPr>
        <w:t xml:space="preserve">, </w:t>
      </w:r>
      <w:r>
        <w:rPr>
          <w:rtl w:val="true"/>
        </w:rPr>
        <w:t>ללא עבר</w:t>
      </w:r>
      <w:r>
        <w:rPr>
          <w:rtl w:val="true"/>
        </w:rPr>
        <w:t xml:space="preserve">, </w:t>
      </w:r>
      <w:r>
        <w:rPr>
          <w:rtl w:val="true"/>
        </w:rPr>
        <w:t>הוחמר</w:t>
      </w:r>
      <w:r>
        <w:rPr>
          <w:rtl w:val="true"/>
        </w:rPr>
        <w:t xml:space="preserve">, </w:t>
      </w:r>
      <w:r>
        <w:rPr>
          <w:rtl w:val="true"/>
        </w:rPr>
        <w:t>מבלי למצות את הדין</w:t>
      </w:r>
      <w:r>
        <w:rPr>
          <w:rtl w:val="true"/>
        </w:rPr>
        <w:t xml:space="preserve">, </w:t>
      </w:r>
      <w:r>
        <w:rPr>
          <w:rtl w:val="true"/>
        </w:rPr>
        <w:t xml:space="preserve">למאסר בן </w:t>
      </w:r>
      <w:r>
        <w:rPr/>
        <w:t>28</w:t>
      </w:r>
      <w:r>
        <w:rPr>
          <w:rtl w:val="true"/>
        </w:rPr>
        <w:t xml:space="preserve"> </w:t>
      </w:r>
      <w:r>
        <w:rPr>
          <w:rtl w:val="true"/>
        </w:rPr>
        <w:t>חודשים</w:t>
      </w:r>
      <w:r>
        <w:rPr>
          <w:rtl w:val="true"/>
        </w:rPr>
        <w:t>;</w:t>
      </w:r>
    </w:p>
    <w:p>
      <w:pPr>
        <w:pStyle w:val="ListParagraph"/>
        <w:spacing w:lineRule="auto" w:line="360" w:before="0" w:after="160"/>
        <w:ind w:end="0"/>
        <w:contextualSpacing/>
        <w:jc w:val="both"/>
        <w:rPr/>
      </w:pPr>
      <w:r>
        <w:rPr>
          <w:rtl w:val="true"/>
        </w:rPr>
        <w:t>ב</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166/22</w:t>
        </w:r>
      </w:hyperlink>
      <w:r>
        <w:rPr>
          <w:rtl w:val="true"/>
        </w:rPr>
        <w:t xml:space="preserve"> </w:t>
      </w:r>
      <w:r>
        <w:rPr>
          <w:b/>
          <w:b/>
          <w:bCs/>
          <w:rtl w:val="true"/>
        </w:rPr>
        <w:t>מוחמד טאהא נ</w:t>
      </w:r>
      <w:r>
        <w:rPr>
          <w:b/>
          <w:bCs/>
          <w:rtl w:val="true"/>
        </w:rPr>
        <w:t xml:space="preserve">' </w:t>
      </w:r>
      <w:r>
        <w:rPr>
          <w:b/>
          <w:b/>
          <w:bCs/>
          <w:rtl w:val="true"/>
        </w:rPr>
        <w:t>מדינת ישראל</w:t>
      </w:r>
      <w:r>
        <w:rPr>
          <w:rtl w:val="true"/>
        </w:rPr>
        <w:t xml:space="preserve"> </w:t>
      </w:r>
      <w:r>
        <w:rPr>
          <w:rtl w:val="true"/>
        </w:rPr>
        <w:t>(</w:t>
      </w:r>
      <w:r>
        <w:rPr/>
        <w:t>1.6.22</w:t>
      </w:r>
      <w:r>
        <w:rPr>
          <w:rtl w:val="true"/>
        </w:rPr>
        <w:t xml:space="preserve">), </w:t>
      </w:r>
      <w:r>
        <w:rPr>
          <w:rtl w:val="true"/>
        </w:rPr>
        <w:t>נדחה ערעורו של נאשם שהורשע בכך שהוביל ברכב</w:t>
      </w:r>
      <w:r>
        <w:rPr>
          <w:rtl w:val="true"/>
        </w:rPr>
        <w:t xml:space="preserve">, </w:t>
      </w:r>
      <w:r>
        <w:rPr>
          <w:rtl w:val="true"/>
        </w:rPr>
        <w:t>לבקשת חברו</w:t>
      </w:r>
      <w:r>
        <w:rPr>
          <w:rtl w:val="true"/>
        </w:rPr>
        <w:t xml:space="preserve">, </w:t>
      </w:r>
      <w:r>
        <w:rPr>
          <w:rtl w:val="true"/>
        </w:rPr>
        <w:t>שקית ובתוכה תת</w:t>
      </w:r>
      <w:r>
        <w:rPr>
          <w:rtl w:val="true"/>
        </w:rPr>
        <w:t>-</w:t>
      </w:r>
      <w:r>
        <w:rPr>
          <w:rtl w:val="true"/>
        </w:rPr>
        <w:t>מקלע מאולתר ותחמושת</w:t>
      </w:r>
      <w:r>
        <w:rPr>
          <w:rtl w:val="true"/>
        </w:rPr>
        <w:t xml:space="preserve">. </w:t>
      </w:r>
      <w:r>
        <w:rPr>
          <w:rtl w:val="true"/>
        </w:rPr>
        <w:t xml:space="preserve">בית המשפט המחוזי קבע מתחם הנע בין </w:t>
      </w:r>
      <w:r>
        <w:rPr/>
        <w:t>40-20</w:t>
      </w:r>
      <w:r>
        <w:rPr>
          <w:rtl w:val="true"/>
        </w:rPr>
        <w:t xml:space="preserve"> </w:t>
      </w:r>
      <w:r>
        <w:rPr>
          <w:rtl w:val="true"/>
        </w:rPr>
        <w:t>חודשי מאסר</w:t>
      </w:r>
      <w:r>
        <w:rPr>
          <w:rtl w:val="true"/>
        </w:rPr>
        <w:t xml:space="preserve">. </w:t>
      </w:r>
      <w:r>
        <w:rPr>
          <w:rtl w:val="true"/>
        </w:rPr>
        <w:t xml:space="preserve">הנאשם ללא עבר נדון למאסר בן </w:t>
      </w:r>
      <w:r>
        <w:rPr/>
        <w:t>22</w:t>
      </w:r>
      <w:r>
        <w:rPr>
          <w:rtl w:val="true"/>
        </w:rPr>
        <w:t xml:space="preserve"> </w:t>
      </w:r>
      <w:r>
        <w:rPr>
          <w:rtl w:val="true"/>
        </w:rPr>
        <w:t>חודשים</w:t>
      </w:r>
      <w:r>
        <w:rPr>
          <w:rtl w:val="true"/>
        </w:rPr>
        <w:t xml:space="preserve">. </w:t>
      </w:r>
      <w:r>
        <w:rPr>
          <w:rtl w:val="true"/>
        </w:rPr>
        <w:t>ערעורו של הנאשם נדחה תוך שנקבע</w:t>
      </w:r>
      <w:r>
        <w:rPr>
          <w:rtl w:val="true"/>
        </w:rPr>
        <w:t xml:space="preserve">, </w:t>
      </w:r>
      <w:r>
        <w:rPr>
          <w:rtl w:val="true"/>
        </w:rPr>
        <w:t>והדברים יפים גם לענייננו</w:t>
      </w:r>
      <w:r>
        <w:rPr>
          <w:rtl w:val="true"/>
        </w:rPr>
        <w:t xml:space="preserve">, </w:t>
      </w:r>
      <w:r>
        <w:rPr>
          <w:rtl w:val="true"/>
        </w:rPr>
        <w:t xml:space="preserve">כי </w:t>
      </w:r>
      <w:r>
        <w:rPr>
          <w:rtl w:val="true"/>
        </w:rPr>
        <w:t>"</w:t>
      </w:r>
      <w:r>
        <w:rPr>
          <w:b/>
          <w:b/>
          <w:bCs/>
          <w:rtl w:val="true"/>
        </w:rPr>
        <w:t>ההסעה ה</w:t>
      </w:r>
      <w:r>
        <w:rPr>
          <w:b/>
          <w:bCs/>
          <w:rtl w:val="true"/>
        </w:rPr>
        <w:t>'</w:t>
      </w:r>
      <w:r>
        <w:rPr>
          <w:b/>
          <w:b/>
          <w:bCs/>
          <w:rtl w:val="true"/>
        </w:rPr>
        <w:t>תמימה</w:t>
      </w:r>
      <w:r>
        <w:rPr>
          <w:b/>
          <w:bCs/>
          <w:rtl w:val="true"/>
        </w:rPr>
        <w:t xml:space="preserve">' </w:t>
      </w:r>
      <w:r>
        <w:rPr>
          <w:b/>
          <w:b/>
          <w:bCs/>
          <w:rtl w:val="true"/>
        </w:rPr>
        <w:t>של נשק מסוג תת</w:t>
      </w:r>
      <w:r>
        <w:rPr>
          <w:b/>
          <w:bCs/>
          <w:rtl w:val="true"/>
        </w:rPr>
        <w:t>-</w:t>
      </w:r>
      <w:r>
        <w:rPr>
          <w:b/>
          <w:b/>
          <w:bCs/>
          <w:rtl w:val="true"/>
        </w:rPr>
        <w:t>מקלע מנקודה א</w:t>
      </w:r>
      <w:r>
        <w:rPr>
          <w:b/>
          <w:bCs/>
          <w:rtl w:val="true"/>
        </w:rPr>
        <w:t xml:space="preserve">' </w:t>
      </w:r>
      <w:r>
        <w:rPr>
          <w:b/>
          <w:b/>
          <w:bCs/>
          <w:rtl w:val="true"/>
        </w:rPr>
        <w:t>לנקודה ב</w:t>
      </w:r>
      <w:r>
        <w:rPr>
          <w:b/>
          <w:bCs/>
          <w:rtl w:val="true"/>
        </w:rPr>
        <w:t xml:space="preserve">', </w:t>
      </w:r>
      <w:r>
        <w:rPr>
          <w:b/>
          <w:b/>
          <w:bCs/>
          <w:rtl w:val="true"/>
        </w:rPr>
        <w:t>נועדה בסבירות גבוהה לסייע לביצוע פשע</w:t>
      </w:r>
      <w:r>
        <w:rPr>
          <w:b/>
          <w:bCs/>
          <w:rtl w:val="true"/>
        </w:rPr>
        <w:t xml:space="preserve">, </w:t>
      </w:r>
      <w:r>
        <w:rPr>
          <w:b/>
          <w:b/>
          <w:bCs/>
          <w:rtl w:val="true"/>
        </w:rPr>
        <w:t>ורק בנס</w:t>
      </w:r>
      <w:r>
        <w:rPr>
          <w:b/>
          <w:bCs/>
          <w:rtl w:val="true"/>
        </w:rPr>
        <w:t xml:space="preserve">, </w:t>
      </w:r>
      <w:r>
        <w:rPr>
          <w:b/>
          <w:b/>
          <w:bCs/>
          <w:rtl w:val="true"/>
        </w:rPr>
        <w:t>ובזכות תושייתו של השוטר שערך את החיפוש ברכב התמים למראה</w:t>
      </w:r>
      <w:r>
        <w:rPr>
          <w:b/>
          <w:bCs/>
          <w:rtl w:val="true"/>
        </w:rPr>
        <w:t xml:space="preserve">, </w:t>
      </w:r>
      <w:r>
        <w:rPr>
          <w:b/>
          <w:b/>
          <w:bCs/>
          <w:rtl w:val="true"/>
        </w:rPr>
        <w:t>הסתיים האירוע ללא נפגעים</w:t>
      </w:r>
      <w:r>
        <w:rPr>
          <w:rtl w:val="true"/>
        </w:rPr>
        <w:t>" (</w:t>
      </w:r>
      <w:r>
        <w:rPr>
          <w:rtl w:val="true"/>
        </w:rPr>
        <w:t>שם</w:t>
      </w:r>
      <w:r>
        <w:rPr>
          <w:rtl w:val="true"/>
        </w:rPr>
        <w:t xml:space="preserve">, </w:t>
      </w:r>
      <w:r>
        <w:rPr>
          <w:rtl w:val="true"/>
        </w:rPr>
        <w:t>פ</w:t>
      </w:r>
      <w:r>
        <w:rPr>
          <w:rtl w:val="true"/>
        </w:rPr>
        <w:t xml:space="preserve">' </w:t>
      </w:r>
      <w:r>
        <w:rPr/>
        <w:t>11</w:t>
      </w:r>
      <w:r>
        <w:rPr>
          <w:rtl w:val="true"/>
        </w:rPr>
        <w:t>);</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3186/22</w:t>
        </w:r>
      </w:hyperlink>
      <w:r>
        <w:rPr>
          <w:rtl w:val="true"/>
        </w:rPr>
        <w:t xml:space="preserve"> </w:t>
      </w:r>
      <w:r>
        <w:rPr>
          <w:b/>
          <w:b/>
          <w:bCs/>
          <w:rtl w:val="true"/>
        </w:rPr>
        <w:t>בר נ</w:t>
      </w:r>
      <w:r>
        <w:rPr>
          <w:b/>
          <w:bCs/>
          <w:rtl w:val="true"/>
        </w:rPr>
        <w:t xml:space="preserve">' </w:t>
      </w:r>
      <w:r>
        <w:rPr>
          <w:b/>
          <w:b/>
          <w:bCs/>
          <w:rtl w:val="true"/>
        </w:rPr>
        <w:t>מדינת ישראל</w:t>
      </w:r>
      <w:r>
        <w:rPr>
          <w:rtl w:val="true"/>
        </w:rPr>
        <w:t xml:space="preserve"> </w:t>
      </w:r>
      <w:r>
        <w:rPr>
          <w:rtl w:val="true"/>
        </w:rPr>
        <w:t>(</w:t>
      </w:r>
      <w:r>
        <w:rPr/>
        <w:t>23.2.23</w:t>
      </w:r>
      <w:r>
        <w:rPr>
          <w:rtl w:val="true"/>
        </w:rPr>
        <w:t xml:space="preserve">) </w:t>
      </w:r>
      <w:r>
        <w:rPr>
          <w:rtl w:val="true"/>
        </w:rPr>
        <w:t>נדון עניינו של נאשם שנשא והוביל בקטנוע אקדח טעון גנוב</w:t>
      </w:r>
      <w:r>
        <w:rPr>
          <w:rtl w:val="true"/>
        </w:rPr>
        <w:t xml:space="preserve">, </w:t>
      </w:r>
      <w:r>
        <w:rPr>
          <w:rtl w:val="true"/>
        </w:rPr>
        <w:t>בחזקתו נמצא סם קנביס לצריכה עצמית</w:t>
      </w:r>
      <w:r>
        <w:rPr>
          <w:rtl w:val="true"/>
        </w:rPr>
        <w:t xml:space="preserve">. </w:t>
      </w:r>
      <w:r>
        <w:rPr>
          <w:rtl w:val="true"/>
        </w:rPr>
        <w:t xml:space="preserve">בית המשפט המחוזי קבע מתחם הנע בין </w:t>
      </w:r>
      <w:r>
        <w:rPr/>
        <w:t>48-24</w:t>
      </w:r>
      <w:r>
        <w:rPr>
          <w:rtl w:val="true"/>
        </w:rPr>
        <w:t xml:space="preserve"> </w:t>
      </w:r>
      <w:r>
        <w:rPr>
          <w:rtl w:val="true"/>
        </w:rPr>
        <w:t>חודשי מאסר בפועל</w:t>
      </w:r>
      <w:r>
        <w:rPr>
          <w:rtl w:val="true"/>
        </w:rPr>
        <w:t xml:space="preserve">, </w:t>
      </w:r>
      <w:r>
        <w:rPr>
          <w:rtl w:val="true"/>
        </w:rPr>
        <w:t>והשית על הנאשם</w:t>
      </w:r>
      <w:r>
        <w:rPr>
          <w:rtl w:val="true"/>
        </w:rPr>
        <w:t xml:space="preserve">, </w:t>
      </w:r>
      <w:r>
        <w:rPr>
          <w:rtl w:val="true"/>
        </w:rPr>
        <w:t>צעיר בעל עבר פלילי משמעותי</w:t>
      </w:r>
      <w:r>
        <w:rPr>
          <w:rtl w:val="true"/>
        </w:rPr>
        <w:t xml:space="preserve">, </w:t>
      </w:r>
      <w:r>
        <w:rPr/>
        <w:t>30</w:t>
      </w:r>
      <w:r>
        <w:rPr>
          <w:rtl w:val="true"/>
        </w:rPr>
        <w:t xml:space="preserve"> </w:t>
      </w:r>
      <w:r>
        <w:rPr>
          <w:rtl w:val="true"/>
        </w:rPr>
        <w:t>חודשי מאסר בפועל</w:t>
      </w:r>
      <w:r>
        <w:rPr>
          <w:rtl w:val="true"/>
        </w:rPr>
        <w:t xml:space="preserve">. </w:t>
      </w:r>
      <w:r>
        <w:rPr>
          <w:rtl w:val="true"/>
        </w:rPr>
        <w:t>הנאשם חזר בו מערעורו לאחר שמיעת הערות בית המשפט העליון</w:t>
      </w:r>
      <w:r>
        <w:rPr>
          <w:rtl w:val="true"/>
        </w:rPr>
        <w:t xml:space="preserve">; </w:t>
      </w:r>
    </w:p>
    <w:p>
      <w:pPr>
        <w:pStyle w:val="ListParagraph"/>
        <w:spacing w:lineRule="auto" w:line="360" w:before="0" w:after="160"/>
        <w:ind w:end="0"/>
        <w:contextualSpacing/>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tl w:val="true"/>
        </w:rPr>
        <w:t>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6021/21</w:t>
        </w:r>
      </w:hyperlink>
      <w:r>
        <w:rPr>
          <w:rFonts w:cs="Arial" w:ascii="Arial" w:hAnsi="Arial"/>
          <w:rtl w:val="true"/>
        </w:rPr>
        <w:t xml:space="preserve"> </w:t>
      </w:r>
      <w:r>
        <w:rPr>
          <w:rFonts w:ascii="Arial" w:hAnsi="Arial" w:cs="Arial"/>
          <w:b/>
          <w:b/>
          <w:bCs/>
          <w:rtl w:val="true"/>
        </w:rPr>
        <w:t>עבוד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19.12.21</w:t>
      </w:r>
      <w:r>
        <w:rPr>
          <w:rFonts w:cs="Arial" w:ascii="Arial" w:hAnsi="Arial"/>
          <w:rtl w:val="true"/>
        </w:rPr>
        <w:t xml:space="preserve">) </w:t>
      </w:r>
      <w:r>
        <w:rPr>
          <w:rtl w:val="true"/>
        </w:rPr>
        <w:t xml:space="preserve">נדחה ערעור נאשם שנשא נשק מסוג </w:t>
      </w:r>
      <w:r>
        <w:rPr/>
        <w:t>M-16</w:t>
      </w:r>
      <w:r>
        <w:rPr>
          <w:rtl w:val="true"/>
        </w:rPr>
        <w:t xml:space="preserve"> </w:t>
      </w:r>
      <w:r>
        <w:rPr>
          <w:rtl w:val="true"/>
        </w:rPr>
        <w:t>וכשהבחין בשוטרים נמלט בעודו זורק את הנשק</w:t>
      </w:r>
      <w:r>
        <w:rPr>
          <w:rtl w:val="true"/>
        </w:rPr>
        <w:t xml:space="preserve">. </w:t>
      </w:r>
      <w:r>
        <w:rPr>
          <w:rtl w:val="true"/>
        </w:rPr>
        <w:t>לאחר התנגדות מצדו נעצר</w:t>
      </w:r>
      <w:r>
        <w:rPr>
          <w:rtl w:val="true"/>
        </w:rPr>
        <w:t xml:space="preserve">. </w:t>
      </w:r>
      <w:r>
        <w:rPr>
          <w:rtl w:val="true"/>
        </w:rPr>
        <w:t>עובר לתפיסתו נשמעו קולות ירי</w:t>
      </w:r>
      <w:r>
        <w:rPr>
          <w:rtl w:val="true"/>
        </w:rPr>
        <w:t xml:space="preserve">, </w:t>
      </w:r>
      <w:r>
        <w:rPr>
          <w:rtl w:val="true"/>
        </w:rPr>
        <w:t>שלא יוחסו לנאשם</w:t>
      </w:r>
      <w:r>
        <w:rPr>
          <w:rtl w:val="true"/>
        </w:rPr>
        <w:t xml:space="preserve">. </w:t>
      </w:r>
      <w:r>
        <w:rPr>
          <w:rtl w:val="true"/>
        </w:rPr>
        <w:t xml:space="preserve">נדון למאסר בן </w:t>
      </w:r>
      <w:r>
        <w:rPr/>
        <w:t>30</w:t>
      </w:r>
      <w:r>
        <w:rPr>
          <w:rtl w:val="true"/>
        </w:rPr>
        <w:t xml:space="preserve"> </w:t>
      </w:r>
      <w:r>
        <w:rPr>
          <w:rtl w:val="true"/>
        </w:rPr>
        <w:t>חודשים</w:t>
      </w:r>
      <w:r>
        <w:rPr>
          <w:rtl w:val="true"/>
        </w:rPr>
        <w:t>;</w:t>
      </w:r>
      <w:r>
        <w:rPr>
          <w:rFonts w:cs="Arial" w:ascii="Arial" w:hAnsi="Arial"/>
          <w:rtl w:val="true"/>
        </w:rPr>
        <w:t xml:space="preserve">  </w:t>
      </w:r>
    </w:p>
    <w:p>
      <w:pPr>
        <w:pStyle w:val="ListNumber"/>
        <w:numPr>
          <w:ilvl w:val="0"/>
          <w:numId w:val="0"/>
        </w:numPr>
        <w:tabs>
          <w:tab w:val="left" w:pos="720" w:leader="none"/>
        </w:tabs>
        <w:ind w:hanging="0" w:start="720" w:end="0"/>
        <w:jc w:val="both"/>
        <w:rPr>
          <w:rFonts w:ascii="Arial" w:hAnsi="Arial" w:cs="Arial"/>
        </w:rPr>
      </w:pPr>
      <w:r>
        <w:rPr>
          <w:rFonts w:cs="Arial" w:ascii="Arial" w:hAnsi="Arial"/>
          <w:rtl w:val="true"/>
        </w:rPr>
      </w:r>
    </w:p>
    <w:p>
      <w:pPr>
        <w:pStyle w:val="ListNumber"/>
        <w:numPr>
          <w:ilvl w:val="0"/>
          <w:numId w:val="0"/>
        </w:numPr>
        <w:tabs>
          <w:tab w:val="left" w:pos="720" w:leader="none"/>
        </w:tabs>
        <w:ind w:hanging="0" w:start="720" w:end="0"/>
        <w:jc w:val="both"/>
        <w:rPr/>
      </w:pPr>
      <w:r>
        <w:rPr>
          <w:rFonts w:ascii="Arial" w:hAnsi="Arial" w:cs="Arial"/>
          <w:rtl w:val="true"/>
        </w:rPr>
        <w:t>ב</w:t>
      </w:r>
      <w:hyperlink r:id="rId1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19141-09-23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סבאח </w:t>
      </w:r>
      <w:r>
        <w:rPr>
          <w:rFonts w:cs="Arial" w:ascii="Arial" w:hAnsi="Arial"/>
          <w:rtl w:val="true"/>
        </w:rPr>
        <w:t>(</w:t>
      </w:r>
      <w:r>
        <w:rPr>
          <w:rFonts w:ascii="Arial" w:hAnsi="Arial" w:cs="Arial"/>
          <w:rtl w:val="true"/>
        </w:rPr>
        <w:t xml:space="preserve">גזר דיני מיום </w:t>
      </w:r>
      <w:r>
        <w:rPr>
          <w:rFonts w:cs="Arial" w:ascii="Arial" w:hAnsi="Arial"/>
        </w:rPr>
        <w:t>1.4.24</w:t>
      </w:r>
      <w:r>
        <w:rPr>
          <w:rFonts w:cs="Arial" w:ascii="Arial" w:hAnsi="Arial"/>
          <w:rtl w:val="true"/>
        </w:rPr>
        <w:t xml:space="preserve">) </w:t>
      </w:r>
      <w:r>
        <w:rPr>
          <w:rFonts w:ascii="Arial" w:hAnsi="Arial" w:cs="Arial"/>
          <w:rtl w:val="true"/>
        </w:rPr>
        <w:t>הורשע נאשם בעבירת נשיאת אקדח ברכב בו נסע עם אחר</w:t>
      </w:r>
      <w:r>
        <w:rPr>
          <w:rFonts w:cs="Arial" w:ascii="Arial" w:hAnsi="Arial"/>
          <w:rtl w:val="true"/>
        </w:rPr>
        <w:t xml:space="preserve">, </w:t>
      </w:r>
      <w:r>
        <w:rPr>
          <w:rFonts w:ascii="Arial" w:hAnsi="Arial" w:cs="Arial"/>
          <w:rtl w:val="true"/>
        </w:rPr>
        <w:t>כשהבחינו בהם שוטרים סימנו להם לעצור</w:t>
      </w:r>
      <w:r>
        <w:rPr>
          <w:rFonts w:cs="Arial" w:ascii="Arial" w:hAnsi="Arial"/>
          <w:rtl w:val="true"/>
        </w:rPr>
        <w:t xml:space="preserve">, </w:t>
      </w:r>
      <w:r>
        <w:rPr>
          <w:rFonts w:ascii="Arial" w:hAnsi="Arial" w:cs="Arial"/>
          <w:rtl w:val="true"/>
        </w:rPr>
        <w:t>אך אלו לא שעו לקריאות השוטרים ונסעו מהמקום</w:t>
      </w:r>
      <w:r>
        <w:rPr>
          <w:rFonts w:cs="Arial" w:ascii="Arial" w:hAnsi="Arial"/>
          <w:rtl w:val="true"/>
        </w:rPr>
        <w:t xml:space="preserve">, </w:t>
      </w:r>
      <w:r>
        <w:rPr>
          <w:rFonts w:ascii="Arial" w:hAnsi="Arial" w:cs="Arial"/>
          <w:rtl w:val="true"/>
        </w:rPr>
        <w:t>בהמשך נמלט הנאשם רגלית כשהוא משליך את הנשק</w:t>
      </w:r>
      <w:r>
        <w:rPr>
          <w:rFonts w:cs="Arial" w:ascii="Arial" w:hAnsi="Arial"/>
          <w:rtl w:val="true"/>
        </w:rPr>
        <w:t xml:space="preserve">. </w:t>
      </w:r>
      <w:r>
        <w:rPr>
          <w:rFonts w:ascii="Arial" w:hAnsi="Arial" w:cs="Arial"/>
          <w:rtl w:val="true"/>
        </w:rPr>
        <w:t xml:space="preserve">נקבע מתחם הנע בין </w:t>
      </w:r>
      <w:r>
        <w:rPr>
          <w:rFonts w:cs="Arial" w:ascii="Arial" w:hAnsi="Arial"/>
        </w:rPr>
        <w:t>45-21</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בהתחשב בהרשעות קודמות בנשק ובאלימות</w:t>
      </w:r>
      <w:r>
        <w:rPr>
          <w:rFonts w:cs="Arial" w:ascii="Arial" w:hAnsi="Arial"/>
          <w:rtl w:val="true"/>
        </w:rPr>
        <w:t xml:space="preserve">, </w:t>
      </w:r>
      <w:r>
        <w:rPr>
          <w:rFonts w:ascii="Arial" w:hAnsi="Arial" w:cs="Arial"/>
          <w:rtl w:val="true"/>
        </w:rPr>
        <w:t>ומנגד בגילו הצעיר</w:t>
      </w:r>
      <w:r>
        <w:rPr>
          <w:rFonts w:cs="Arial" w:ascii="Arial" w:hAnsi="Arial"/>
          <w:rtl w:val="true"/>
        </w:rPr>
        <w:t xml:space="preserve">, </w:t>
      </w:r>
      <w:r>
        <w:rPr>
          <w:rFonts w:ascii="Arial" w:hAnsi="Arial" w:cs="Arial"/>
          <w:rtl w:val="true"/>
        </w:rPr>
        <w:t xml:space="preserve">נדון למאסר בן </w:t>
      </w:r>
      <w:r>
        <w:rPr>
          <w:rFonts w:cs="Arial" w:ascii="Arial" w:hAnsi="Arial"/>
        </w:rPr>
        <w:t>27</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ListNumber"/>
        <w:numPr>
          <w:ilvl w:val="0"/>
          <w:numId w:val="0"/>
        </w:numPr>
        <w:tabs>
          <w:tab w:val="left" w:pos="720" w:leader="none"/>
        </w:tabs>
        <w:ind w:hanging="0" w:start="720" w:end="0"/>
        <w:jc w:val="both"/>
        <w:rPr>
          <w:rFonts w:ascii="Arial" w:hAnsi="Arial" w:cs="Arial"/>
        </w:rPr>
      </w:pPr>
      <w:r>
        <w:rPr>
          <w:rFonts w:cs="Arial" w:ascii="Arial" w:hAnsi="Arial"/>
          <w:rtl w:val="true"/>
        </w:rPr>
      </w:r>
    </w:p>
    <w:p>
      <w:pPr>
        <w:pStyle w:val="ListNumber"/>
        <w:numPr>
          <w:ilvl w:val="0"/>
          <w:numId w:val="0"/>
        </w:numPr>
        <w:tabs>
          <w:tab w:val="left" w:pos="720" w:leader="none"/>
        </w:tabs>
        <w:ind w:hanging="0" w:start="720" w:end="0"/>
        <w:jc w:val="both"/>
        <w:rPr/>
      </w:pPr>
      <w:r>
        <w:rPr>
          <w:rFonts w:ascii="Arial" w:hAnsi="Arial" w:cs="Arial"/>
          <w:rtl w:val="true"/>
        </w:rPr>
        <w:t>ב</w:t>
      </w:r>
      <w:hyperlink r:id="rId1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20052-10-23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אלצאנע </w:t>
      </w:r>
      <w:r>
        <w:rPr>
          <w:rFonts w:cs="Arial" w:ascii="Arial" w:hAnsi="Arial"/>
          <w:rtl w:val="true"/>
        </w:rPr>
        <w:t>(</w:t>
      </w:r>
      <w:r>
        <w:rPr>
          <w:rFonts w:ascii="Arial" w:hAnsi="Arial" w:cs="Arial"/>
          <w:rtl w:val="true"/>
        </w:rPr>
        <w:t xml:space="preserve">גזר דיני מיום </w:t>
      </w:r>
      <w:r>
        <w:rPr>
          <w:rFonts w:cs="Arial" w:ascii="Arial" w:hAnsi="Arial"/>
        </w:rPr>
        <w:t>7.2.24</w:t>
      </w:r>
      <w:r>
        <w:rPr>
          <w:rFonts w:cs="Arial" w:ascii="Arial" w:hAnsi="Arial"/>
          <w:rtl w:val="true"/>
        </w:rPr>
        <w:t xml:space="preserve">) </w:t>
      </w:r>
      <w:r>
        <w:rPr>
          <w:rFonts w:ascii="Arial" w:hAnsi="Arial" w:cs="Arial"/>
          <w:rtl w:val="true"/>
        </w:rPr>
        <w:t xml:space="preserve">הורשע נאשם בעבירת </w:t>
      </w:r>
      <w:r>
        <w:rPr>
          <w:rFonts w:ascii="Arial" w:hAnsi="Arial" w:cs="Arial"/>
          <w:b/>
          <w:b/>
          <w:bCs/>
          <w:rtl w:val="true"/>
        </w:rPr>
        <w:t xml:space="preserve">החזקת </w:t>
      </w:r>
      <w:r>
        <w:rPr>
          <w:rFonts w:ascii="Arial" w:hAnsi="Arial" w:cs="Arial"/>
          <w:rtl w:val="true"/>
        </w:rPr>
        <w:t>אקדח טעון במתחם מגורים בו שהה</w:t>
      </w:r>
      <w:r>
        <w:rPr>
          <w:rFonts w:cs="Arial" w:ascii="Arial" w:hAnsi="Arial"/>
          <w:rtl w:val="true"/>
        </w:rPr>
        <w:t xml:space="preserve">, </w:t>
      </w:r>
      <w:r>
        <w:rPr>
          <w:rFonts w:ascii="Arial" w:hAnsi="Arial" w:cs="Arial"/>
          <w:rtl w:val="true"/>
        </w:rPr>
        <w:t>כשהבחין בשוטרים נמלט מהם והשליך את האקדח בכדי למנוע איתורו</w:t>
      </w:r>
      <w:r>
        <w:rPr>
          <w:rFonts w:cs="Arial" w:ascii="Arial" w:hAnsi="Arial"/>
          <w:rtl w:val="true"/>
        </w:rPr>
        <w:t xml:space="preserve">. </w:t>
      </w:r>
      <w:r>
        <w:rPr>
          <w:rFonts w:ascii="Arial" w:hAnsi="Arial" w:cs="Arial"/>
          <w:rtl w:val="true"/>
        </w:rPr>
        <w:t xml:space="preserve">נקבע מתחם הנע בין </w:t>
      </w:r>
      <w:r>
        <w:rPr>
          <w:rFonts w:cs="Arial" w:ascii="Arial" w:hAnsi="Arial"/>
        </w:rPr>
        <w:t>42-20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צעיר</w:t>
      </w:r>
      <w:r>
        <w:rPr>
          <w:rFonts w:cs="Arial" w:ascii="Arial" w:hAnsi="Arial"/>
          <w:rtl w:val="true"/>
        </w:rPr>
        <w:t xml:space="preserve">, </w:t>
      </w:r>
      <w:r>
        <w:rPr>
          <w:rFonts w:ascii="Arial" w:hAnsi="Arial" w:cs="Arial"/>
          <w:rtl w:val="true"/>
        </w:rPr>
        <w:t>ללא עבר</w:t>
      </w:r>
      <w:r>
        <w:rPr>
          <w:rFonts w:cs="Arial" w:ascii="Arial" w:hAnsi="Arial"/>
          <w:rtl w:val="true"/>
        </w:rPr>
        <w:t xml:space="preserve">, </w:t>
      </w:r>
      <w:r>
        <w:rPr>
          <w:rFonts w:ascii="Arial" w:hAnsi="Arial" w:cs="Arial"/>
          <w:rtl w:val="true"/>
        </w:rPr>
        <w:t xml:space="preserve">נדון למאסר בן </w:t>
      </w:r>
      <w:r>
        <w:rPr>
          <w:rFonts w:cs="Arial" w:ascii="Arial" w:hAnsi="Arial"/>
        </w:rPr>
        <w:t>20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ListNumber"/>
        <w:numPr>
          <w:ilvl w:val="0"/>
          <w:numId w:val="0"/>
        </w:numPr>
        <w:tabs>
          <w:tab w:val="left" w:pos="720" w:leader="none"/>
        </w:tabs>
        <w:ind w:hanging="0" w:start="720" w:end="0"/>
        <w:jc w:val="both"/>
        <w:rPr>
          <w:rFonts w:ascii="Arial" w:hAnsi="Arial" w:cs="Arial"/>
        </w:rPr>
      </w:pPr>
      <w:r>
        <w:rPr>
          <w:rFonts w:cs="Arial" w:ascii="Arial" w:hAnsi="Arial"/>
          <w:rtl w:val="true"/>
        </w:rPr>
      </w:r>
    </w:p>
    <w:p>
      <w:pPr>
        <w:pStyle w:val="ListNumber"/>
        <w:numPr>
          <w:ilvl w:val="0"/>
          <w:numId w:val="2"/>
        </w:numPr>
        <w:tabs>
          <w:tab w:val="left" w:pos="720" w:leader="none"/>
        </w:tabs>
        <w:ind w:hanging="360" w:start="720" w:end="0"/>
        <w:jc w:val="both"/>
        <w:rPr>
          <w:rFonts w:ascii="Arial" w:hAnsi="Arial" w:cs="Arial"/>
        </w:rPr>
      </w:pPr>
      <w:r>
        <w:rPr>
          <w:rFonts w:ascii="Arial" w:hAnsi="Arial" w:cs="Arial"/>
          <w:rtl w:val="true"/>
        </w:rPr>
        <w:t>עיינתי בפסיקה שהגישה לעיוני ההגנה</w:t>
      </w:r>
      <w:r>
        <w:rPr>
          <w:rFonts w:cs="Arial" w:ascii="Arial" w:hAnsi="Arial"/>
          <w:rtl w:val="true"/>
        </w:rPr>
        <w:t xml:space="preserve">, </w:t>
      </w:r>
      <w:r>
        <w:rPr>
          <w:rFonts w:ascii="Arial" w:hAnsi="Arial" w:cs="Arial"/>
          <w:rtl w:val="true"/>
        </w:rPr>
        <w:t>בה נקבעו מתחמי ענישה מתונים מזה שעתרה לו המאשימה</w:t>
      </w:r>
      <w:r>
        <w:rPr>
          <w:rFonts w:cs="Arial" w:ascii="Arial" w:hAnsi="Arial"/>
          <w:rtl w:val="true"/>
        </w:rPr>
        <w:t xml:space="preserve">, </w:t>
      </w:r>
      <w:r>
        <w:rPr>
          <w:rFonts w:ascii="Arial" w:hAnsi="Arial" w:cs="Arial"/>
          <w:rtl w:val="true"/>
        </w:rPr>
        <w:t xml:space="preserve">בחלקה רף חומרת המעשים נמוך יותר מזה של הנאשם </w:t>
      </w:r>
      <w:r>
        <w:rPr>
          <w:rFonts w:cs="Arial" w:ascii="Arial" w:hAnsi="Arial"/>
          <w:rtl w:val="true"/>
        </w:rPr>
        <w:t>(</w:t>
      </w:r>
      <w:r>
        <w:rPr>
          <w:rFonts w:ascii="Arial" w:hAnsi="Arial" w:cs="Arial"/>
          <w:rtl w:val="true"/>
        </w:rPr>
        <w:t>ב</w:t>
      </w:r>
      <w:hyperlink r:id="rId2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64119-05-21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בשארה </w:t>
      </w:r>
      <w:r>
        <w:rPr>
          <w:rFonts w:cs="Arial" w:ascii="Arial" w:hAnsi="Arial"/>
          <w:rtl w:val="true"/>
        </w:rPr>
        <w:t>(</w:t>
      </w:r>
      <w:r>
        <w:rPr>
          <w:rFonts w:cs="Arial" w:ascii="Arial" w:hAnsi="Arial"/>
        </w:rPr>
        <w:t>22.1.24</w:t>
      </w:r>
      <w:r>
        <w:rPr>
          <w:rFonts w:cs="Arial" w:ascii="Arial" w:hAnsi="Arial"/>
          <w:rtl w:val="true"/>
        </w:rPr>
        <w:t xml:space="preserve">) </w:t>
      </w:r>
      <w:r>
        <w:rPr>
          <w:rFonts w:ascii="Arial" w:hAnsi="Arial" w:cs="Arial"/>
          <w:rtl w:val="true"/>
        </w:rPr>
        <w:t>וב</w:t>
      </w:r>
      <w:hyperlink r:id="rId2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16752-10-20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סרסור </w:t>
      </w:r>
      <w:r>
        <w:rPr>
          <w:rFonts w:cs="Arial" w:ascii="Arial" w:hAnsi="Arial"/>
          <w:rtl w:val="true"/>
        </w:rPr>
        <w:t>(</w:t>
      </w:r>
      <w:r>
        <w:rPr>
          <w:rFonts w:cs="Arial" w:ascii="Arial" w:hAnsi="Arial"/>
        </w:rPr>
        <w:t>16.4.23</w:t>
      </w:r>
      <w:r>
        <w:rPr>
          <w:rFonts w:cs="Arial" w:ascii="Arial" w:hAnsi="Arial"/>
          <w:rtl w:val="true"/>
        </w:rPr>
        <w:t xml:space="preserve">) </w:t>
      </w:r>
      <w:r>
        <w:rPr>
          <w:rFonts w:ascii="Arial" w:hAnsi="Arial" w:cs="Arial"/>
          <w:rtl w:val="true"/>
        </w:rPr>
        <w:t>המדובר בנשיאת נשק במתחם מגורים לצורך צילום</w:t>
      </w:r>
      <w:r>
        <w:rPr>
          <w:rFonts w:cs="Arial" w:ascii="Arial" w:hAnsi="Arial"/>
          <w:rtl w:val="true"/>
        </w:rPr>
        <w:t xml:space="preserve">; </w:t>
      </w:r>
      <w:r>
        <w:rPr>
          <w:rFonts w:ascii="Arial" w:hAnsi="Arial" w:cs="Arial"/>
          <w:rtl w:val="true"/>
        </w:rPr>
        <w:t>בת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מח</w:t>
      </w:r>
      <w:r>
        <w:rPr>
          <w:rFonts w:cs="Arial" w:ascii="Arial" w:hAnsi="Arial"/>
          <w:rtl w:val="true"/>
        </w:rPr>
        <w:t xml:space="preserve">' </w:t>
      </w:r>
      <w:r>
        <w:rPr>
          <w:rFonts w:ascii="Arial" w:hAnsi="Arial" w:cs="Arial"/>
          <w:rtl w:val="true"/>
        </w:rPr>
        <w:t>חי</w:t>
      </w:r>
      <w:r>
        <w:rPr>
          <w:rFonts w:cs="Arial" w:ascii="Arial" w:hAnsi="Arial"/>
          <w:rtl w:val="true"/>
        </w:rPr>
        <w:t xml:space="preserve">') </w:t>
      </w:r>
      <w:r>
        <w:rPr>
          <w:rFonts w:cs="Arial" w:ascii="Arial" w:hAnsi="Arial"/>
        </w:rPr>
        <w:t>25546-11-23</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מחמאיד </w:t>
      </w:r>
      <w:r>
        <w:rPr>
          <w:rFonts w:cs="Arial" w:ascii="Arial" w:hAnsi="Arial"/>
          <w:rtl w:val="true"/>
        </w:rPr>
        <w:t>(</w:t>
      </w:r>
      <w:r>
        <w:rPr>
          <w:rFonts w:cs="Arial" w:ascii="Arial" w:hAnsi="Arial"/>
        </w:rPr>
        <w:t>25.3.24</w:t>
      </w:r>
      <w:r>
        <w:rPr>
          <w:rFonts w:cs="Arial" w:ascii="Arial" w:hAnsi="Arial"/>
          <w:rtl w:val="true"/>
        </w:rPr>
        <w:t xml:space="preserve">) </w:t>
      </w:r>
      <w:r>
        <w:rPr>
          <w:rFonts w:ascii="Arial" w:hAnsi="Arial" w:cs="Arial"/>
          <w:rtl w:val="true"/>
        </w:rPr>
        <w:t>הנאשם נשא אקדח לא טעון</w:t>
      </w:r>
      <w:r>
        <w:rPr>
          <w:rFonts w:cs="Arial" w:ascii="Arial" w:hAnsi="Arial"/>
          <w:rtl w:val="true"/>
        </w:rPr>
        <w:t xml:space="preserve">). </w:t>
      </w:r>
    </w:p>
    <w:p>
      <w:pPr>
        <w:pStyle w:val="ListNumber"/>
        <w:numPr>
          <w:ilvl w:val="0"/>
          <w:numId w:val="0"/>
        </w:numPr>
        <w:tabs>
          <w:tab w:val="left" w:pos="720" w:leader="none"/>
        </w:tabs>
        <w:ind w:hanging="0" w:start="720" w:end="0"/>
        <w:jc w:val="both"/>
        <w:rPr>
          <w:rFonts w:eastAsia="David"/>
        </w:rPr>
      </w:pPr>
      <w:r>
        <w:rPr>
          <w:rtl w:val="true"/>
        </w:rPr>
        <w:t>עוד</w:t>
      </w:r>
      <w:r>
        <w:rPr>
          <w:rFonts w:cs="Times New Roman"/>
          <w:rtl w:val="true"/>
        </w:rPr>
        <w:t xml:space="preserve"> </w:t>
      </w:r>
      <w:r>
        <w:rPr>
          <w:rtl w:val="true"/>
        </w:rPr>
        <w:t>נתתי</w:t>
      </w:r>
      <w:r>
        <w:rPr>
          <w:rFonts w:cs="Times New Roman"/>
          <w:rtl w:val="true"/>
        </w:rPr>
        <w:t xml:space="preserve"> </w:t>
      </w:r>
      <w:r>
        <w:rPr>
          <w:rtl w:val="true"/>
        </w:rPr>
        <w:t>דעתי</w:t>
      </w:r>
      <w:r>
        <w:rPr>
          <w:rFonts w:cs="Times New Roman"/>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rtl w:val="true"/>
        </w:rPr>
        <w:t>הורשע</w:t>
      </w:r>
      <w:r>
        <w:rPr>
          <w:rFonts w:cs="Times New Roman"/>
          <w:rtl w:val="true"/>
        </w:rPr>
        <w:t xml:space="preserve"> </w:t>
      </w:r>
      <w:r>
        <w:rPr>
          <w:rtl w:val="true"/>
        </w:rPr>
        <w:t>בנשיאת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אקדח</w:t>
      </w:r>
      <w:r>
        <w:rPr>
          <w:rFonts w:cs="Times New Roman"/>
          <w:rtl w:val="true"/>
        </w:rPr>
        <w:t xml:space="preserve"> </w:t>
      </w:r>
      <w:r>
        <w:rPr>
          <w:rtl w:val="true"/>
        </w:rPr>
        <w:t>ולא</w:t>
      </w:r>
      <w:r>
        <w:rPr>
          <w:rFonts w:cs="Times New Roman"/>
          <w:rtl w:val="true"/>
        </w:rPr>
        <w:t xml:space="preserve"> </w:t>
      </w:r>
      <w:r>
        <w:rPr>
          <w:rtl w:val="true"/>
        </w:rPr>
        <w:t>נשק</w:t>
      </w:r>
      <w:r>
        <w:rPr>
          <w:rFonts w:cs="Times New Roman"/>
          <w:rtl w:val="true"/>
        </w:rPr>
        <w:t xml:space="preserve"> </w:t>
      </w:r>
      <w:r>
        <w:rPr>
          <w:rtl w:val="true"/>
        </w:rPr>
        <w:t>התקפי</w:t>
      </w:r>
      <w:r>
        <w:rPr>
          <w:rFonts w:cs="Times New Roman"/>
          <w:rtl w:val="true"/>
        </w:rPr>
        <w:t xml:space="preserve"> </w:t>
      </w:r>
      <w:r>
        <w:rPr>
          <w:rtl w:val="true"/>
        </w:rPr>
        <w:t>מסוג</w:t>
      </w:r>
      <w:r>
        <w:rPr>
          <w:rFonts w:cs="Times New Roman"/>
          <w:rtl w:val="true"/>
        </w:rPr>
        <w:t xml:space="preserve"> </w:t>
      </w:r>
      <w:r>
        <w:rPr>
          <w:rtl w:val="true"/>
        </w:rPr>
        <w:t>רובה</w:t>
      </w:r>
      <w:r>
        <w:rPr>
          <w:rtl w:val="true"/>
        </w:rPr>
        <w:t xml:space="preserve">, </w:t>
      </w:r>
      <w:r>
        <w:rPr>
          <w:rtl w:val="true"/>
        </w:rPr>
        <w:t>שלו</w:t>
      </w:r>
      <w:r>
        <w:rPr>
          <w:rFonts w:cs="Times New Roman"/>
          <w:rtl w:val="true"/>
        </w:rPr>
        <w:t xml:space="preserve"> </w:t>
      </w:r>
      <w:r>
        <w:rPr>
          <w:rtl w:val="true"/>
        </w:rPr>
        <w:t>מייחסת</w:t>
      </w:r>
      <w:r>
        <w:rPr>
          <w:rFonts w:cs="Times New Roman"/>
          <w:rtl w:val="true"/>
        </w:rPr>
        <w:t xml:space="preserve"> </w:t>
      </w:r>
      <w:r>
        <w:rPr>
          <w:rtl w:val="true"/>
        </w:rPr>
        <w:t>הפסיקה</w:t>
      </w:r>
      <w:r>
        <w:rPr>
          <w:rFonts w:cs="Times New Roman"/>
          <w:rtl w:val="true"/>
        </w:rPr>
        <w:t xml:space="preserve"> </w:t>
      </w:r>
      <w:r>
        <w:rPr>
          <w:rtl w:val="true"/>
        </w:rPr>
        <w:t>משנה</w:t>
      </w:r>
      <w:r>
        <w:rPr>
          <w:rFonts w:cs="Times New Roman"/>
          <w:rtl w:val="true"/>
        </w:rPr>
        <w:t xml:space="preserve"> </w:t>
      </w:r>
      <w:r>
        <w:rPr>
          <w:rtl w:val="true"/>
        </w:rPr>
        <w:t>חומרה</w:t>
      </w:r>
      <w:r>
        <w:rPr>
          <w:rFonts w:cs="Times New Roman"/>
          <w:rtl w:val="true"/>
        </w:rPr>
        <w:t xml:space="preserve"> </w:t>
      </w:r>
      <w:r>
        <w:rPr>
          <w:rtl w:val="true"/>
        </w:rPr>
        <w:t>ופוטנציאל</w:t>
      </w:r>
      <w:r>
        <w:rPr>
          <w:rFonts w:cs="Times New Roman"/>
          <w:rtl w:val="true"/>
        </w:rPr>
        <w:t xml:space="preserve"> </w:t>
      </w:r>
      <w:r>
        <w:rPr>
          <w:rtl w:val="true"/>
        </w:rPr>
        <w:t>קטלני</w:t>
      </w:r>
      <w:r>
        <w:rPr>
          <w:rFonts w:cs="Times New Roman"/>
          <w:rtl w:val="true"/>
        </w:rPr>
        <w:t xml:space="preserve"> </w:t>
      </w:r>
      <w:r>
        <w:rPr>
          <w:rtl w:val="true"/>
        </w:rPr>
        <w:t>גבוה</w:t>
      </w:r>
      <w:r>
        <w:rPr>
          <w:rFonts w:cs="Times New Roman"/>
          <w:rtl w:val="true"/>
        </w:rPr>
        <w:t xml:space="preserve"> </w:t>
      </w:r>
      <w:r>
        <w:rPr>
          <w:rtl w:val="true"/>
        </w:rPr>
        <w:t>(</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1695/22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גנאים</w:t>
      </w:r>
      <w:r>
        <w:rPr>
          <w:rFonts w:cs="Times New Roman"/>
          <w:b/>
          <w:b/>
          <w:bCs/>
          <w:rtl w:val="true"/>
        </w:rPr>
        <w:t xml:space="preserve"> </w:t>
      </w:r>
      <w:r>
        <w:rPr>
          <w:b/>
          <w:b/>
          <w:bCs/>
          <w:rtl w:val="true"/>
        </w:rPr>
        <w:t>ואח</w:t>
      </w:r>
      <w:r>
        <w:rPr>
          <w:b/>
          <w:bCs/>
          <w:rtl w:val="true"/>
        </w:rPr>
        <w:t xml:space="preserve">' </w:t>
      </w:r>
      <w:r>
        <w:rPr>
          <w:rtl w:val="true"/>
        </w:rPr>
        <w:t>(</w:t>
      </w:r>
      <w:r>
        <w:rPr/>
        <w:t>29.3.2022</w:t>
      </w:r>
      <w:r>
        <w:rPr>
          <w:rtl w:val="true"/>
        </w:rPr>
        <w:t xml:space="preserve">). </w:t>
      </w:r>
    </w:p>
    <w:p>
      <w:pPr>
        <w:pStyle w:val="ListNumber"/>
        <w:numPr>
          <w:ilvl w:val="0"/>
          <w:numId w:val="2"/>
        </w:numPr>
        <w:tabs>
          <w:tab w:val="left" w:pos="720" w:leader="none"/>
        </w:tabs>
        <w:ind w:hanging="360" w:start="720" w:end="0"/>
        <w:jc w:val="both"/>
        <w:rPr>
          <w:b/>
          <w:bCs/>
          <w:u w:val="single"/>
        </w:rPr>
      </w:pPr>
      <w:r>
        <w:rPr>
          <w:rFonts w:eastAsia="David"/>
          <w:rtl w:val="true"/>
        </w:rPr>
        <w:t>בהתחשב</w:t>
      </w:r>
      <w:r>
        <w:rPr>
          <w:rFonts w:eastAsia="Times New Roman" w:cs="Times New Roman"/>
          <w:rtl w:val="true"/>
        </w:rPr>
        <w:t xml:space="preserve"> </w:t>
      </w:r>
      <w:r>
        <w:rPr>
          <w:rFonts w:eastAsia="David"/>
          <w:rtl w:val="true"/>
        </w:rPr>
        <w:t>במידת</w:t>
      </w:r>
      <w:r>
        <w:rPr>
          <w:rFonts w:eastAsia="Times New Roman" w:cs="Times New Roman"/>
          <w:rtl w:val="true"/>
        </w:rPr>
        <w:t xml:space="preserve"> </w:t>
      </w:r>
      <w:r>
        <w:rPr>
          <w:rFonts w:eastAsia="David"/>
          <w:rtl w:val="true"/>
        </w:rPr>
        <w:t>הפגיעה</w:t>
      </w:r>
      <w:r>
        <w:rPr>
          <w:rFonts w:eastAsia="Times New Roman" w:cs="Times New Roman"/>
          <w:rtl w:val="true"/>
        </w:rPr>
        <w:t xml:space="preserve"> </w:t>
      </w:r>
      <w:r>
        <w:rPr>
          <w:rFonts w:eastAsia="David"/>
          <w:rtl w:val="true"/>
        </w:rPr>
        <w:t>בערכים</w:t>
      </w:r>
      <w:r>
        <w:rPr>
          <w:rFonts w:eastAsia="Times New Roman" w:cs="Times New Roman"/>
          <w:rtl w:val="true"/>
        </w:rPr>
        <w:t xml:space="preserve"> </w:t>
      </w:r>
      <w:r>
        <w:rPr>
          <w:rFonts w:eastAsia="David"/>
          <w:rtl w:val="true"/>
        </w:rPr>
        <w:t>המוגנים</w:t>
      </w:r>
      <w:r>
        <w:rPr>
          <w:rFonts w:eastAsia="Times New Roman" w:cs="Times New Roman"/>
          <w:rtl w:val="true"/>
        </w:rPr>
        <w:t xml:space="preserve"> </w:t>
      </w:r>
      <w:r>
        <w:rPr>
          <w:rFonts w:eastAsia="David"/>
          <w:rtl w:val="true"/>
        </w:rPr>
        <w:t>ומדיניות</w:t>
      </w:r>
      <w:r>
        <w:rPr>
          <w:rFonts w:eastAsia="Times New Roman" w:cs="Times New Roman"/>
          <w:rtl w:val="true"/>
        </w:rPr>
        <w:t xml:space="preserve"> </w:t>
      </w:r>
      <w:r>
        <w:rPr>
          <w:rFonts w:eastAsia="David"/>
          <w:rtl w:val="true"/>
        </w:rPr>
        <w:t>הענישה</w:t>
      </w:r>
      <w:r>
        <w:rPr>
          <w:rFonts w:eastAsia="Times New Roman" w:cs="Times New Roman"/>
          <w:rtl w:val="true"/>
        </w:rPr>
        <w:t xml:space="preserve"> </w:t>
      </w:r>
      <w:r>
        <w:rPr>
          <w:rFonts w:eastAsia="David"/>
          <w:rtl w:val="true"/>
        </w:rPr>
        <w:t>הנוהגת</w:t>
      </w:r>
      <w:r>
        <w:rPr>
          <w:rFonts w:eastAsia="David"/>
          <w:rtl w:val="true"/>
        </w:rPr>
        <w:t xml:space="preserve">, </w:t>
      </w:r>
      <w:r>
        <w:rPr>
          <w:rFonts w:eastAsia="David"/>
          <w:rtl w:val="true"/>
        </w:rPr>
        <w:t>לאחר</w:t>
      </w:r>
      <w:r>
        <w:rPr>
          <w:rFonts w:eastAsia="Times New Roman" w:cs="Times New Roman"/>
          <w:rtl w:val="true"/>
        </w:rPr>
        <w:t xml:space="preserve"> </w:t>
      </w:r>
      <w:r>
        <w:rPr>
          <w:rFonts w:eastAsia="David"/>
          <w:rtl w:val="true"/>
        </w:rPr>
        <w:t>שבחנתי</w:t>
      </w:r>
      <w:r>
        <w:rPr>
          <w:rFonts w:eastAsia="Times New Roman" w:cs="Times New Roman"/>
          <w:rtl w:val="true"/>
        </w:rPr>
        <w:t xml:space="preserve"> </w:t>
      </w:r>
      <w:r>
        <w:rPr>
          <w:rFonts w:eastAsia="David"/>
          <w:rtl w:val="true"/>
        </w:rPr>
        <w:t>את</w:t>
      </w:r>
      <w:r>
        <w:rPr>
          <w:rFonts w:eastAsia="Times New Roman" w:cs="Times New Roman"/>
          <w:rtl w:val="true"/>
        </w:rPr>
        <w:t xml:space="preserve"> </w:t>
      </w:r>
      <w:r>
        <w:rPr>
          <w:rFonts w:eastAsia="David"/>
          <w:rtl w:val="true"/>
        </w:rPr>
        <w:t>נסיבות</w:t>
      </w:r>
      <w:r>
        <w:rPr>
          <w:rFonts w:eastAsia="Times New Roman" w:cs="Times New Roman"/>
          <w:rtl w:val="true"/>
        </w:rPr>
        <w:t xml:space="preserve"> </w:t>
      </w:r>
      <w:r>
        <w:rPr>
          <w:rFonts w:eastAsia="David"/>
          <w:rtl w:val="true"/>
        </w:rPr>
        <w:t>ביצוע</w:t>
      </w:r>
      <w:r>
        <w:rPr>
          <w:rFonts w:eastAsia="Times New Roman" w:cs="Times New Roman"/>
          <w:rtl w:val="true"/>
        </w:rPr>
        <w:t xml:space="preserve"> </w:t>
      </w:r>
      <w:r>
        <w:rPr>
          <w:rFonts w:eastAsia="David"/>
          <w:rtl w:val="true"/>
        </w:rPr>
        <w:t>העבירה</w:t>
      </w:r>
      <w:r>
        <w:rPr>
          <w:rFonts w:eastAsia="David"/>
          <w:rtl w:val="true"/>
        </w:rPr>
        <w:t xml:space="preserve">, </w:t>
      </w:r>
      <w:r>
        <w:rPr>
          <w:rFonts w:eastAsia="David"/>
          <w:rtl w:val="true"/>
        </w:rPr>
        <w:t>מצאתי</w:t>
      </w:r>
      <w:r>
        <w:rPr>
          <w:rFonts w:eastAsia="Times New Roman" w:cs="Times New Roman"/>
          <w:rtl w:val="true"/>
        </w:rPr>
        <w:t xml:space="preserve"> </w:t>
      </w:r>
      <w:r>
        <w:rPr>
          <w:rFonts w:eastAsia="David"/>
          <w:rtl w:val="true"/>
        </w:rPr>
        <w:t>לקבוע</w:t>
      </w:r>
      <w:r>
        <w:rPr>
          <w:rFonts w:eastAsia="Times New Roman" w:cs="Times New Roman"/>
          <w:rtl w:val="true"/>
        </w:rPr>
        <w:t xml:space="preserve"> </w:t>
      </w:r>
      <w:r>
        <w:rPr>
          <w:rFonts w:eastAsia="David"/>
          <w:b/>
          <w:b/>
          <w:bCs/>
          <w:rtl w:val="true"/>
        </w:rPr>
        <w:t>מתחם</w:t>
      </w:r>
      <w:r>
        <w:rPr>
          <w:rFonts w:eastAsia="Times New Roman" w:cs="Times New Roman"/>
          <w:b/>
          <w:b/>
          <w:bCs/>
          <w:rtl w:val="true"/>
        </w:rPr>
        <w:t xml:space="preserve"> </w:t>
      </w:r>
      <w:r>
        <w:rPr>
          <w:rFonts w:eastAsia="David"/>
          <w:b/>
          <w:b/>
          <w:bCs/>
          <w:rtl w:val="true"/>
        </w:rPr>
        <w:t>ענישה</w:t>
      </w:r>
      <w:r>
        <w:rPr>
          <w:rFonts w:eastAsia="Times New Roman" w:cs="Times New Roman"/>
          <w:b/>
          <w:b/>
          <w:bCs/>
          <w:rtl w:val="true"/>
        </w:rPr>
        <w:t xml:space="preserve"> </w:t>
      </w:r>
      <w:r>
        <w:rPr>
          <w:rFonts w:eastAsia="David"/>
          <w:b/>
          <w:b/>
          <w:bCs/>
          <w:rtl w:val="true"/>
        </w:rPr>
        <w:t>הנע</w:t>
      </w:r>
      <w:r>
        <w:rPr>
          <w:rFonts w:eastAsia="Times New Roman" w:cs="Times New Roman"/>
          <w:b/>
          <w:b/>
          <w:bCs/>
          <w:rtl w:val="true"/>
        </w:rPr>
        <w:t xml:space="preserve"> </w:t>
      </w:r>
      <w:r>
        <w:rPr>
          <w:rFonts w:eastAsia="David"/>
          <w:b/>
          <w:b/>
          <w:bCs/>
          <w:rtl w:val="true"/>
        </w:rPr>
        <w:t>בין</w:t>
      </w:r>
      <w:r>
        <w:rPr>
          <w:rFonts w:eastAsia="Times New Roman" w:cs="Times New Roman"/>
          <w:b/>
          <w:b/>
          <w:bCs/>
          <w:rtl w:val="true"/>
        </w:rPr>
        <w:t xml:space="preserve"> </w:t>
      </w:r>
      <w:r>
        <w:rPr>
          <w:rFonts w:eastAsia="David"/>
          <w:b/>
          <w:bCs/>
        </w:rPr>
        <w:t>45-24</w:t>
      </w:r>
      <w:r>
        <w:rPr>
          <w:rFonts w:eastAsia="David"/>
          <w:b/>
          <w:bCs/>
          <w:rtl w:val="true"/>
        </w:rPr>
        <w:t xml:space="preserve"> </w:t>
      </w:r>
      <w:r>
        <w:rPr>
          <w:rFonts w:eastAsia="David"/>
          <w:b/>
          <w:b/>
          <w:bCs/>
          <w:rtl w:val="true"/>
        </w:rPr>
        <w:t>חודשי</w:t>
      </w:r>
      <w:r>
        <w:rPr>
          <w:rFonts w:eastAsia="Times New Roman" w:cs="Times New Roman"/>
          <w:b/>
          <w:b/>
          <w:bCs/>
          <w:rtl w:val="true"/>
        </w:rPr>
        <w:t xml:space="preserve"> </w:t>
      </w:r>
      <w:r>
        <w:rPr>
          <w:rFonts w:eastAsia="David"/>
          <w:b/>
          <w:b/>
          <w:bCs/>
          <w:rtl w:val="true"/>
        </w:rPr>
        <w:t>מאסר</w:t>
      </w:r>
      <w:r>
        <w:rPr>
          <w:rFonts w:eastAsia="Times New Roman" w:cs="Times New Roman"/>
          <w:b/>
          <w:b/>
          <w:bCs/>
          <w:rtl w:val="true"/>
        </w:rPr>
        <w:t xml:space="preserve"> </w:t>
      </w:r>
      <w:r>
        <w:rPr>
          <w:rFonts w:eastAsia="David"/>
          <w:b/>
          <w:b/>
          <w:bCs/>
          <w:rtl w:val="true"/>
        </w:rPr>
        <w:t>בפועל</w:t>
      </w:r>
      <w:r>
        <w:rPr>
          <w:rFonts w:eastAsia="David"/>
          <w:rtl w:val="true"/>
        </w:rPr>
        <w:t xml:space="preserve">. </w:t>
      </w:r>
    </w:p>
    <w:p>
      <w:pPr>
        <w:pStyle w:val="ListParagraph"/>
        <w:ind w:end="0"/>
        <w:jc w:val="start"/>
        <w:rPr>
          <w:b/>
          <w:bCs/>
          <w:u w:val="single"/>
        </w:rPr>
      </w:pPr>
      <w:r>
        <w:rPr>
          <w:b/>
          <w:bCs/>
          <w:u w:val="single"/>
          <w:rtl w:val="true"/>
        </w:rPr>
      </w:r>
    </w:p>
    <w:p>
      <w:pPr>
        <w:pStyle w:val="Normal"/>
        <w:spacing w:lineRule="auto" w:line="360"/>
        <w:ind w:firstLine="360" w:end="0"/>
        <w:jc w:val="both"/>
        <w:rPr>
          <w:b/>
          <w:bCs/>
        </w:rPr>
      </w:pPr>
      <w:r>
        <w:rPr>
          <w:b/>
          <w:b/>
          <w:bCs/>
          <w:u w:val="single"/>
          <w:rtl w:val="true"/>
        </w:rPr>
        <w:t>גזירת</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המתאים</w:t>
      </w:r>
      <w:r>
        <w:rPr>
          <w:rFonts w:cs="Times New Roman"/>
          <w:b/>
          <w:b/>
          <w:bCs/>
          <w:u w:val="single"/>
          <w:rtl w:val="true"/>
        </w:rPr>
        <w:t xml:space="preserve"> </w:t>
      </w:r>
      <w:r>
        <w:rPr>
          <w:b/>
          <w:b/>
          <w:bCs/>
          <w:u w:val="single"/>
          <w:rtl w:val="true"/>
        </w:rPr>
        <w:t>לנאשם</w:t>
      </w:r>
    </w:p>
    <w:p>
      <w:pPr>
        <w:pStyle w:val="ListParagraph"/>
        <w:numPr>
          <w:ilvl w:val="0"/>
          <w:numId w:val="2"/>
        </w:numPr>
        <w:spacing w:lineRule="auto" w:line="360" w:before="0" w:after="120"/>
        <w:ind w:hanging="360" w:start="720" w:end="0"/>
        <w:contextualSpacing/>
        <w:jc w:val="both"/>
        <w:rPr/>
      </w:pPr>
      <w:r>
        <w:rPr>
          <w:rtl w:val="true"/>
        </w:rPr>
        <w:t>הנאשם</w:t>
      </w:r>
      <w:r>
        <w:rPr>
          <w:rtl w:val="true"/>
        </w:rPr>
        <w:t xml:space="preserve">, </w:t>
      </w:r>
      <w:r>
        <w:rPr>
          <w:rtl w:val="true"/>
        </w:rPr>
        <w:t xml:space="preserve">בן </w:t>
      </w:r>
      <w:r>
        <w:rPr/>
        <w:t>25</w:t>
      </w:r>
      <w:r>
        <w:rPr>
          <w:rtl w:val="true"/>
        </w:rPr>
        <w:t xml:space="preserve">, </w:t>
      </w:r>
      <w:r>
        <w:rPr>
          <w:rtl w:val="true"/>
        </w:rPr>
        <w:t>ללא עבר פלילי</w:t>
      </w:r>
      <w:r>
        <w:rPr>
          <w:rtl w:val="true"/>
        </w:rPr>
        <w:t xml:space="preserve">, </w:t>
      </w:r>
      <w:r>
        <w:rPr>
          <w:rtl w:val="true"/>
        </w:rPr>
        <w:t>בתקופת ביצוע העבירה היה נטוע עמוקות בעולם העברייני וביצע את העבירה על רקע זה</w:t>
      </w:r>
      <w:r>
        <w:rPr>
          <w:rtl w:val="true"/>
        </w:rPr>
        <w:t xml:space="preserve">. </w:t>
      </w:r>
      <w:r>
        <w:rPr>
          <w:rtl w:val="true"/>
        </w:rPr>
        <w:t>הנאשם הופנה לתסקיר שירות מבחן</w:t>
      </w:r>
      <w:r>
        <w:rPr>
          <w:rtl w:val="true"/>
        </w:rPr>
        <w:t xml:space="preserve">, </w:t>
      </w:r>
      <w:r>
        <w:rPr>
          <w:rtl w:val="true"/>
        </w:rPr>
        <w:t>השתתף בקבוצה לעצורי בית ושיתף פעולה עם גורמי הטיפול אך לא עבר הליך טיפולי משמעותי</w:t>
      </w:r>
      <w:r>
        <w:rPr>
          <w:rtl w:val="true"/>
        </w:rPr>
        <w:t xml:space="preserve">, </w:t>
      </w:r>
      <w:r>
        <w:rPr>
          <w:rtl w:val="true"/>
        </w:rPr>
        <w:t>התייחס באופן מצמצם לרקע למעשיו ולא הביע נכונות להשתלב בהליכי טיפול ארוכי טווח</w:t>
      </w:r>
      <w:r>
        <w:rPr>
          <w:rtl w:val="true"/>
        </w:rPr>
        <w:t xml:space="preserve">. </w:t>
      </w:r>
      <w:r>
        <w:rPr>
          <w:rtl w:val="true"/>
        </w:rPr>
        <w:t>מטעם זה לא בא שירות המבחן בהמלצה טיפולית והמלצתו לענישה שאינה כוללת מאסר נובעת מהחשש לפגיעת עונש מאסר במשפחתו של הנאשם ובפרנסתו</w:t>
      </w:r>
      <w:r>
        <w:rPr>
          <w:rtl w:val="true"/>
        </w:rPr>
        <w:t xml:space="preserve">. </w:t>
      </w:r>
      <w:r>
        <w:rPr>
          <w:rtl w:val="true"/>
        </w:rPr>
        <w:t>עם זאת ניכר כי מאז מעצרו בתיק עשה הנאשם שינוי משמעותי בדרכי התנהלותו</w:t>
      </w:r>
      <w:r>
        <w:rPr>
          <w:rtl w:val="true"/>
        </w:rPr>
        <w:t xml:space="preserve">, </w:t>
      </w:r>
      <w:r>
        <w:rPr>
          <w:rtl w:val="true"/>
        </w:rPr>
        <w:t>תהליך של חזרה בתשובה בכל מישורי חייו</w:t>
      </w:r>
      <w:r>
        <w:rPr>
          <w:rtl w:val="true"/>
        </w:rPr>
        <w:t xml:space="preserve">: </w:t>
      </w:r>
      <w:r>
        <w:rPr>
          <w:rtl w:val="true"/>
        </w:rPr>
        <w:t>התנתק מחברה שולית</w:t>
      </w:r>
      <w:r>
        <w:rPr>
          <w:rtl w:val="true"/>
        </w:rPr>
        <w:t xml:space="preserve">, </w:t>
      </w:r>
      <w:r>
        <w:rPr>
          <w:rtl w:val="true"/>
        </w:rPr>
        <w:t>החל לנהל אורח חיים דתי בהכוונתו של הרב פינטו</w:t>
      </w:r>
      <w:r>
        <w:rPr>
          <w:rtl w:val="true"/>
        </w:rPr>
        <w:t xml:space="preserve">, </w:t>
      </w:r>
      <w:r>
        <w:rPr>
          <w:rtl w:val="true"/>
        </w:rPr>
        <w:t>עובד באופן יציב ומגלה אחריות ורצינות בניהול אורח חיים תקין</w:t>
      </w:r>
      <w:r>
        <w:rPr>
          <w:rtl w:val="true"/>
        </w:rPr>
        <w:t xml:space="preserve">. </w:t>
      </w:r>
      <w:r>
        <w:rPr>
          <w:rtl w:val="true"/>
        </w:rPr>
        <w:t>הנאשם בעל משפחה</w:t>
      </w:r>
      <w:r>
        <w:rPr>
          <w:rtl w:val="true"/>
        </w:rPr>
        <w:t xml:space="preserve">, </w:t>
      </w:r>
      <w:r>
        <w:rPr>
          <w:rtl w:val="true"/>
        </w:rPr>
        <w:t>דברי אשתו ואביו מחזקים את ההתרשמות שערך שינוי יסודי בחייו</w:t>
      </w:r>
      <w:r>
        <w:rPr>
          <w:rtl w:val="true"/>
        </w:rPr>
        <w:t xml:space="preserve">, </w:t>
      </w:r>
      <w:r>
        <w:rPr>
          <w:rtl w:val="true"/>
        </w:rPr>
        <w:t>אפנה גם לעדות מעסיקו ולכך שבחודשים האחרונים מרבה לסייע לזולת ותורם לחיילים ואזרחים בעוטף</w:t>
      </w:r>
      <w:r>
        <w:rPr>
          <w:rtl w:val="true"/>
        </w:rPr>
        <w:t xml:space="preserve">. </w:t>
      </w:r>
      <w:r>
        <w:rPr>
          <w:rtl w:val="true"/>
        </w:rPr>
        <w:t>מכל אלו ניתן ללמוד</w:t>
      </w:r>
      <w:r>
        <w:rPr>
          <w:rtl w:val="true"/>
        </w:rPr>
        <w:t xml:space="preserve">, </w:t>
      </w:r>
      <w:r>
        <w:rPr>
          <w:rtl w:val="true"/>
        </w:rPr>
        <w:t>כי גם אם לא עבר הליך טיפולי ייעודי ע</w:t>
      </w:r>
      <w:r>
        <w:rPr>
          <w:rtl w:val="true"/>
        </w:rPr>
        <w:t>"</w:t>
      </w:r>
      <w:r>
        <w:rPr>
          <w:rtl w:val="true"/>
        </w:rPr>
        <w:t>י גורמי טיפול מקצועיים</w:t>
      </w:r>
      <w:r>
        <w:rPr>
          <w:rtl w:val="true"/>
        </w:rPr>
        <w:t xml:space="preserve">, </w:t>
      </w:r>
      <w:r>
        <w:rPr>
          <w:rtl w:val="true"/>
        </w:rPr>
        <w:t>הצליח בכוחות עצמו וסביבה תומכת לתקן את דרכיו ועל כך שחלה הפחתה ממשית במידת הסיכון הנשקף ממנו למעורבות בהתנהלות עוברת חוק</w:t>
      </w:r>
      <w:r>
        <w:rPr>
          <w:rtl w:val="true"/>
        </w:rPr>
        <w:t xml:space="preserve">.  </w:t>
      </w:r>
    </w:p>
    <w:p>
      <w:pPr>
        <w:pStyle w:val="ListParagraph"/>
        <w:spacing w:lineRule="auto" w:line="360" w:before="0" w:after="120"/>
        <w:ind w:end="0"/>
        <w:contextualSpacing/>
        <w:jc w:val="both"/>
        <w:rPr/>
      </w:pPr>
      <w:r>
        <w:rPr>
          <w:rtl w:val="true"/>
        </w:rPr>
      </w:r>
    </w:p>
    <w:p>
      <w:pPr>
        <w:pStyle w:val="ListParagraph"/>
        <w:numPr>
          <w:ilvl w:val="0"/>
          <w:numId w:val="2"/>
        </w:numPr>
        <w:spacing w:lineRule="auto" w:line="360" w:before="0" w:after="120"/>
        <w:ind w:hanging="360" w:start="720" w:end="0"/>
        <w:contextualSpacing/>
        <w:jc w:val="both"/>
        <w:rPr/>
      </w:pPr>
      <w:r>
        <w:rPr>
          <w:rtl w:val="true"/>
        </w:rPr>
        <w:t>כאמור</w:t>
      </w:r>
      <w:r>
        <w:rPr>
          <w:rtl w:val="true"/>
        </w:rPr>
        <w:t xml:space="preserve">, </w:t>
      </w:r>
      <w:r>
        <w:rPr>
          <w:rtl w:val="true"/>
        </w:rPr>
        <w:t>אין המדובר בהליך שיקומי קלאסי ומטעם זה שירות המבחן לא בא בהמלצה טיפולית</w:t>
      </w:r>
      <w:r>
        <w:rPr>
          <w:rtl w:val="true"/>
        </w:rPr>
        <w:t xml:space="preserve">, </w:t>
      </w:r>
      <w:r>
        <w:rPr>
          <w:rtl w:val="true"/>
        </w:rPr>
        <w:t>הנאשם אף לא השכיל לנצל את ההזדמנות שניתנה לו במסגרת התסקיר המשלים להשתלב בהליכי טיפול</w:t>
      </w:r>
      <w:r>
        <w:rPr>
          <w:rtl w:val="true"/>
        </w:rPr>
        <w:t xml:space="preserve">. </w:t>
      </w:r>
      <w:r>
        <w:rPr>
          <w:rtl w:val="true"/>
        </w:rPr>
        <w:t>כח הרצון והמוטיבציה שמגלה לשינוי דרכיו מרשימים אך אין די בהם כדי לשמש בסיס לחריגה ממתחם הענישה מטעמי שיקום עד כדי המנעות מעונש מאסר ממש</w:t>
      </w:r>
      <w:r>
        <w:rPr>
          <w:rtl w:val="true"/>
        </w:rPr>
        <w:t xml:space="preserve">. </w:t>
      </w:r>
      <w:r>
        <w:rPr>
          <w:rtl w:val="true"/>
        </w:rPr>
        <w:t>לכך אוסיף את משקלם המכריע של שיקולי ההרתעה בעבירות נשק</w:t>
      </w:r>
      <w:r>
        <w:rPr>
          <w:rtl w:val="true"/>
        </w:rPr>
        <w:t xml:space="preserve">. </w:t>
      </w:r>
      <w:r>
        <w:rPr>
          <w:rtl w:val="true"/>
        </w:rPr>
        <w:t>כידוע</w:t>
      </w:r>
      <w:r>
        <w:rPr>
          <w:rtl w:val="true"/>
        </w:rPr>
        <w:t xml:space="preserve">, </w:t>
      </w:r>
      <w:r>
        <w:rPr>
          <w:rtl w:val="true"/>
        </w:rPr>
        <w:t xml:space="preserve">ענישה שיקומית בעבירות נשק אפשרית </w:t>
      </w:r>
      <w:r>
        <w:rPr>
          <w:rtl w:val="true"/>
        </w:rPr>
        <w:t>(</w:t>
      </w:r>
      <w:r>
        <w:rPr>
          <w:rtl w:val="true"/>
        </w:rPr>
        <w:t>אם בכלל</w:t>
      </w:r>
      <w:r>
        <w:rPr>
          <w:rtl w:val="true"/>
        </w:rPr>
        <w:t xml:space="preserve">) </w:t>
      </w:r>
      <w:r>
        <w:rPr>
          <w:rtl w:val="true"/>
        </w:rPr>
        <w:t xml:space="preserve">אך רק במקרים חריגים שבחריגים ובנסיבות מיוחדות </w:t>
      </w:r>
      <w:r>
        <w:rPr>
          <w:rtl w:val="true"/>
        </w:rPr>
        <w:t>(</w:t>
      </w:r>
      <w:hyperlink r:id="rId23">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5807/20</w:t>
        </w:r>
      </w:hyperlink>
      <w:r>
        <w:rPr>
          <w:rFonts w:cs="Times New Roman" w:ascii="Times New Roman" w:hAnsi="Times New Roman"/>
          <w:rtl w:val="true"/>
        </w:rPr>
        <w:t xml:space="preserve"> </w:t>
      </w:r>
      <w:r>
        <w:rPr>
          <w:rFonts w:ascii="Times New Roman" w:hAnsi="Times New Roman" w:cs="Times New Roman"/>
          <w:b/>
          <w:b/>
          <w:bCs/>
          <w:rtl w:val="true"/>
        </w:rPr>
        <w:t>מוחמד שיבלי נ</w:t>
      </w:r>
      <w:r>
        <w:rPr>
          <w:rFonts w:cs="Times New Roman" w:ascii="Times New Roman" w:hAnsi="Times New Roman"/>
          <w:b/>
          <w:bCs/>
          <w:rtl w:val="true"/>
        </w:rPr>
        <w:t xml:space="preserve">' </w:t>
      </w:r>
      <w:r>
        <w:rPr>
          <w:rFonts w:ascii="Times New Roman" w:hAnsi="Times New Roman" w:cs="Times New Roman"/>
          <w:b/>
          <w:b/>
          <w:bCs/>
          <w:rtl w:val="true"/>
        </w:rPr>
        <w:t>מדינת ישראל</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30.12.20</w:t>
      </w:r>
      <w:r>
        <w:rPr>
          <w:rFonts w:cs="Times New Roman" w:ascii="Times New Roman" w:hAnsi="Times New Roman"/>
          <w:rtl w:val="true"/>
        </w:rPr>
        <w:t>)</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6332/22</w:t>
        </w:r>
      </w:hyperlink>
      <w:r>
        <w:rPr>
          <w:rtl w:val="true"/>
        </w:rPr>
        <w:t xml:space="preserve"> </w:t>
      </w:r>
      <w:r>
        <w:rPr>
          <w:b/>
          <w:b/>
          <w:bCs/>
          <w:rtl w:val="true"/>
        </w:rPr>
        <w:t>פדידה נ</w:t>
      </w:r>
      <w:r>
        <w:rPr>
          <w:b/>
          <w:bCs/>
          <w:rtl w:val="true"/>
        </w:rPr>
        <w:t xml:space="preserve">' </w:t>
      </w:r>
      <w:r>
        <w:rPr>
          <w:b/>
          <w:b/>
          <w:bCs/>
          <w:rtl w:val="true"/>
        </w:rPr>
        <w:t xml:space="preserve">מדינת ישראל </w:t>
      </w:r>
      <w:r>
        <w:rPr>
          <w:rtl w:val="true"/>
        </w:rPr>
        <w:t>(</w:t>
      </w:r>
      <w:r>
        <w:rPr/>
        <w:t>16.2.2023</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4332/21</w:t>
        </w:r>
      </w:hyperlink>
      <w:r>
        <w:rPr>
          <w:rtl w:val="true"/>
        </w:rPr>
        <w:t xml:space="preserve"> </w:t>
      </w:r>
      <w:r>
        <w:rPr>
          <w:b/>
          <w:b/>
          <w:bCs/>
          <w:rtl w:val="true"/>
        </w:rPr>
        <w:t>עאסלה נ</w:t>
      </w:r>
      <w:r>
        <w:rPr>
          <w:b/>
          <w:bCs/>
          <w:rtl w:val="true"/>
        </w:rPr>
        <w:t xml:space="preserve">' </w:t>
      </w:r>
      <w:r>
        <w:rPr>
          <w:b/>
          <w:b/>
          <w:bCs/>
          <w:rtl w:val="true"/>
        </w:rPr>
        <w:t>מדינת ישראל</w:t>
      </w:r>
      <w:r>
        <w:rPr>
          <w:rtl w:val="true"/>
        </w:rPr>
        <w:t xml:space="preserve"> </w:t>
      </w:r>
      <w:r>
        <w:rPr>
          <w:rtl w:val="true"/>
        </w:rPr>
        <w:t>(</w:t>
      </w:r>
      <w:r>
        <w:rPr/>
        <w:t>20.2.2022</w:t>
      </w:r>
      <w:r>
        <w:rPr>
          <w:rtl w:val="true"/>
        </w:rPr>
        <w:t xml:space="preserve">)), </w:t>
      </w:r>
      <w:r>
        <w:rPr>
          <w:rtl w:val="true"/>
        </w:rPr>
        <w:t>בכולם התקבלו תסקירים נושאי המלצה שיקומית</w:t>
      </w:r>
      <w:r>
        <w:rPr>
          <w:rtl w:val="true"/>
        </w:rPr>
        <w:t xml:space="preserve">. </w:t>
      </w:r>
      <w:r>
        <w:rPr>
          <w:rtl w:val="true"/>
        </w:rPr>
        <w:t>המקרה שבפנינו אינו נופל בגדרם של מקרים יוצאי דופן אלו</w:t>
      </w:r>
      <w:r>
        <w:rPr>
          <w:rtl w:val="true"/>
        </w:rPr>
        <w:t>.</w:t>
      </w:r>
    </w:p>
    <w:p>
      <w:pPr>
        <w:pStyle w:val="ListParagraph"/>
        <w:ind w:end="0"/>
        <w:jc w:val="start"/>
        <w:rPr/>
      </w:pPr>
      <w:r>
        <w:rPr>
          <w:rtl w:val="true"/>
        </w:rPr>
      </w:r>
    </w:p>
    <w:p>
      <w:pPr>
        <w:pStyle w:val="ListParagraph"/>
        <w:numPr>
          <w:ilvl w:val="0"/>
          <w:numId w:val="2"/>
        </w:numPr>
        <w:spacing w:lineRule="auto" w:line="360" w:before="0" w:after="120"/>
        <w:ind w:hanging="360" w:start="720" w:end="0"/>
        <w:contextualSpacing/>
        <w:jc w:val="both"/>
        <w:rPr/>
      </w:pPr>
      <w:r>
        <w:rPr>
          <w:rtl w:val="true"/>
        </w:rPr>
        <w:t>בצד זאת מצאתי את נתוני הנאשם הטובים והשינוי שביצע בחייו ראויים להערכה ובעלי פוטנציאל שיקום</w:t>
      </w:r>
      <w:r>
        <w:rPr>
          <w:rtl w:val="true"/>
        </w:rPr>
        <w:t xml:space="preserve">, </w:t>
      </w:r>
      <w:r>
        <w:rPr>
          <w:rtl w:val="true"/>
        </w:rPr>
        <w:t>ככל שהנאשם ימשיך בדרך הישר וילווה ע</w:t>
      </w:r>
      <w:r>
        <w:rPr>
          <w:rtl w:val="true"/>
        </w:rPr>
        <w:t>"</w:t>
      </w:r>
      <w:r>
        <w:rPr>
          <w:rtl w:val="true"/>
        </w:rPr>
        <w:t>י האנשים הטובים המסייעים לו</w:t>
      </w:r>
      <w:r>
        <w:rPr>
          <w:rtl w:val="true"/>
        </w:rPr>
        <w:t xml:space="preserve">, </w:t>
      </w:r>
      <w:r>
        <w:rPr>
          <w:rtl w:val="true"/>
        </w:rPr>
        <w:t>קיים סיכוי ממשי שיצליח לשקם את חייו</w:t>
      </w:r>
      <w:r>
        <w:rPr>
          <w:rtl w:val="true"/>
        </w:rPr>
        <w:t xml:space="preserve">. </w:t>
      </w:r>
    </w:p>
    <w:p>
      <w:pPr>
        <w:pStyle w:val="ListParagraph"/>
        <w:spacing w:lineRule="auto" w:line="360" w:before="240" w:after="120"/>
        <w:ind w:end="0"/>
        <w:contextualSpacing/>
        <w:jc w:val="both"/>
        <w:rPr>
          <w:rFonts w:eastAsia="Times New Roman"/>
        </w:rPr>
      </w:pPr>
      <w:r>
        <w:rPr>
          <w:rFonts w:eastAsia="Times New Roman"/>
          <w:rtl w:val="true"/>
        </w:rPr>
      </w:r>
    </w:p>
    <w:p>
      <w:pPr>
        <w:pStyle w:val="ListParagraph"/>
        <w:numPr>
          <w:ilvl w:val="0"/>
          <w:numId w:val="2"/>
        </w:numPr>
        <w:spacing w:lineRule="auto" w:line="360" w:before="0" w:after="160"/>
        <w:ind w:hanging="360" w:start="720" w:end="0"/>
        <w:contextualSpacing/>
        <w:jc w:val="both"/>
        <w:rPr/>
      </w:pPr>
      <w:r>
        <w:rPr>
          <w:rtl w:val="true"/>
        </w:rPr>
        <w:t>לסיכום</w:t>
      </w:r>
      <w:r>
        <w:rPr>
          <w:rtl w:val="true"/>
        </w:rPr>
        <w:t xml:space="preserve">,  </w:t>
      </w:r>
      <w:r>
        <w:rPr>
          <w:rtl w:val="true"/>
        </w:rPr>
        <w:t>נסיבות הנאשם ראויות להתחשבות ומגבירות את סיכויי שיקומו  אך אינן יכולות להצדיק לבדן חריגה עד כדי עונש מאסר בדרך של עבודות שירות</w:t>
      </w:r>
      <w:r>
        <w:rPr>
          <w:rtl w:val="true"/>
        </w:rPr>
        <w:t xml:space="preserve">. </w:t>
      </w:r>
      <w:r>
        <w:rPr>
          <w:rtl w:val="true"/>
        </w:rPr>
        <w:t>מצאתי</w:t>
      </w:r>
      <w:r>
        <w:rPr>
          <w:rtl w:val="true"/>
        </w:rPr>
        <w:t xml:space="preserve">, </w:t>
      </w:r>
      <w:r>
        <w:rPr>
          <w:rtl w:val="true"/>
        </w:rPr>
        <w:t>נוכח כל השיקולים המפורטים לעיל</w:t>
      </w:r>
      <w:r>
        <w:rPr>
          <w:rtl w:val="true"/>
        </w:rPr>
        <w:t xml:space="preserve">, </w:t>
      </w:r>
      <w:r>
        <w:rPr>
          <w:rtl w:val="true"/>
        </w:rPr>
        <w:t>לחרוג חריגה חלקית ממתחם הענישה ולגזור על הנאשם עונש מאסר ממש שאינו ממושך</w:t>
      </w:r>
      <w:r>
        <w:rPr>
          <w:rtl w:val="true"/>
        </w:rPr>
        <w:t xml:space="preserve">. </w:t>
      </w:r>
      <w:r>
        <w:rPr>
          <w:rtl w:val="true"/>
        </w:rPr>
        <w:t xml:space="preserve">עוד חלה בענייננו הוראת השעה במסגרת תיקון </w:t>
      </w:r>
      <w:r>
        <w:rPr/>
        <w:t>140</w:t>
      </w:r>
      <w:r>
        <w:rPr>
          <w:rtl w:val="true"/>
        </w:rPr>
        <w:t xml:space="preserve"> </w:t>
      </w:r>
      <w:r>
        <w:rPr>
          <w:rtl w:val="true"/>
        </w:rPr>
        <w:t>ל</w:t>
      </w:r>
      <w:hyperlink r:id="rId26">
        <w:r>
          <w:rPr>
            <w:rStyle w:val="Hyperlink"/>
            <w:color w:val="0000FF"/>
            <w:u w:val="single"/>
            <w:rtl w:val="true"/>
          </w:rPr>
          <w:t>חוק העונשין</w:t>
        </w:r>
      </w:hyperlink>
      <w:r>
        <w:rPr>
          <w:rtl w:val="true"/>
        </w:rPr>
        <w:t xml:space="preserve">, </w:t>
      </w:r>
      <w:r>
        <w:rPr>
          <w:rtl w:val="true"/>
        </w:rPr>
        <w:t xml:space="preserve">רבע העונש המרבי הקבוע בצדה של נשיאת נשק עומד על </w:t>
      </w:r>
      <w:r>
        <w:rPr/>
        <w:t>30</w:t>
      </w:r>
      <w:r>
        <w:rPr>
          <w:rtl w:val="true"/>
        </w:rPr>
        <w:t xml:space="preserve"> </w:t>
      </w:r>
      <w:r>
        <w:rPr>
          <w:rtl w:val="true"/>
        </w:rPr>
        <w:t>חודשי מאסר</w:t>
      </w:r>
      <w:r>
        <w:rPr>
          <w:rtl w:val="true"/>
        </w:rPr>
        <w:t xml:space="preserve">, </w:t>
      </w:r>
      <w:r>
        <w:rPr>
          <w:rtl w:val="true"/>
        </w:rPr>
        <w:t>אלך כברת דרך נוספת לקראת הנאשם ואקבע שחלקו יוטל כענישה צופה פני עתיד</w:t>
      </w:r>
      <w:r>
        <w:rPr>
          <w:rtl w:val="true"/>
        </w:rPr>
        <w:t xml:space="preserve">. </w:t>
      </w:r>
    </w:p>
    <w:p>
      <w:pPr>
        <w:pStyle w:val="ListParagraph"/>
        <w:tabs>
          <w:tab w:val="clear" w:pos="720"/>
          <w:tab w:val="left" w:pos="2429" w:leader="none"/>
        </w:tabs>
        <w:spacing w:lineRule="auto" w:line="360" w:before="0" w:after="160"/>
        <w:ind w:end="0"/>
        <w:contextualSpacing/>
        <w:jc w:val="both"/>
        <w:rPr/>
      </w:pPr>
      <w:r>
        <w:rPr>
          <w:rtl w:val="true"/>
        </w:rPr>
      </w:r>
    </w:p>
    <w:p>
      <w:pPr>
        <w:pStyle w:val="ListParagraph"/>
        <w:ind w:end="0"/>
        <w:jc w:val="start"/>
        <w:rPr>
          <w:b/>
          <w:bCs/>
          <w:u w:val="single"/>
        </w:rPr>
      </w:pPr>
      <w:r>
        <w:rPr>
          <w:b/>
          <w:bCs/>
          <w:u w:val="single"/>
          <w:rtl w:val="true"/>
        </w:rPr>
      </w:r>
    </w:p>
    <w:p>
      <w:pPr>
        <w:pStyle w:val="Normal"/>
        <w:spacing w:lineRule="auto" w:line="360" w:before="0" w:after="160"/>
        <w:ind w:end="0"/>
        <w:jc w:val="both"/>
        <w:rPr/>
      </w:pPr>
      <w:r>
        <w:rPr>
          <w:b/>
          <w:b/>
          <w:bCs/>
          <w:u w:val="single"/>
          <w:rtl w:val="true"/>
        </w:rPr>
        <w:t>סוף</w:t>
      </w:r>
      <w:r>
        <w:rPr>
          <w:rFonts w:cs="Times New Roman"/>
          <w:b/>
          <w:b/>
          <w:bCs/>
          <w:u w:val="single"/>
          <w:rtl w:val="true"/>
        </w:rPr>
        <w:t xml:space="preserve"> </w:t>
      </w:r>
      <w:r>
        <w:rPr>
          <w:b/>
          <w:b/>
          <w:bCs/>
          <w:u w:val="single"/>
          <w:rtl w:val="true"/>
        </w:rPr>
        <w:t>דבר</w:t>
      </w:r>
    </w:p>
    <w:p>
      <w:pPr>
        <w:pStyle w:val="ListParagraph"/>
        <w:numPr>
          <w:ilvl w:val="0"/>
          <w:numId w:val="2"/>
        </w:numPr>
        <w:spacing w:lineRule="auto" w:line="360" w:before="0" w:after="160"/>
        <w:ind w:hanging="360" w:start="720" w:end="0"/>
        <w:contextualSpacing/>
        <w:jc w:val="both"/>
        <w:rPr>
          <w:b/>
          <w:bCs/>
        </w:rPr>
      </w:pPr>
      <w:r>
        <w:rPr>
          <w:b/>
          <w:b/>
          <w:bCs/>
          <w:rtl w:val="true"/>
        </w:rPr>
        <w:t>אני גוזרת איפוא על הנאשם את העונשים הבאים</w:t>
      </w:r>
      <w:r>
        <w:rPr>
          <w:b/>
          <w:bCs/>
          <w:rtl w:val="true"/>
        </w:rPr>
        <w:t>:</w:t>
      </w:r>
    </w:p>
    <w:p>
      <w:pPr>
        <w:pStyle w:val="ListParagraph"/>
        <w:ind w:end="0"/>
        <w:jc w:val="start"/>
        <w:rPr>
          <w:b/>
          <w:bCs/>
        </w:rPr>
      </w:pPr>
      <w:r>
        <w:rPr>
          <w:b/>
          <w:bCs/>
          <w:rtl w:val="true"/>
        </w:rPr>
      </w:r>
    </w:p>
    <w:p>
      <w:pPr>
        <w:pStyle w:val="ListParagraph"/>
        <w:numPr>
          <w:ilvl w:val="0"/>
          <w:numId w:val="3"/>
        </w:numPr>
        <w:spacing w:lineRule="auto" w:line="360"/>
        <w:ind w:hanging="360" w:start="1080" w:end="0"/>
        <w:jc w:val="both"/>
        <w:rPr/>
      </w:pPr>
      <w:r>
        <w:rPr>
          <w:b/>
          <w:bCs/>
        </w:rPr>
        <w:t>16</w:t>
      </w:r>
      <w:r>
        <w:rPr>
          <w:b/>
          <w:bCs/>
          <w:rtl w:val="true"/>
        </w:rPr>
        <w:t xml:space="preserve"> </w:t>
      </w:r>
      <w:r>
        <w:rPr>
          <w:b/>
          <w:b/>
          <w:bCs/>
          <w:rtl w:val="true"/>
        </w:rPr>
        <w:t>חודשי מאסר</w:t>
      </w:r>
      <w:r>
        <w:rPr>
          <w:rtl w:val="true"/>
        </w:rPr>
        <w:t xml:space="preserve"> בניכוי ימי מעצרו </w:t>
      </w:r>
      <w:r>
        <w:rPr/>
        <w:t>8.5.22</w:t>
      </w:r>
      <w:r>
        <w:rPr>
          <w:rtl w:val="true"/>
        </w:rPr>
        <w:t xml:space="preserve">- </w:t>
      </w:r>
      <w:r>
        <w:rPr/>
        <w:t>2.6.22</w:t>
      </w:r>
      <w:r>
        <w:rPr>
          <w:rtl w:val="true"/>
        </w:rPr>
        <w:t xml:space="preserve">. </w:t>
      </w:r>
    </w:p>
    <w:p>
      <w:pPr>
        <w:pStyle w:val="ListParagraph"/>
        <w:numPr>
          <w:ilvl w:val="0"/>
          <w:numId w:val="3"/>
        </w:numPr>
        <w:spacing w:lineRule="auto" w:line="360" w:before="0" w:after="160"/>
        <w:ind w:hanging="360" w:start="1080" w:end="0"/>
        <w:contextualSpacing/>
        <w:jc w:val="both"/>
        <w:rPr/>
      </w:pPr>
      <w:r>
        <w:rPr>
          <w:rtl w:val="true"/>
        </w:rPr>
        <w:t xml:space="preserve">מאסר על תנאי בן </w:t>
      </w:r>
      <w:r>
        <w:rPr/>
        <w:t>14</w:t>
      </w:r>
      <w:r>
        <w:rPr>
          <w:rtl w:val="true"/>
        </w:rPr>
        <w:t xml:space="preserve"> </w:t>
      </w:r>
      <w:r>
        <w:rPr>
          <w:rtl w:val="true"/>
        </w:rPr>
        <w:t xml:space="preserve">חודשים לבל יעבור הנאשם עבירת נשק מסוג פשע תוך </w:t>
      </w:r>
      <w:r>
        <w:rPr/>
        <w:t>3</w:t>
      </w:r>
      <w:r>
        <w:rPr>
          <w:rtl w:val="true"/>
        </w:rPr>
        <w:t xml:space="preserve"> </w:t>
      </w:r>
      <w:r>
        <w:rPr>
          <w:rtl w:val="true"/>
        </w:rPr>
        <w:t>שנים מיום שחרורו ממאסר</w:t>
      </w:r>
      <w:r>
        <w:rPr>
          <w:rtl w:val="true"/>
        </w:rPr>
        <w:t xml:space="preserve">. </w:t>
      </w:r>
    </w:p>
    <w:p>
      <w:pPr>
        <w:pStyle w:val="ListParagraph"/>
        <w:numPr>
          <w:ilvl w:val="0"/>
          <w:numId w:val="3"/>
        </w:numPr>
        <w:spacing w:lineRule="auto" w:line="360" w:before="0" w:after="160"/>
        <w:ind w:hanging="360" w:start="1080" w:end="0"/>
        <w:contextualSpacing/>
        <w:jc w:val="both"/>
        <w:rPr/>
      </w:pPr>
      <w:r>
        <w:rPr>
          <w:rtl w:val="true"/>
        </w:rPr>
        <w:t xml:space="preserve">קנס בסך </w:t>
      </w:r>
      <w:r>
        <w:rPr/>
        <w:t>4,000</w:t>
      </w:r>
      <w:r>
        <w:rPr>
          <w:rtl w:val="true"/>
        </w:rPr>
        <w:t xml:space="preserve"> ₪ </w:t>
      </w:r>
      <w:r>
        <w:rPr>
          <w:rtl w:val="true"/>
        </w:rPr>
        <w:t xml:space="preserve">או </w:t>
      </w:r>
      <w:r>
        <w:rPr/>
        <w:t>30</w:t>
      </w:r>
      <w:r>
        <w:rPr>
          <w:rtl w:val="true"/>
        </w:rPr>
        <w:t xml:space="preserve"> </w:t>
      </w:r>
      <w:r>
        <w:rPr>
          <w:rtl w:val="true"/>
        </w:rPr>
        <w:t>ימי מאסר</w:t>
      </w:r>
      <w:r>
        <w:rPr>
          <w:rtl w:val="true"/>
        </w:rPr>
        <w:t xml:space="preserve">. </w:t>
      </w:r>
      <w:r>
        <w:rPr>
          <w:rtl w:val="true"/>
        </w:rPr>
        <w:t xml:space="preserve">הקנס ישולם בחמישה תשלומים שווים ורצופים החל מיום </w:t>
      </w:r>
      <w:r>
        <w:rPr/>
        <w:t>2.6.24</w:t>
      </w:r>
      <w:r>
        <w:rPr>
          <w:rtl w:val="true"/>
        </w:rPr>
        <w:t xml:space="preserve">.   </w:t>
      </w:r>
    </w:p>
    <w:p>
      <w:pPr>
        <w:pStyle w:val="ListParagraph"/>
        <w:numPr>
          <w:ilvl w:val="0"/>
          <w:numId w:val="3"/>
        </w:numPr>
        <w:spacing w:lineRule="auto" w:line="360" w:before="0" w:after="160"/>
        <w:ind w:hanging="360" w:start="1080" w:end="0"/>
        <w:contextualSpacing/>
        <w:jc w:val="both"/>
        <w:rPr/>
      </w:pPr>
      <w:r>
        <w:rPr>
          <w:rtl w:val="true"/>
        </w:rPr>
        <w:t xml:space="preserve">הנאשם יתייצב לריצוי מאסרו ביום </w:t>
      </w:r>
      <w:r>
        <w:rPr/>
        <w:t>24.6.24</w:t>
      </w:r>
      <w:r>
        <w:rPr>
          <w:rtl w:val="true"/>
        </w:rPr>
        <w:t xml:space="preserve"> </w:t>
      </w:r>
      <w:r>
        <w:rPr>
          <w:rtl w:val="true"/>
        </w:rPr>
        <w:t xml:space="preserve">עד השעה </w:t>
      </w:r>
      <w:r>
        <w:rPr/>
        <w:t>10:00</w:t>
      </w:r>
      <w:r>
        <w:rPr>
          <w:rtl w:val="true"/>
        </w:rPr>
        <w:t xml:space="preserve"> </w:t>
      </w:r>
      <w:r>
        <w:rPr>
          <w:rtl w:val="true"/>
        </w:rPr>
        <w:t>בבימ</w:t>
      </w:r>
      <w:r>
        <w:rPr>
          <w:rtl w:val="true"/>
        </w:rPr>
        <w:t>"</w:t>
      </w:r>
      <w:r>
        <w:rPr>
          <w:rtl w:val="true"/>
        </w:rPr>
        <w:t xml:space="preserve">ר </w:t>
      </w:r>
      <w:r>
        <w:rPr>
          <w:rtl w:val="true"/>
        </w:rPr>
        <w:t>"</w:t>
      </w:r>
      <w:r>
        <w:rPr>
          <w:rtl w:val="true"/>
        </w:rPr>
        <w:t>הדרים</w:t>
      </w:r>
      <w:r>
        <w:rPr>
          <w:rtl w:val="true"/>
        </w:rPr>
        <w:t xml:space="preserve">". </w:t>
      </w:r>
      <w:r>
        <w:rPr>
          <w:rtl w:val="true"/>
        </w:rPr>
        <w:t>לצורך הבטחת התייצבותו תעמודנה הערבויות שהופקדו בהליך המעצר</w:t>
      </w:r>
      <w:r>
        <w:rPr>
          <w:rtl w:val="true"/>
        </w:rPr>
        <w:t xml:space="preserve">. </w:t>
      </w:r>
      <w:r>
        <w:rPr>
          <w:rtl w:val="true"/>
        </w:rPr>
        <w:t>לאחר תחילת ריצוי המאסר</w:t>
      </w:r>
      <w:r>
        <w:rPr>
          <w:rtl w:val="true"/>
        </w:rPr>
        <w:t xml:space="preserve">, </w:t>
      </w:r>
      <w:r>
        <w:rPr>
          <w:rtl w:val="true"/>
        </w:rPr>
        <w:t>יושבו למפקיד</w:t>
      </w:r>
      <w:r>
        <w:rPr>
          <w:rtl w:val="true"/>
        </w:rPr>
        <w:t xml:space="preserve">. </w:t>
      </w:r>
    </w:p>
    <w:p>
      <w:pPr>
        <w:pStyle w:val="Normal"/>
        <w:spacing w:lineRule="auto" w:line="360" w:before="0" w:after="160"/>
        <w:ind w:end="0"/>
        <w:jc w:val="both"/>
        <w:rPr>
          <w:b/>
          <w:bCs/>
        </w:rPr>
      </w:pPr>
      <w:r>
        <w:rPr>
          <w:b/>
          <w:bCs/>
          <w:color w:val="FFFFFF"/>
          <w:sz w:val="2"/>
          <w:szCs w:val="2"/>
        </w:rPr>
        <w:t>5129371</w:t>
      </w:r>
      <w:r>
        <w:rPr>
          <w:b/>
          <w:b/>
          <w:bCs/>
          <w:rtl w:val="true"/>
        </w:rPr>
        <w:t>הנשק</w:t>
      </w:r>
      <w:r>
        <w:rPr>
          <w:rFonts w:cs="Times New Roman"/>
          <w:b/>
          <w:b/>
          <w:bCs/>
          <w:rtl w:val="true"/>
        </w:rPr>
        <w:t xml:space="preserve"> </w:t>
      </w:r>
      <w:r>
        <w:rPr>
          <w:b/>
          <w:b/>
          <w:bCs/>
          <w:rtl w:val="true"/>
        </w:rPr>
        <w:t>והתחמושת</w:t>
      </w:r>
      <w:r>
        <w:rPr>
          <w:rFonts w:cs="Times New Roman"/>
          <w:b/>
          <w:b/>
          <w:bCs/>
          <w:rtl w:val="true"/>
        </w:rPr>
        <w:t xml:space="preserve"> </w:t>
      </w:r>
      <w:r>
        <w:rPr>
          <w:b/>
          <w:b/>
          <w:bCs/>
          <w:rtl w:val="true"/>
        </w:rPr>
        <w:t>יושמדו</w:t>
      </w:r>
    </w:p>
    <w:p>
      <w:pPr>
        <w:pStyle w:val="Normal"/>
        <w:spacing w:lineRule="auto" w:line="360" w:before="0" w:after="160"/>
        <w:ind w:end="0"/>
        <w:jc w:val="both"/>
        <w:rPr>
          <w:b/>
          <w:bCs/>
        </w:rPr>
      </w:pPr>
      <w:r>
        <w:rPr>
          <w:b/>
          <w:bCs/>
          <w:color w:val="FFFFFF"/>
          <w:sz w:val="2"/>
          <w:szCs w:val="2"/>
        </w:rPr>
        <w:t>54678313</w:t>
      </w:r>
      <w:r>
        <w:rPr>
          <w:b/>
          <w:b/>
          <w:bCs/>
          <w:rtl w:val="true"/>
        </w:rPr>
        <w:t>צו</w:t>
      </w:r>
      <w:r>
        <w:rPr>
          <w:rFonts w:cs="Times New Roman"/>
          <w:b/>
          <w:b/>
          <w:bCs/>
          <w:rtl w:val="true"/>
        </w:rPr>
        <w:t xml:space="preserve"> </w:t>
      </w:r>
      <w:r>
        <w:rPr>
          <w:b/>
          <w:b/>
          <w:bCs/>
          <w:rtl w:val="true"/>
        </w:rPr>
        <w:t>כללי</w:t>
      </w:r>
      <w:r>
        <w:rPr>
          <w:rFonts w:cs="Times New Roman"/>
          <w:b/>
          <w:b/>
          <w:bCs/>
          <w:rtl w:val="true"/>
        </w:rPr>
        <w:t xml:space="preserve"> </w:t>
      </w:r>
      <w:r>
        <w:rPr>
          <w:b/>
          <w:b/>
          <w:bCs/>
          <w:rtl w:val="true"/>
        </w:rPr>
        <w:t>למוצגים</w:t>
      </w:r>
      <w:r>
        <w:rPr>
          <w:rFonts w:cs="Times New Roman"/>
          <w:b/>
          <w:b/>
          <w:bCs/>
          <w:rtl w:val="true"/>
        </w:rPr>
        <w:t xml:space="preserve"> </w:t>
      </w:r>
    </w:p>
    <w:p>
      <w:pPr>
        <w:pStyle w:val="Normal"/>
        <w:spacing w:lineRule="auto" w:line="360"/>
        <w:ind w:end="0"/>
        <w:jc w:val="both"/>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b/>
          <w:bCs/>
          <w:rtl w:val="true"/>
        </w:rPr>
        <w:t xml:space="preserve">. </w:t>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ל</w:t>
      </w:r>
      <w:r>
        <w:rPr>
          <w:rFonts w:cs="Arial" w:ascii="Arial" w:hAnsi="Arial"/>
          <w:b/>
          <w:bCs/>
          <w:sz w:val="26"/>
          <w:szCs w:val="26"/>
          <w:rtl w:val="true"/>
        </w:rPr>
        <w:t xml:space="preserve">' </w:t>
      </w:r>
      <w:r>
        <w:rPr>
          <w:rFonts w:ascii="Arial" w:hAnsi="Arial" w:cs="Arial"/>
          <w:b/>
          <w:b/>
          <w:bCs/>
          <w:sz w:val="26"/>
          <w:sz w:val="26"/>
          <w:szCs w:val="26"/>
          <w:rtl w:val="true"/>
        </w:rPr>
        <w:t>ניסן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08</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מרב גרינברג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8"/>
      <w:footerReference w:type="default" r:id="rId2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36111-05-22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דוד ראובן שלום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2">
    <w:lvl w:ilvl="0">
      <w:start w:val="1"/>
      <w:numFmt w:val="decimal"/>
      <w:lvlText w:val="%1."/>
      <w:lvlJc w:val="end"/>
      <w:pPr>
        <w:tabs>
          <w:tab w:val="num" w:pos="0"/>
        </w:tabs>
        <w:ind w:start="720" w:hanging="360"/>
      </w:pPr>
      <w:rPr>
        <w:sz w:val="24"/>
        <w:b w:val="false"/>
        <w:szCs w:val="24"/>
        <w:bCs w:val="false"/>
        <w:rFonts w:ascii="David" w:hAnsi="David" w:cs="David"/>
      </w:rPr>
    </w:lvl>
  </w:abstractNum>
  <w:abstractNum w:abstractNumId="3">
    <w:lvl w:ilvl="0">
      <w:start w:val="1"/>
      <w:numFmt w:val="hebrew1"/>
      <w:lvlText w:val="%1."/>
      <w:lvlJc w:val="end"/>
      <w:pPr>
        <w:tabs>
          <w:tab w:val="num" w:pos="0"/>
        </w:tabs>
        <w:ind w:start="108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3z0">
    <w:name w:val="WW8Num3z0"/>
    <w:qFormat/>
    <w:rPr>
      <w:rFonts w:ascii="David" w:hAnsi="David" w:cs="David"/>
      <w:b w:val="false"/>
      <w:bCs w:val="false"/>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David" w:hAnsi="David" w:eastAsia="David" w:cs="David"/>
      <w:sz w:val="24"/>
      <w:szCs w:val="24"/>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ListParagraph">
    <w:name w:val="List Paragraph"/>
    <w:basedOn w:val="Normal"/>
    <w:qFormat/>
    <w:pPr>
      <w:spacing w:before="0" w:after="0"/>
      <w:ind w:hanging="0" w:start="720" w:end="0"/>
      <w:contextualSpacing/>
    </w:pPr>
    <w:rPr>
      <w:rFonts w:ascii="David" w:hAnsi="David" w:eastAsia="David" w:cs="David"/>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 TargetMode="External"/><Relationship Id="rId6" Type="http://schemas.openxmlformats.org/officeDocument/2006/relationships/hyperlink" Target="http://www.nevo.co.il/case/29867910" TargetMode="External"/><Relationship Id="rId7" Type="http://schemas.openxmlformats.org/officeDocument/2006/relationships/hyperlink" Target="http://www.nevo.co.il/case/27894608" TargetMode="External"/><Relationship Id="rId8" Type="http://schemas.openxmlformats.org/officeDocument/2006/relationships/hyperlink" Target="http://www.nevo.co.il/case/27911638" TargetMode="External"/><Relationship Id="rId9" Type="http://schemas.openxmlformats.org/officeDocument/2006/relationships/hyperlink" Target="http://www.nevo.co.il/case/28152132" TargetMode="External"/><Relationship Id="rId10" Type="http://schemas.openxmlformats.org/officeDocument/2006/relationships/hyperlink" Target="http://www.nevo.co.il/case/28452933" TargetMode="External"/><Relationship Id="rId11" Type="http://schemas.openxmlformats.org/officeDocument/2006/relationships/hyperlink" Target="http://www.nevo.co.il/case/5568354" TargetMode="External"/><Relationship Id="rId12" Type="http://schemas.openxmlformats.org/officeDocument/2006/relationships/hyperlink" Target="http://www.nevo.co.il/case/29441578" TargetMode="External"/><Relationship Id="rId13" Type="http://schemas.openxmlformats.org/officeDocument/2006/relationships/hyperlink" Target="http://www.nevo.co.il/case/30024241" TargetMode="External"/><Relationship Id="rId14" Type="http://schemas.openxmlformats.org/officeDocument/2006/relationships/hyperlink" Target="http://www.nevo.co.il/case/28883087" TargetMode="External"/><Relationship Id="rId15" Type="http://schemas.openxmlformats.org/officeDocument/2006/relationships/hyperlink" Target="http://www.nevo.co.il/case/28229995" TargetMode="External"/><Relationship Id="rId16" Type="http://schemas.openxmlformats.org/officeDocument/2006/relationships/hyperlink" Target="http://www.nevo.co.il/case/28601157" TargetMode="External"/><Relationship Id="rId17" Type="http://schemas.openxmlformats.org/officeDocument/2006/relationships/hyperlink" Target="http://www.nevo.co.il/case/27911655" TargetMode="External"/><Relationship Id="rId18" Type="http://schemas.openxmlformats.org/officeDocument/2006/relationships/hyperlink" Target="http://www.nevo.co.il/case/30021440" TargetMode="External"/><Relationship Id="rId19" Type="http://schemas.openxmlformats.org/officeDocument/2006/relationships/hyperlink" Target="http://www.nevo.co.il/case/30096880" TargetMode="External"/><Relationship Id="rId20" Type="http://schemas.openxmlformats.org/officeDocument/2006/relationships/hyperlink" Target="http://www.nevo.co.il/case/27663124" TargetMode="External"/><Relationship Id="rId21" Type="http://schemas.openxmlformats.org/officeDocument/2006/relationships/hyperlink" Target="http://www.nevo.co.il/case/27056468" TargetMode="External"/><Relationship Id="rId22" Type="http://schemas.openxmlformats.org/officeDocument/2006/relationships/hyperlink" Target="http://www.nevo.co.il/case/28384637" TargetMode="External"/><Relationship Id="rId23" Type="http://schemas.openxmlformats.org/officeDocument/2006/relationships/hyperlink" Target="http://www.nevo.co.il/case/26934681" TargetMode="External"/><Relationship Id="rId24" Type="http://schemas.openxmlformats.org/officeDocument/2006/relationships/hyperlink" Target="http://www.nevo.co.il/case/28963593" TargetMode="External"/><Relationship Id="rId25" Type="http://schemas.openxmlformats.org/officeDocument/2006/relationships/hyperlink" Target="http://www.nevo.co.il/case/27721185" TargetMode="External"/><Relationship Id="rId26"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2024-05-12T12:16:00Z</dcterms:created>
  <dc:creator> </dc:creator>
  <dc:description/>
  <cp:keywords/>
  <dc:language>en-IL</dc:language>
  <cp:lastModifiedBy>h1</cp:lastModifiedBy>
  <dcterms:modified xsi:type="dcterms:W3CDTF">2024-05-12T12:16:00Z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דוד ראובן שלום</vt:lpwstr>
  </property>
  <property fmtid="{D5CDD505-2E9C-101B-9397-08002B2CF9AE}" pid="6" name="APPELLEE1">
    <vt:lpwstr/>
  </property>
  <property fmtid="{D5CDD505-2E9C-101B-9397-08002B2CF9AE}" pid="7" name="APPELLEE2">
    <vt:lpwstr/>
  </property>
  <property fmtid="{D5CDD505-2E9C-101B-9397-08002B2CF9AE}" pid="8" name="CASENOTES1">
    <vt:lpwstr>ProcID=209&amp;PartA=25546&amp;PartB=11&amp;PartC=23</vt:lpwstr>
  </property>
  <property fmtid="{D5CDD505-2E9C-101B-9397-08002B2CF9AE}" pid="9" name="CASENOTES2">
    <vt:lpwstr>ProcID=133;209&amp;PartA=78&amp;PartC=21</vt:lpwstr>
  </property>
  <property fmtid="{D5CDD505-2E9C-101B-9397-08002B2CF9AE}" pid="10" name="CASESLISTTMP1">
    <vt:lpwstr>29867910;27894608;27911638;28152132;28452933;5568354;29441578;30024241;28883087;28229995;28601157;27911655;30021440;30096880;27663124;27056468;28384637;26934681;28963593;27721185</vt:lpwstr>
  </property>
  <property fmtid="{D5CDD505-2E9C-101B-9397-08002B2CF9AE}" pid="11" name="CITY">
    <vt:lpwstr>מרכז</vt:lpwstr>
  </property>
  <property fmtid="{D5CDD505-2E9C-101B-9397-08002B2CF9AE}" pid="12" name="DATE">
    <vt:lpwstr>20240508</vt:lpwstr>
  </property>
  <property fmtid="{D5CDD505-2E9C-101B-9397-08002B2CF9AE}" pid="13" name="DELEMATA">
    <vt:lpwstr/>
  </property>
  <property fmtid="{D5CDD505-2E9C-101B-9397-08002B2CF9AE}" pid="14" name="ISABSTRACT">
    <vt:lpwstr>Y</vt:lpwstr>
  </property>
  <property fmtid="{D5CDD505-2E9C-101B-9397-08002B2CF9AE}" pid="15" name="JUDGE">
    <vt:lpwstr>מרב גרינברג</vt:lpwstr>
  </property>
  <property fmtid="{D5CDD505-2E9C-101B-9397-08002B2CF9AE}" pid="16" name="LAWLISTTMP1">
    <vt:lpwstr>70301/144.b</vt:lpwstr>
  </property>
  <property fmtid="{D5CDD505-2E9C-101B-9397-08002B2CF9AE}" pid="17" name="LAWYER">
    <vt:lpwstr>יעל תרם;שני מורן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36111</vt:lpwstr>
  </property>
  <property fmtid="{D5CDD505-2E9C-101B-9397-08002B2CF9AE}" pid="24" name="NEWPARTB">
    <vt:lpwstr>05</vt:lpwstr>
  </property>
  <property fmtid="{D5CDD505-2E9C-101B-9397-08002B2CF9AE}" pid="25" name="NEWPARTC">
    <vt:lpwstr>22</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390020240508</vt:lpwstr>
  </property>
  <property fmtid="{D5CDD505-2E9C-101B-9397-08002B2CF9AE}" pid="36" name="TYPE_N_DATE">
    <vt:lpwstr>39020240508</vt:lpwstr>
  </property>
  <property fmtid="{D5CDD505-2E9C-101B-9397-08002B2CF9AE}" pid="37" name="VOLUME">
    <vt:lpwstr/>
  </property>
  <property fmtid="{D5CDD505-2E9C-101B-9397-08002B2CF9AE}" pid="38" name="WORDNUMPAGES">
    <vt:lpwstr>8</vt:lpwstr>
  </property>
</Properties>
</file>