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36897-11-09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סח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תמר שרון נתנאל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Lawyer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 עירין איזינגר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נזאר סח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,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ז 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026241075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עאדל בויראת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143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rFonts w:ascii="Arial TUR;Arial" w:hAnsi="Arial TUR;Arial" w:cs="FrankRuehl"/>
          <w:sz w:val="22"/>
          <w:szCs w:val="26"/>
          <w:lang w:val="en-US" w:eastAsia="en-US"/>
        </w:rPr>
      </w:pPr>
      <w:bookmarkStart w:id="8" w:name="ABSTRACT_START"/>
      <w:bookmarkEnd w:id="8"/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מיני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>-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רציו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/>
      </w:pP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*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בימ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>"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גזר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את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עונשו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שהורשע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בעבירות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נשק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בשל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ירי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במסגרת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סכסוך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בין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משפחות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.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זאת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לאחר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שאיזן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בין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השיקולים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לקולה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ולחומרה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ובכלל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זה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נתן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משקל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מוגבל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>'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סולחה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'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שנערכה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לעברו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ולאורח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חייו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להודייתו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בשלב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מוקדם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ולמצבו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האישי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והכלכלי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rFonts w:ascii="Arial TUR;Arial" w:hAnsi="Arial TUR;Arial"/>
          <w:sz w:val="22"/>
          <w:szCs w:val="26"/>
          <w:lang w:val="en-US" w:eastAsia="en-US"/>
        </w:rPr>
      </w:pP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*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עונשין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–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ענישה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–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מדיניות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ענישה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: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שיקולים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לקולה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rFonts w:ascii="Arial TUR;Arial" w:hAnsi="Arial TUR;Arial"/>
          <w:sz w:val="22"/>
          <w:szCs w:val="26"/>
          <w:lang w:val="en-US" w:eastAsia="en-US"/>
        </w:rPr>
      </w:pP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*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עונשין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–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ענישה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–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מדיניות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ענישה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: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שיקולים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rFonts w:ascii="Arial TUR;Arial" w:hAnsi="Arial TUR;Arial"/>
          <w:sz w:val="22"/>
          <w:szCs w:val="26"/>
          <w:lang w:val="en-US" w:eastAsia="en-US"/>
        </w:rPr>
      </w:pP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*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עונשין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–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ענישה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–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מדיניות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ענישה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: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rFonts w:ascii="Arial TUR;Arial" w:hAnsi="Arial TUR;Arial" w:cs="FrankRuehl"/>
          <w:sz w:val="22"/>
          <w:szCs w:val="26"/>
          <w:lang w:val="en-US" w:eastAsia="en-US"/>
        </w:rPr>
      </w:pP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*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עונשין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–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ענישה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–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מדיניות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ענישה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: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החזקת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rFonts w:ascii="Arial TUR;Arial" w:hAnsi="Arial TUR;Arial" w:cs="FrankRuehl"/>
          <w:sz w:val="22"/>
          <w:szCs w:val="26"/>
          <w:lang w:val="en-US" w:eastAsia="en-US"/>
        </w:rPr>
      </w:pP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/>
      </w:pP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במסגרת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הסדר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טיעון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הודה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והורשע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בעבירות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נ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י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סיון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לחבלה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חמורה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בנסיבות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מחמירות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נשיאה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והובלה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נשק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חבלה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במזיד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ברכב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יריות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באזור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מגורים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.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הרקע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להרשעה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הנו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א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י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רוע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ירי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שהתרחש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במהלך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ויכוח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כאשר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חמוש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ברובה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ציד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מבלי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שיש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ברשותו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ר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י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שיון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לנשיאת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נשק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כלשהו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פגע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ברכב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שחנה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בסמוך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והרכב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ניזוק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rFonts w:ascii="Arial TUR;Arial" w:hAnsi="Arial TUR;Arial" w:cs="FrankRuehl"/>
          <w:sz w:val="22"/>
          <w:szCs w:val="26"/>
          <w:lang w:val="en-US" w:eastAsia="en-US"/>
        </w:rPr>
      </w:pP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>
          <w:rFonts w:ascii="Arial TUR;Arial" w:hAnsi="Arial TUR;Arial"/>
          <w:sz w:val="22"/>
          <w:szCs w:val="26"/>
          <w:lang w:val="en-US" w:eastAsia="en-US"/>
        </w:rPr>
      </w:pP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בימ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>"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המחוזי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גזר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את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דינו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ופסק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כי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/>
      </w:pP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יש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לראות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בחומרה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החזקת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נשק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ללא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רישיון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.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ככלל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החזקת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נשק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ללא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ר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י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שיון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גם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ידי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שאין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לחובתו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הרשעות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קודמות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מחייבת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הטלת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עונש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מאסר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בפועל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בשל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הסיכון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הפוטנציאלי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הטמון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בהחזקת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נשק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שלא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כדין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ובשל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הצורך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בהרתעה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.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עצם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השגת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נשק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>"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בלתי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חוקי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"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ונשיאתו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בציבור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>"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אדם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בלתי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מורשה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מסכנים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סיכון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ממשי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את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שלום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הציבור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ובטחונו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.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חשיבות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מיגור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התופעה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החזקת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נשק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נובעת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מהחשש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שהנשק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ימצא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את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דרכו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לידיים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עוינות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או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ישמש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למטרות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פליליות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ויגרום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לפגיעה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בחפים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מפשע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.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במיוחד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יש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להחמיר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שלא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רק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מחזיק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בנשק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אלא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אף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עושה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בו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שימוש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כבענייננו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מנת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לפתור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סכסוך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בין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משפחות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.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בימ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>"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להילחם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בתופעה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שימוש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בנשק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לפתרון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סכסוכים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0"/>
        <w:ind w:end="0"/>
        <w:jc w:val="both"/>
        <w:rPr/>
      </w:pP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מעשיו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החמורים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מחייבים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ענישה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מחמירה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שתכלול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מאסר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בפועל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לתקופה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משמעותית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.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לנאשם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הרשעות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קודמות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גם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בעבירות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אלימות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אולם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להרשעותיו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יינתן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משקל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מועט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בלבד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לאור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כך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שהרשעתו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האחרונה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הינה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בעבירה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שנעברה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לפני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כעשר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שנים</w:t>
      </w:r>
      <w:r>
        <w:rPr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.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הצדדים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הניצים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אף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ערכו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סולחה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ביניהם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ויש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ליתן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לכך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משקל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לטובת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אולם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משקל</w:t>
      </w:r>
      <w:r>
        <w:rPr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מוגבל</w:t>
      </w:r>
      <w:r>
        <w:rPr>
          <w:rStyle w:val="david-h1"/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. </w:t>
      </w:r>
      <w:r>
        <w:rPr>
          <w:rStyle w:val="david-h1"/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לאחרונה</w:t>
      </w:r>
      <w:r>
        <w:rPr>
          <w:rStyle w:val="david-h1"/>
          <w:rFonts w:cs="FrankRuehl"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Style w:val="david-h1"/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קנתה</w:t>
      </w:r>
      <w:r>
        <w:rPr>
          <w:rStyle w:val="david-h1"/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הסולחה</w:t>
      </w:r>
      <w:r>
        <w:rPr>
          <w:rStyle w:val="david-h1"/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מעמד</w:t>
      </w:r>
      <w:r>
        <w:rPr>
          <w:rStyle w:val="david-h1"/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נכבד</w:t>
      </w:r>
      <w:r>
        <w:rPr>
          <w:rStyle w:val="david-h1"/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יותר</w:t>
      </w:r>
      <w:r>
        <w:rPr>
          <w:rStyle w:val="david-h1"/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בשיקולי</w:t>
      </w:r>
      <w:r>
        <w:rPr>
          <w:rStyle w:val="david-h1"/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בימ</w:t>
      </w:r>
      <w:r>
        <w:rPr>
          <w:rStyle w:val="david-h1"/>
          <w:rFonts w:cs="FrankRuehl" w:ascii="Arial TUR;Arial" w:hAnsi="Arial TUR;Arial"/>
          <w:sz w:val="22"/>
          <w:szCs w:val="26"/>
          <w:rtl w:val="true"/>
          <w:lang w:val="en-US" w:eastAsia="en-US"/>
        </w:rPr>
        <w:t>"</w:t>
      </w:r>
      <w:r>
        <w:rPr>
          <w:rStyle w:val="david-h1"/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ש</w:t>
      </w:r>
      <w:r>
        <w:rPr>
          <w:rStyle w:val="david-h1"/>
          <w:rFonts w:ascii="Arial TUR;Arial" w:hAnsi="Arial TUR;Arial" w:eastAsia="Arial TUR;Arial" w:cs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לענ</w:t>
      </w:r>
      <w:r>
        <w:rPr>
          <w:rStyle w:val="david-h1"/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י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ין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העונש</w:t>
      </w:r>
      <w:r>
        <w:rPr>
          <w:rStyle w:val="david-h1"/>
          <w:rFonts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אם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כי</w:t>
      </w:r>
      <w:r>
        <w:rPr>
          <w:rStyle w:val="david-h1"/>
          <w:rFonts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לגבי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המידה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בה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יתחשב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בימ</w:t>
      </w:r>
      <w:r>
        <w:rPr>
          <w:rStyle w:val="david-h1"/>
          <w:rFonts w:ascii="Arial TUR;Arial" w:hAnsi="Arial TUR;Arial"/>
          <w:sz w:val="22"/>
          <w:szCs w:val="26"/>
          <w:rtl w:val="true"/>
          <w:lang w:val="en-US" w:eastAsia="en-US"/>
        </w:rPr>
        <w:t>"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ש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בסולחה</w:t>
      </w:r>
      <w:r>
        <w:rPr>
          <w:rStyle w:val="david-h1"/>
          <w:rFonts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הדעות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עדיין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חלוקות</w:t>
      </w:r>
      <w:r>
        <w:rPr>
          <w:rStyle w:val="david-h1"/>
          <w:rFonts w:ascii="Arial TUR;Arial" w:hAnsi="Arial TUR;Arial"/>
          <w:sz w:val="22"/>
          <w:szCs w:val="26"/>
          <w:rtl w:val="true"/>
          <w:lang w:val="en-US" w:eastAsia="en-US"/>
        </w:rPr>
        <w:t xml:space="preserve">.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בקביעת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המשקל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שיינתן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להסכם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סולחה</w:t>
      </w:r>
      <w:r>
        <w:rPr>
          <w:rStyle w:val="david-h1"/>
          <w:rFonts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יש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להיזהר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פן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ענישה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קלה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מדי</w:t>
      </w:r>
      <w:r>
        <w:rPr>
          <w:rStyle w:val="david-h1"/>
          <w:rFonts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בשל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הסכם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הסולחה</w:t>
      </w:r>
      <w:r>
        <w:rPr>
          <w:rStyle w:val="david-h1"/>
          <w:rFonts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תפגום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בהרתעה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מפני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אלימות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בין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צדדים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ניצים</w:t>
      </w:r>
      <w:r>
        <w:rPr>
          <w:rStyle w:val="david-h1"/>
          <w:rFonts w:ascii="Arial TUR;Arial" w:hAnsi="Arial TUR;Arial"/>
          <w:sz w:val="22"/>
          <w:szCs w:val="26"/>
          <w:rtl w:val="true"/>
          <w:lang w:val="en-US" w:eastAsia="en-US"/>
        </w:rPr>
        <w:t xml:space="preserve">.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מלאכת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האיזון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אינה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קלה</w:t>
      </w:r>
      <w:r>
        <w:rPr>
          <w:rStyle w:val="david-h1"/>
          <w:rFonts w:ascii="Arial TUR;Arial" w:hAnsi="Arial TUR;Arial"/>
          <w:sz w:val="22"/>
          <w:szCs w:val="26"/>
          <w:rtl w:val="true"/>
          <w:lang w:val="en-US" w:eastAsia="en-US"/>
        </w:rPr>
        <w:t xml:space="preserve">.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מחד</w:t>
      </w:r>
      <w:r>
        <w:rPr>
          <w:rStyle w:val="david-h1"/>
          <w:rFonts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על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בימ</w:t>
      </w:r>
      <w:r>
        <w:rPr>
          <w:rStyle w:val="david-h1"/>
          <w:rFonts w:ascii="Arial TUR;Arial" w:hAnsi="Arial TUR;Arial"/>
          <w:sz w:val="22"/>
          <w:szCs w:val="26"/>
          <w:rtl w:val="true"/>
          <w:lang w:val="en-US" w:eastAsia="en-US"/>
        </w:rPr>
        <w:t>"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ש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לשלוח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מסר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חד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משמעי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נגד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אלימות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ובודאי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נגד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אלימות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חמורה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כנקמה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או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כאמצעי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Cs w:val="26"/>
          <w:rtl w:val="true"/>
          <w:lang w:val="en-US" w:eastAsia="en-US"/>
        </w:rPr>
        <w:t>"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לפתרון</w:t>
      </w:r>
      <w:r>
        <w:rPr>
          <w:rStyle w:val="david-h1"/>
          <w:rFonts w:ascii="Arial TUR;Arial" w:hAnsi="Arial TUR;Arial"/>
          <w:sz w:val="22"/>
          <w:szCs w:val="26"/>
          <w:rtl w:val="true"/>
          <w:lang w:val="en-US" w:eastAsia="en-US"/>
        </w:rPr>
        <w:t xml:space="preserve">"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סכסוכים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ומאידך</w:t>
      </w:r>
      <w:r>
        <w:rPr>
          <w:rStyle w:val="david-h1"/>
          <w:rFonts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על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בימ</w:t>
      </w:r>
      <w:r>
        <w:rPr>
          <w:rStyle w:val="david-h1"/>
          <w:rFonts w:ascii="Arial TUR;Arial" w:hAnsi="Arial TUR;Arial"/>
          <w:sz w:val="22"/>
          <w:szCs w:val="26"/>
          <w:rtl w:val="true"/>
          <w:lang w:val="en-US" w:eastAsia="en-US"/>
        </w:rPr>
        <w:t>"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ש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לעודד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עריכת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סולחות</w:t>
      </w:r>
      <w:r>
        <w:rPr>
          <w:rStyle w:val="david-h1"/>
          <w:rFonts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לאור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התועלת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שבהן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לצדדים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היריבים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עצמם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ולציבור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כולו</w:t>
      </w:r>
      <w:r>
        <w:rPr>
          <w:rStyle w:val="david-h1"/>
          <w:rFonts w:ascii="Arial TUR;Arial" w:hAnsi="Arial TUR;Arial"/>
          <w:sz w:val="22"/>
          <w:szCs w:val="26"/>
          <w:rtl w:val="true"/>
          <w:lang w:val="en-US" w:eastAsia="en-US"/>
        </w:rPr>
        <w:t xml:space="preserve">.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לאור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כך</w:t>
      </w:r>
      <w:r>
        <w:rPr>
          <w:rStyle w:val="david-h1"/>
          <w:rFonts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תהא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התחשבות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לקולא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בסולחה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שנערכה</w:t>
      </w:r>
      <w:r>
        <w:rPr>
          <w:rStyle w:val="david-h1"/>
          <w:rFonts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אולם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במידה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מוגבלת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בלבד</w:t>
      </w:r>
      <w:r>
        <w:rPr>
          <w:rStyle w:val="david-h1"/>
          <w:rFonts w:ascii="Arial TUR;Arial" w:hAnsi="Arial TUR;Arial"/>
          <w:sz w:val="22"/>
          <w:szCs w:val="26"/>
          <w:rtl w:val="true"/>
          <w:lang w:val="en-US" w:eastAsia="en-US"/>
        </w:rPr>
        <w:t xml:space="preserve">.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כמו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כן</w:t>
      </w:r>
      <w:r>
        <w:rPr>
          <w:rStyle w:val="david-h1"/>
          <w:rFonts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יש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לזקוף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לזכות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הנאשם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את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הודייתו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טרם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החלה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שמיעת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הראיות</w:t>
      </w:r>
      <w:r>
        <w:rPr>
          <w:rStyle w:val="david-h1"/>
          <w:rFonts w:ascii="Arial TUR;Arial" w:hAnsi="Arial TUR;Arial"/>
          <w:sz w:val="22"/>
          <w:szCs w:val="26"/>
          <w:rtl w:val="true"/>
          <w:lang w:val="en-US" w:eastAsia="en-US"/>
        </w:rPr>
        <w:t xml:space="preserve">,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את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מצבו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המשפחתי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והאישי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ובכך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שעובר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לאירוע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הוא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ניהל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אורח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  <w:lang w:val="en-US" w:eastAsia="en-US"/>
        </w:rPr>
        <w:t>חיים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  <w:lang w:val="en-US" w:eastAsia="en-US"/>
        </w:rPr>
        <w:t xml:space="preserve"> </w:t>
      </w:r>
      <w:r>
        <w:rPr>
          <w:rStyle w:val="david-h1"/>
          <w:rFonts w:ascii="Arial TUR;Arial" w:hAnsi="Arial TUR;Arial" w:cs="FrankRuehl"/>
          <w:sz w:val="22"/>
          <w:sz w:val="22"/>
          <w:szCs w:val="26"/>
          <w:rtl w:val="true"/>
          <w:lang w:val="en-US" w:eastAsia="en-US"/>
        </w:rPr>
        <w:t>נורמטיבי</w:t>
      </w:r>
      <w:r>
        <w:rPr>
          <w:rStyle w:val="david-h1"/>
          <w:rFonts w:cs="FrankRuehl" w:ascii="Arial TUR;Arial" w:hAnsi="Arial TUR;Arial"/>
          <w:sz w:val="22"/>
          <w:szCs w:val="26"/>
          <w:rtl w:val="true"/>
          <w:lang w:val="en-US" w:eastAsia="en-US"/>
        </w:rPr>
        <w:t>.</w:t>
      </w:r>
    </w:p>
    <w:p>
      <w:pPr>
        <w:pStyle w:val="david-p"/>
        <w:pBdr>
          <w:top w:val="single" w:sz="4" w:space="1" w:color="000000"/>
          <w:bottom w:val="single" w:sz="4" w:space="1" w:color="000000"/>
        </w:pBdr>
        <w:bidi w:val="1"/>
        <w:spacing w:lineRule="exact" w:line="320" w:before="120" w:after="0"/>
        <w:ind w:end="0"/>
        <w:jc w:val="both"/>
        <w:rPr/>
      </w:pP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לאור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כל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האמור</w:t>
      </w:r>
      <w:r>
        <w:rPr>
          <w:rStyle w:val="david-h1"/>
          <w:rFonts w:ascii="Arial TUR;Arial" w:hAnsi="Arial TUR;Arial"/>
          <w:sz w:val="22"/>
          <w:szCs w:val="26"/>
          <w:rtl w:val="true"/>
        </w:rPr>
        <w:t xml:space="preserve">,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ולאור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רמת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הענישה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בפסיקה</w:t>
      </w:r>
      <w:r>
        <w:rPr>
          <w:rStyle w:val="david-h1"/>
          <w:rFonts w:ascii="Arial TUR;Arial" w:hAnsi="Arial TUR;Arial"/>
          <w:sz w:val="22"/>
          <w:szCs w:val="26"/>
          <w:rtl w:val="true"/>
        </w:rPr>
        <w:t xml:space="preserve">,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הנאשם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ירצה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Cs w:val="26"/>
        </w:rPr>
        <w:t>24</w:t>
      </w:r>
      <w:r>
        <w:rPr>
          <w:rStyle w:val="david-h1"/>
          <w:rFonts w:ascii="Arial TUR;Arial" w:hAnsi="Arial TUR;Arial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חודשי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מאסר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בפועל</w:t>
      </w:r>
      <w:r>
        <w:rPr>
          <w:rStyle w:val="david-h1"/>
          <w:rFonts w:ascii="Arial TUR;Arial" w:hAnsi="Arial TUR;Arial"/>
          <w:sz w:val="22"/>
          <w:szCs w:val="26"/>
          <w:rtl w:val="true"/>
        </w:rPr>
        <w:t xml:space="preserve">; </w:t>
      </w:r>
      <w:r>
        <w:rPr>
          <w:rStyle w:val="david-h1"/>
          <w:rFonts w:ascii="Arial TUR;Arial" w:hAnsi="Arial TUR;Arial"/>
          <w:sz w:val="22"/>
          <w:szCs w:val="26"/>
        </w:rPr>
        <w:t>12</w:t>
      </w:r>
      <w:r>
        <w:rPr>
          <w:rStyle w:val="david-h1"/>
          <w:rFonts w:ascii="Arial TUR;Arial" w:hAnsi="Arial TUR;Arial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חודשי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מאסר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על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תנאי</w:t>
      </w:r>
      <w:r>
        <w:rPr>
          <w:rStyle w:val="david-h1"/>
          <w:rFonts w:ascii="Arial TUR;Arial" w:hAnsi="Arial TUR;Arial"/>
          <w:sz w:val="22"/>
          <w:szCs w:val="26"/>
          <w:rtl w:val="true"/>
        </w:rPr>
        <w:t xml:space="preserve">.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בשל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עונש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המאסר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בפועל</w:t>
      </w:r>
      <w:r>
        <w:rPr>
          <w:rStyle w:val="david-h1"/>
          <w:rFonts w:ascii="Arial TUR;Arial" w:hAnsi="Arial TUR;Arial"/>
          <w:sz w:val="22"/>
          <w:szCs w:val="26"/>
          <w:rtl w:val="true"/>
        </w:rPr>
        <w:t xml:space="preserve">,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לאור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הסכם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הסולחה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ובשל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מצבה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הכלכלי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של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משפחתו</w:t>
      </w:r>
      <w:r>
        <w:rPr>
          <w:rStyle w:val="david-h1"/>
          <w:rFonts w:ascii="Arial TUR;Arial" w:hAnsi="Arial TUR;Arial"/>
          <w:sz w:val="22"/>
          <w:szCs w:val="26"/>
          <w:rtl w:val="true"/>
        </w:rPr>
        <w:t xml:space="preserve">,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הנאשם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לא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/>
          <w:sz w:val="22"/>
          <w:sz w:val="22"/>
          <w:szCs w:val="26"/>
          <w:rtl w:val="true"/>
        </w:rPr>
        <w:t>חויב</w:t>
      </w:r>
      <w:r>
        <w:rPr>
          <w:rStyle w:val="david-h1"/>
          <w:rFonts w:ascii="Arial TUR;Arial" w:hAnsi="Arial TUR;Arial" w:eastAsia="Arial TUR;Arial"/>
          <w:sz w:val="22"/>
          <w:sz w:val="22"/>
          <w:szCs w:val="26"/>
          <w:rtl w:val="true"/>
        </w:rPr>
        <w:t xml:space="preserve"> </w:t>
      </w:r>
      <w:r>
        <w:rPr>
          <w:rStyle w:val="david-h1"/>
          <w:rFonts w:ascii="Arial TUR;Arial" w:hAnsi="Arial TUR;Arial" w:cs="FrankRuehl"/>
          <w:sz w:val="22"/>
          <w:sz w:val="22"/>
          <w:szCs w:val="26"/>
          <w:rtl w:val="true"/>
        </w:rPr>
        <w:t>בקנס</w:t>
      </w:r>
      <w:r>
        <w:rPr>
          <w:rStyle w:val="david-h1"/>
          <w:rFonts w:cs="FrankRuehl" w:ascii="Arial TUR;Arial" w:hAnsi="Arial TUR;Arial"/>
          <w:sz w:val="22"/>
          <w:szCs w:val="26"/>
          <w:rtl w:val="true"/>
        </w:rPr>
        <w:t>.</w:t>
      </w:r>
    </w:p>
    <w:p>
      <w:pPr>
        <w:pStyle w:val="Normal"/>
        <w:ind w:end="0"/>
        <w:jc w:val="start"/>
        <w:rPr>
          <w:rStyle w:val="david-h1"/>
          <w:rFonts w:ascii="Arial TUR;Arial" w:hAnsi="Arial TUR;Arial" w:cs="FrankRuehl"/>
          <w:b/>
          <w:bCs/>
          <w:sz w:val="22"/>
          <w:szCs w:val="26"/>
        </w:rPr>
      </w:pPr>
      <w:r>
        <w:rPr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bookmarkStart w:id="11" w:name="PsakDin"/>
            <w:bookmarkEnd w:id="11"/>
            <w:r>
              <w:rPr>
                <w:rFonts w:ascii="Arial" w:hAnsi="Arial" w:cs="Arial"/>
                <w:b/>
                <w:b/>
                <w:bCs/>
                <w:sz w:val="40"/>
                <w:sz w:val="40"/>
                <w:szCs w:val="40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>
              <w:rPr>
                <w:rFonts w:cs="Arial" w:ascii="Arial" w:hAnsi="Arial"/>
                <w:b/>
                <w:bCs/>
                <w:sz w:val="40"/>
                <w:szCs w:val="40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280" w:after="28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ההרשעה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 w:before="280" w:after="280"/>
        <w:ind w:end="0"/>
        <w:jc w:val="both"/>
        <w:rPr>
          <w:rFonts w:cs="Times New Roman"/>
        </w:rPr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20.5.10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</w:rPr>
          <w:t>335</w:t>
        </w:r>
      </w:hyperlink>
      <w:r>
        <w:rPr>
          <w:rtl w:val="true"/>
        </w:rPr>
        <w:t xml:space="preserve"> +  </w:t>
      </w:r>
      <w:hyperlink r:id="rId13">
        <w:r>
          <w:rPr>
            <w:rStyle w:val="Hyperlink"/>
            <w:color w:val="0000FF"/>
            <w:u w:val="single"/>
          </w:rPr>
          <w:t>333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4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    "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"),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יריות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8.6.10</w:t>
      </w:r>
      <w:r>
        <w:rPr>
          <w:rtl w:val="true"/>
        </w:rPr>
        <w:t xml:space="preserve">.  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u w:val="single"/>
          <w:rtl w:val="true"/>
        </w:rPr>
        <w:t>ואלה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  </w:t>
      </w:r>
    </w:p>
    <w:p>
      <w:pPr>
        <w:pStyle w:val="Normal"/>
        <w:spacing w:lineRule="auto" w:line="360" w:before="280" w:after="280"/>
        <w:ind w:firstLine="720" w:end="45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18/11/09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b/>
          <w:bCs/>
          <w:rtl w:val="true"/>
        </w:rPr>
        <w:t>"</w:t>
      </w:r>
      <w:r>
        <w:rPr>
          <w:rtl w:val="true"/>
        </w:rPr>
        <w:t xml:space="preserve"> )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סלאמה</w:t>
      </w:r>
      <w:r>
        <w:rPr>
          <w:rtl w:val="true"/>
        </w:rPr>
        <w:t xml:space="preserve">, </w:t>
      </w:r>
      <w:r>
        <w:rPr>
          <w:rtl w:val="true"/>
        </w:rPr>
        <w:t>ניטש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איברהים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),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עבאהרה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כמאל</w:t>
      </w:r>
      <w:r>
        <w:rPr>
          <w:b/>
          <w:bCs/>
          <w:rtl w:val="true"/>
        </w:rPr>
        <w:t>"</w:t>
      </w:r>
      <w:r>
        <w:rPr>
          <w:rtl w:val="true"/>
        </w:rPr>
        <w:t xml:space="preserve"> ) 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tl w:val="true"/>
        </w:rPr>
        <w:t xml:space="preserve">,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וופא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איברהים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"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")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נאסר</w:t>
      </w:r>
      <w:r>
        <w:rPr>
          <w:rtl w:val="true"/>
        </w:rPr>
        <w:t xml:space="preserve">").   </w:t>
      </w:r>
    </w:p>
    <w:p>
      <w:pPr>
        <w:pStyle w:val="Normal"/>
        <w:spacing w:lineRule="auto" w:line="360" w:before="280" w:after="280"/>
        <w:ind w:firstLine="720" w:end="45"/>
        <w:jc w:val="both"/>
        <w:rPr/>
      </w:pP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הויכוח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מיצובישי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8391902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       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האירוע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280" w:after="280"/>
        <w:ind w:hanging="720" w:end="0"/>
        <w:jc w:val="both"/>
        <w:rPr/>
      </w:pPr>
      <w:r>
        <w:rPr>
          <w:rFonts w:cs="Times New Roman"/>
          <w:rtl w:val="true"/>
        </w:rPr>
        <w:t xml:space="preserve">  </w:t>
      </w:r>
      <w:r>
        <w:rPr>
          <w:rtl w:val="true"/>
        </w:rPr>
        <w:tab/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אאודי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3896289</w:t>
      </w:r>
      <w:r>
        <w:rPr>
          <w:rtl w:val="true"/>
        </w:rPr>
        <w:t xml:space="preserve">, </w:t>
      </w:r>
      <w:r>
        <w:rPr>
          <w:rtl w:val="true"/>
        </w:rPr>
        <w:t>שבבעלותו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עבאהרה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 w:before="280" w:after="280"/>
        <w:ind w:hanging="720" w:end="0"/>
        <w:jc w:val="both"/>
        <w:rPr/>
      </w:pPr>
      <w:r>
        <w:rPr>
          <w:rtl w:val="true"/>
        </w:rPr>
        <w:tab/>
      </w: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hanging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בשבחו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tl w:val="true"/>
        </w:rPr>
        <w:t xml:space="preserve">,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שנחתם</w:t>
      </w:r>
      <w:r>
        <w:rPr>
          <w:rtl w:val="true"/>
        </w:rPr>
        <w:t xml:space="preserve">,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דו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סוציאלי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מהמחלקה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לשירותים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חברתיים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המועצה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המקומית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עראבה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ממנו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שאשת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מצויה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בחובות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ובנו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מתגעגע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אליו</w:t>
      </w:r>
      <w:r>
        <w:rPr>
          <w:rStyle w:val="normal-h"/>
          <w:rtl w:val="true"/>
        </w:rPr>
        <w:t>.</w:t>
      </w:r>
    </w:p>
    <w:p>
      <w:pPr>
        <w:pStyle w:val="normal-p"/>
        <w:bidi w:val="1"/>
        <w:ind w:end="567"/>
        <w:jc w:val="both"/>
        <w:rPr>
          <w:rFonts w:cs="David"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טיעוני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המאשימה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לעונש</w:t>
      </w:r>
      <w:r>
        <w:rPr>
          <w:rStyle w:val="normal-h"/>
          <w:rFonts w:cs="David"/>
          <w:b/>
          <w:bCs/>
          <w:rtl w:val="true"/>
        </w:rPr>
        <w:t>: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</w:rPr>
        <w:t>4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כ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ציינה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בסכסוך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משפחות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הצדדים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מצוידים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ממשפחת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שהחזיקו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סכין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וממשפחת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המתלונן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שהחזיקו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מקלות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מוטות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לטענתה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חמורים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רובה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צייד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וירי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מגורים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נפגע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איש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אולם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המסוכנות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שסטייה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עלולה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לגרום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לפגיעה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אולי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חמורה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קטלנית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במתלוננים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אורח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שבמעשים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והמסוכנות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הגלומה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וביקשה</w:t>
      </w:r>
      <w:r>
        <w:rPr>
          <w:rtl w:val="true"/>
        </w:rPr>
        <w:t xml:space="preserve"> </w:t>
      </w:r>
      <w:r>
        <w:rPr>
          <w:rStyle w:val="normal-h"/>
          <w:rFonts w:cs="David"/>
          <w:rtl w:val="true"/>
        </w:rPr>
        <w:t>להשית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משמעותי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וקנס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ולאור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הסכם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הסולחה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ועמדת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המתלונן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השאירה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ענין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הפיצוי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למתלונן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לשיקול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ביהמ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  <w:b/>
          <w:bCs/>
          <w:u w:val="single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  <w:b/>
          <w:b/>
          <w:bCs/>
          <w:u w:val="single"/>
          <w:rtl w:val="true"/>
        </w:rPr>
        <w:t>טיעוני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הסנגור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לעונש</w:t>
      </w:r>
      <w:r>
        <w:rPr>
          <w:rStyle w:val="normal-h"/>
          <w:rFonts w:cs="David"/>
          <w:b/>
          <w:bCs/>
          <w:rtl w:val="true"/>
        </w:rPr>
        <w:t>: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5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הסנגור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למצות</w:t>
      </w:r>
      <w:r>
        <w:rPr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לקולא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בהודייתו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שנשמעו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ראיות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ובחרטה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ולקיחת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המשתמעות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ובחסכון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בזמנו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ביהמ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והעדים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שזהו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הראשון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להביא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בחשבון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הסולחה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שנערכה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הצדדים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ההודייה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במעורבות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מכובדים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וויתור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המתלוננים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פיצוי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במצבם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הבריאותי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ואשתו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ובמצבה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הכלכלי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יכביד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המשפחה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"/>
        </w:rPr>
      </w:pPr>
      <w:r>
        <w:rPr>
          <w:rStyle w:val="normal-h"/>
          <w:rFonts w:cs="David"/>
          <w:rtl w:val="true"/>
        </w:rPr>
        <w:t>הסנגור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המלומד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הדגיש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האירוע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התנהגות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המתלוננים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החזיקו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מקלות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בידיהם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קיללו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והלכו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לכיוון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סח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המתלונן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עצמו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מחזיק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במקל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טוריה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מוריד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החגורה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ומנופף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רצון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להרביץ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לאנשים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ממשפחת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ואחיו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המתלונן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מחזיק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מקל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מדובר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לדבריו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במעשה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נקודתי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שבוצע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בעידנא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דריתחא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ובסופו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גרמו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לנזק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בלבד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באשר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טען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הסנגור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טרם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נישא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והקים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משפחה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הסנגור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לפסיקה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נגזרו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דומות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חלקן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חמורות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בעניננו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שנערכה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סולחה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עונשי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</w:rPr>
        <w:t>36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להסתפק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החודשים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במעצר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/>
      </w:pPr>
      <w:r>
        <w:rPr>
          <w:rStyle w:val="normal-h"/>
          <w:rFonts w:cs="David"/>
          <w:b/>
          <w:b/>
          <w:bCs/>
          <w:u w:val="single"/>
          <w:rtl w:val="true"/>
        </w:rPr>
        <w:t>דבר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הנאשם</w:t>
      </w:r>
      <w:r>
        <w:rPr>
          <w:rStyle w:val="normal-h"/>
          <w:rFonts w:cs="David"/>
          <w:b/>
          <w:bCs/>
          <w:rtl w:val="true"/>
        </w:rPr>
        <w:t xml:space="preserve">: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</w:rPr>
        <w:t>6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שטעה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וציין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לשלם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הטעות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למשפחתו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b/>
          <w:bCs/>
        </w:rPr>
      </w:pPr>
      <w:r>
        <w:rPr>
          <w:rStyle w:val="normal-h"/>
          <w:rFonts w:cs="David"/>
          <w:b/>
          <w:b/>
          <w:bCs/>
          <w:u w:val="single"/>
          <w:rtl w:val="true"/>
        </w:rPr>
        <w:t>גזירת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הדין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1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פואד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.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 xml:space="preserve"> </w:t>
      </w:r>
      <w:r>
        <w:rPr/>
        <w:t>23.9.04</w:t>
      </w:r>
      <w:r>
        <w:rPr>
          <w:rtl w:val="true"/>
        </w:rPr>
        <w:t xml:space="preserve">) 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6583/06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אגא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/>
        <w:t>12.7.06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3300/06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סולטאן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10.8.06</w:t>
      </w:r>
      <w:r>
        <w:rPr>
          <w:rtl w:val="true"/>
        </w:rPr>
        <w:t xml:space="preserve">).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"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מסכנים</w:t>
      </w:r>
      <w:r>
        <w:rPr>
          <w:rtl w:val="true"/>
        </w:rPr>
        <w:t xml:space="preserve">,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 xml:space="preserve"> </w:t>
      </w:r>
      <w:r>
        <w:rPr/>
        <w:t>22.2.07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firstLine="720" w:end="0"/>
        <w:jc w:val="both"/>
        <w:rPr>
          <w:rFonts w:cs="Miriam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start="720" w:end="540"/>
        <w:jc w:val="both"/>
        <w:rPr/>
      </w:pPr>
      <w:r>
        <w:rPr>
          <w:rtl w:val="true"/>
        </w:rPr>
        <w:t>"</w:t>
      </w:r>
      <w:r>
        <w:rPr>
          <w:rFonts w:cs="Miriam"/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עוינות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ולעתים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לאובדן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חטאם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נקלעו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הפשע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סלידתה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ודעתה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הנחרצת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בפרט</w:t>
      </w:r>
      <w:r>
        <w:rPr>
          <w:rtl w:val="true"/>
        </w:rPr>
        <w:t xml:space="preserve">".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8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להחמיר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סכסוך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שהתגלע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למשפחת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סכסוכים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ביהמ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</w:rPr>
        <w:t>7.2.05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ב</w:t>
      </w:r>
      <w:hyperlink r:id="rId23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5753/04</w:t>
        </w:r>
      </w:hyperlink>
      <w:r>
        <w:rPr>
          <w:rFonts w:cs="David"/>
          <w:rtl w:val="true"/>
        </w:rPr>
        <w:t xml:space="preserve"> -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ירון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רייכמן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. (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פורסם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] </w:t>
      </w:r>
      <w:r>
        <w:rPr>
          <w:rFonts w:cs="David"/>
        </w:rPr>
        <w:t>7.2.05</w:t>
      </w:r>
      <w:r>
        <w:rPr>
          <w:rFonts w:cs="David"/>
          <w:rtl w:val="true"/>
        </w:rPr>
        <w:t>):</w:t>
      </w:r>
    </w:p>
    <w:p>
      <w:pPr>
        <w:pStyle w:val="normal-p"/>
        <w:bidi w:val="1"/>
        <w:spacing w:lineRule="auto" w:line="360"/>
        <w:ind w:firstLine="720" w:start="720" w:end="360"/>
        <w:jc w:val="both"/>
        <w:rPr>
          <w:rFonts w:cs="David"/>
        </w:rPr>
      </w:pPr>
      <w:r>
        <w:rPr>
          <w:rFonts w:cs="David"/>
          <w:rtl w:val="true"/>
        </w:rPr>
        <w:t>"</w:t>
      </w:r>
      <w:r>
        <w:rPr>
          <w:rFonts w:cs="Miriam"/>
          <w:rtl w:val="true"/>
        </w:rPr>
        <w:t>תופעה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נוראה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tl w:val="true"/>
        </w:rPr>
        <w:t xml:space="preserve"> </w:t>
      </w:r>
      <w:r>
        <w:rPr>
          <w:rFonts w:cs="Miriam"/>
          <w:rtl w:val="true"/>
        </w:rPr>
        <w:t>פשתה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בחברתנו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כמחלה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ממארת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וחובה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המוטלת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עלינו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להעלות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תרומתו</w:t>
      </w:r>
      <w:r>
        <w:rPr>
          <w:rtl w:val="true"/>
        </w:rPr>
        <w:t xml:space="preserve"> </w:t>
      </w:r>
      <w:r>
        <w:rPr>
          <w:rFonts w:cs="Miriam"/>
          <w:rtl w:val="true"/>
        </w:rPr>
        <w:t>למלחמה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מלחמה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tl w:val="true"/>
        </w:rPr>
        <w:t xml:space="preserve"> </w:t>
      </w:r>
      <w:r>
        <w:rPr>
          <w:rFonts w:cs="Miriam"/>
          <w:rtl w:val="true"/>
        </w:rPr>
        <w:t>שאסור</w:t>
      </w:r>
      <w:r>
        <w:rPr>
          <w:rtl w:val="true"/>
        </w:rPr>
        <w:t xml:space="preserve"> </w:t>
      </w:r>
      <w:r>
        <w:rPr>
          <w:rFonts w:cs="Miriam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ויתורים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שאם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נוותר</w:t>
      </w:r>
      <w:r>
        <w:rPr>
          <w:rtl w:val="true"/>
        </w:rPr>
        <w:t xml:space="preserve"> </w:t>
      </w:r>
      <w:r>
        <w:rPr>
          <w:rFonts w:cs="Miriam"/>
          <w:rtl w:val="true"/>
        </w:rPr>
        <w:t>ונסלח</w:t>
      </w:r>
      <w:r>
        <w:rPr>
          <w:rtl w:val="true"/>
        </w:rPr>
        <w:t xml:space="preserve"> </w:t>
      </w:r>
      <w:r>
        <w:rPr>
          <w:rFonts w:cs="Miriam"/>
          <w:rtl w:val="true"/>
        </w:rPr>
        <w:t>תתגבר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התופעה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ותלך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חברתנו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הפכה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להיותה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חברה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אלימה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ותרומתו</w:t>
      </w:r>
      <w:r>
        <w:rPr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Miriam"/>
          <w:rtl w:val="true"/>
        </w:rPr>
        <w:t>למלחמה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באלימות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tl w:val="true"/>
        </w:rPr>
        <w:t xml:space="preserve"> </w:t>
      </w:r>
      <w:r>
        <w:rPr>
          <w:rFonts w:cs="Miriam"/>
          <w:rtl w:val="true"/>
        </w:rPr>
        <w:t>בהטלת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עונשים</w:t>
      </w:r>
      <w:r>
        <w:rPr>
          <w:rtl w:val="true"/>
        </w:rPr>
        <w:t xml:space="preserve"> </w:t>
      </w:r>
      <w:r>
        <w:rPr>
          <w:rFonts w:cs="Miriam"/>
          <w:rtl w:val="true"/>
        </w:rPr>
        <w:t>ראויים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בבואנו</w:t>
      </w:r>
      <w:r>
        <w:rPr>
          <w:rtl w:val="true"/>
        </w:rPr>
        <w:t xml:space="preserve"> </w:t>
      </w:r>
      <w:r>
        <w:rPr>
          <w:rFonts w:cs="Miriam"/>
          <w:rtl w:val="true"/>
        </w:rPr>
        <w:t>לגזור</w:t>
      </w:r>
      <w:r>
        <w:rPr>
          <w:rtl w:val="true"/>
        </w:rPr>
        <w:t xml:space="preserve"> </w:t>
      </w:r>
      <w:r>
        <w:rPr>
          <w:rFonts w:cs="Miriam"/>
          <w:rtl w:val="true"/>
        </w:rPr>
        <w:t>עונשים</w:t>
      </w:r>
      <w:r>
        <w:rPr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tl w:val="true"/>
        </w:rPr>
        <w:t xml:space="preserve"> </w:t>
      </w:r>
      <w:r>
        <w:rPr>
          <w:rFonts w:cs="Miriam"/>
          <w:rtl w:val="true"/>
        </w:rPr>
        <w:t>עבריינים</w:t>
      </w:r>
      <w:r>
        <w:rPr>
          <w:rtl w:val="true"/>
        </w:rPr>
        <w:t xml:space="preserve"> </w:t>
      </w:r>
      <w:r>
        <w:rPr>
          <w:rFonts w:cs="Miriam"/>
          <w:rtl w:val="true"/>
        </w:rPr>
        <w:t>כמשיב</w:t>
      </w:r>
      <w:r>
        <w:rPr>
          <w:rtl w:val="true"/>
        </w:rPr>
        <w:t xml:space="preserve"> </w:t>
      </w:r>
      <w:r>
        <w:rPr>
          <w:rFonts w:cs="Miriam"/>
          <w:rtl w:val="true"/>
        </w:rPr>
        <w:t>שלפנינו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שומה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עלינו</w:t>
      </w:r>
      <w:r>
        <w:rPr>
          <w:rtl w:val="true"/>
        </w:rPr>
        <w:t xml:space="preserve"> </w:t>
      </w:r>
      <w:r>
        <w:rPr>
          <w:rFonts w:cs="Miriam"/>
          <w:rtl w:val="true"/>
        </w:rPr>
        <w:t>לשוות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tl w:val="true"/>
        </w:rPr>
        <w:t xml:space="preserve"> </w:t>
      </w:r>
      <w:r>
        <w:rPr>
          <w:rFonts w:cs="Miriam"/>
          <w:rtl w:val="true"/>
        </w:rPr>
        <w:t>עינינו</w:t>
      </w:r>
      <w:r>
        <w:rPr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tl w:val="true"/>
        </w:rPr>
        <w:t xml:space="preserve"> </w:t>
      </w:r>
      <w:r>
        <w:rPr>
          <w:rFonts w:cs="Miriam"/>
          <w:rtl w:val="true"/>
        </w:rPr>
        <w:t>רק</w:t>
      </w:r>
      <w:r>
        <w:rPr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המשיב</w:t>
      </w:r>
      <w:r>
        <w:rPr>
          <w:rtl w:val="true"/>
        </w:rPr>
        <w:t xml:space="preserve"> </w:t>
      </w:r>
      <w:r>
        <w:rPr>
          <w:rFonts w:cs="Miriam"/>
          <w:rtl w:val="true"/>
        </w:rPr>
        <w:t>ואת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צורכי</w:t>
      </w:r>
      <w:r>
        <w:rPr>
          <w:rtl w:val="true"/>
        </w:rPr>
        <w:t xml:space="preserve"> </w:t>
      </w:r>
      <w:r>
        <w:rPr>
          <w:rFonts w:cs="Miriam"/>
          <w:rtl w:val="true"/>
        </w:rPr>
        <w:t>שיקומו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לא</w:t>
      </w:r>
      <w:r>
        <w:rPr>
          <w:rtl w:val="true"/>
        </w:rPr>
        <w:t xml:space="preserve"> </w:t>
      </w:r>
      <w:r>
        <w:rPr>
          <w:rFonts w:cs="Miriam"/>
          <w:rtl w:val="true"/>
        </w:rPr>
        <w:t>רק</w:t>
      </w:r>
      <w:r>
        <w:rPr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משפחתו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הסובלת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tl w:val="true"/>
        </w:rPr>
        <w:t xml:space="preserve"> </w:t>
      </w:r>
      <w:r>
        <w:rPr>
          <w:rFonts w:cs="Miriam"/>
          <w:rtl w:val="true"/>
        </w:rPr>
        <w:t>מעשיו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אלא</w:t>
      </w:r>
      <w:r>
        <w:rPr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הנפגעים</w:t>
      </w:r>
      <w:r>
        <w:rPr>
          <w:rtl w:val="true"/>
        </w:rPr>
        <w:t xml:space="preserve"> </w:t>
      </w:r>
      <w:r>
        <w:rPr>
          <w:rFonts w:cs="Miriam"/>
          <w:rtl w:val="true"/>
        </w:rPr>
        <w:t>ממעשיו</w:t>
      </w:r>
      <w:r>
        <w:rPr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המשיב</w:t>
      </w:r>
      <w:r>
        <w:rPr>
          <w:rtl w:val="true"/>
        </w:rPr>
        <w:t xml:space="preserve"> </w:t>
      </w:r>
      <w:r>
        <w:rPr>
          <w:rFonts w:cs="Miriam"/>
          <w:rtl w:val="true"/>
        </w:rPr>
        <w:t>ואת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הנפגעים</w:t>
      </w:r>
      <w:r>
        <w:rPr>
          <w:rtl w:val="true"/>
        </w:rPr>
        <w:t xml:space="preserve"> </w:t>
      </w:r>
      <w:r>
        <w:rPr>
          <w:rFonts w:cs="Miriam"/>
          <w:rtl w:val="true"/>
        </w:rPr>
        <w:t>ממעשים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בכוח</w:t>
      </w:r>
      <w:r>
        <w:rPr>
          <w:rtl w:val="true"/>
        </w:rPr>
        <w:t xml:space="preserve"> </w:t>
      </w:r>
      <w:r>
        <w:rPr>
          <w:rFonts w:cs="Miriam"/>
          <w:rtl w:val="true"/>
        </w:rPr>
        <w:t>שייעשו</w:t>
      </w:r>
      <w:r>
        <w:rPr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נגיב</w:t>
      </w:r>
      <w:r>
        <w:rPr>
          <w:rtl w:val="true"/>
        </w:rPr>
        <w:t xml:space="preserve"> </w:t>
      </w:r>
      <w:r>
        <w:rPr>
          <w:rFonts w:cs="Miriam"/>
          <w:rtl w:val="true"/>
        </w:rPr>
        <w:t>בחומרה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tl w:val="true"/>
        </w:rPr>
        <w:t xml:space="preserve"> </w:t>
      </w:r>
      <w:r>
        <w:rPr>
          <w:rFonts w:cs="Miriam"/>
          <w:rtl w:val="true"/>
        </w:rPr>
        <w:t>מעשים</w:t>
      </w:r>
      <w:r>
        <w:rPr>
          <w:rtl w:val="true"/>
        </w:rPr>
        <w:t xml:space="preserve"> </w:t>
      </w:r>
      <w:r>
        <w:rPr>
          <w:rFonts w:cs="Miriam"/>
          <w:rtl w:val="true"/>
        </w:rPr>
        <w:t>כמעשה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המשיב</w:t>
      </w:r>
      <w:r>
        <w:rPr>
          <w:rFonts w:cs="Miriam"/>
          <w:rtl w:val="true"/>
        </w:rPr>
        <w:t xml:space="preserve">". </w:t>
      </w:r>
    </w:p>
    <w:p>
      <w:pPr>
        <w:pStyle w:val="normal-p"/>
        <w:bidi w:val="1"/>
        <w:spacing w:lineRule="auto" w:line="360"/>
        <w:ind w:firstLine="720" w:start="720" w:end="36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/>
        <w:ind w:firstLine="720" w:start="720" w:end="36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9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מעשיו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החמורים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שתכלול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משמעותית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להרשעותיו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בלבד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שהרשעתו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כעשר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נרשמו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לחובתו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10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כאמור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הניצים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סולחה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אבהיר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הסולחה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מוגבל</w:t>
      </w:r>
      <w:r>
        <w:rPr>
          <w:rFonts w:cs="David"/>
          <w:rtl w:val="true"/>
        </w:rPr>
        <w:t>.</w:t>
      </w:r>
    </w:p>
    <w:p>
      <w:pPr>
        <w:pStyle w:val="david-p"/>
        <w:bidi w:val="1"/>
        <w:spacing w:lineRule="auto" w:line="360" w:before="240" w:after="0"/>
        <w:ind w:firstLine="720"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בשנים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האחרונות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חלה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התפתחות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במשקל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אשר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בתי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המשפט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מייחסים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להסכם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סולחה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בבואם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לגזור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הדין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בעבר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היה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מקובל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ליתן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להסכם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סולחה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משקל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מועט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ביותר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הן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התייחסות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חשדנית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להסכמי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סולחה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והן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גישה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לפיה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להביא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בחשבון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לענין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העונש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הסכמה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כלשהי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העבריין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לבין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ובשל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ראיית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האינטרס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הציבורי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בהענשת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הרתעה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ובמיוחד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הרתעת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הרבים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כאינטרס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מכריע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עם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התפתחות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החקיקה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ובין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היתר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מתן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מקום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לעמדתם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נפגעי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העבירה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(</w:t>
      </w:r>
      <w:r>
        <w:rPr>
          <w:rStyle w:val="david-h1"/>
          <w:rFonts w:cs="David"/>
          <w:rtl w:val="true"/>
        </w:rPr>
        <w:t>ראו</w:t>
      </w:r>
      <w:r>
        <w:rPr>
          <w:rStyle w:val="david-h1"/>
          <w:rFonts w:cs="David"/>
          <w:rtl w:val="true"/>
        </w:rPr>
        <w:t xml:space="preserve">: </w:t>
      </w:r>
      <w:hyperlink r:id="rId24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זכויות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נפגעי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עבירה</w:t>
        </w:r>
      </w:hyperlink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התשס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א</w:t>
      </w:r>
      <w:r>
        <w:rPr>
          <w:rStyle w:val="david-h1"/>
          <w:rFonts w:cs="David"/>
          <w:rtl w:val="true"/>
        </w:rPr>
        <w:t>-</w:t>
      </w:r>
      <w:r>
        <w:rPr>
          <w:rStyle w:val="david-h1"/>
          <w:rFonts w:cs="David"/>
        </w:rPr>
        <w:t>2001</w:t>
      </w:r>
      <w:r>
        <w:rPr>
          <w:rStyle w:val="david-h1"/>
          <w:rFonts w:cs="David"/>
          <w:rtl w:val="true"/>
        </w:rPr>
        <w:t xml:space="preserve">), </w:t>
      </w:r>
      <w:r>
        <w:rPr>
          <w:rStyle w:val="david-h1"/>
          <w:rFonts w:cs="David"/>
          <w:rtl w:val="true"/>
        </w:rPr>
        <w:t>התפתחות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מוסד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הגישור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הפלילי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(</w:t>
      </w:r>
      <w:r>
        <w:rPr>
          <w:rStyle w:val="david-h1"/>
          <w:rFonts w:cs="David"/>
          <w:rtl w:val="true"/>
        </w:rPr>
        <w:t>ראו</w:t>
      </w:r>
      <w:r>
        <w:rPr>
          <w:rStyle w:val="david-h1"/>
          <w:rFonts w:cs="David"/>
          <w:rtl w:val="true"/>
        </w:rPr>
        <w:t xml:space="preserve">: </w:t>
      </w:r>
      <w:r>
        <w:rPr>
          <w:rStyle w:val="david-h1"/>
          <w:rFonts w:cs="David"/>
          <w:rtl w:val="true"/>
        </w:rPr>
        <w:t>סעיף</w:t>
      </w:r>
      <w:r>
        <w:rPr>
          <w:rStyle w:val="david-h1"/>
          <w:rtl w:val="true"/>
        </w:rPr>
        <w:t xml:space="preserve"> </w:t>
      </w:r>
      <w:hyperlink r:id="rId25"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</w:rPr>
          <w:t>143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</w:t>
      </w:r>
      <w:hyperlink r:id="rId26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סדר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הדין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הפלילי</w:t>
        </w:r>
      </w:hyperlink>
      <w:r>
        <w:rPr>
          <w:rStyle w:val="david-h1"/>
          <w:color w:val="000000"/>
          <w:rtl w:val="true"/>
        </w:rPr>
        <w:t xml:space="preserve"> </w:t>
      </w:r>
      <w:r>
        <w:rPr>
          <w:rStyle w:val="david-h1"/>
          <w:rFonts w:cs="David"/>
          <w:color w:val="000000"/>
          <w:rtl w:val="true"/>
        </w:rPr>
        <w:t>[</w:t>
      </w:r>
      <w:r>
        <w:rPr>
          <w:rStyle w:val="david-h1"/>
          <w:rFonts w:cs="David"/>
          <w:color w:val="000000"/>
          <w:rtl w:val="true"/>
        </w:rPr>
        <w:t>נוסח</w:t>
      </w:r>
      <w:r>
        <w:rPr>
          <w:rStyle w:val="david-h1"/>
          <w:color w:val="000000"/>
          <w:rtl w:val="true"/>
        </w:rPr>
        <w:t xml:space="preserve"> </w:t>
      </w:r>
      <w:r>
        <w:rPr>
          <w:rStyle w:val="david-h1"/>
          <w:rFonts w:cs="David"/>
          <w:color w:val="000000"/>
          <w:rtl w:val="true"/>
        </w:rPr>
        <w:t>משולב</w:t>
      </w:r>
      <w:r>
        <w:rPr>
          <w:rStyle w:val="david-h1"/>
          <w:rFonts w:cs="David"/>
          <w:color w:val="000000"/>
          <w:rtl w:val="true"/>
        </w:rPr>
        <w:t>]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התשמ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ב</w:t>
      </w:r>
      <w:r>
        <w:rPr>
          <w:rStyle w:val="david-h1"/>
          <w:rFonts w:cs="David"/>
          <w:rtl w:val="true"/>
        </w:rPr>
        <w:t>-</w:t>
      </w:r>
      <w:r>
        <w:rPr>
          <w:rStyle w:val="david-h1"/>
          <w:rFonts w:cs="David"/>
        </w:rPr>
        <w:t>1982</w:t>
      </w:r>
      <w:r>
        <w:rPr>
          <w:rStyle w:val="david-h1"/>
          <w:rFonts w:cs="David"/>
          <w:rtl w:val="true"/>
        </w:rPr>
        <w:t xml:space="preserve">) </w:t>
      </w:r>
      <w:r>
        <w:rPr>
          <w:rStyle w:val="david-h1"/>
          <w:rFonts w:cs="David"/>
          <w:rtl w:val="true"/>
        </w:rPr>
        <w:t>ושינוי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בגישה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הענישתית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ובכלל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זה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רעיון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הצדק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המאחה</w:t>
      </w:r>
      <w:r>
        <w:rPr>
          <w:rStyle w:val="david-h1"/>
          <w:rFonts w:cs="David"/>
          <w:rtl w:val="true"/>
        </w:rPr>
        <w:t xml:space="preserve">" </w:t>
      </w:r>
      <w:r>
        <w:rPr>
          <w:rStyle w:val="david-h1"/>
          <w:rFonts w:cs="David"/>
          <w:rtl w:val="true"/>
        </w:rPr>
        <w:t>וראיית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שיקומו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כחלק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מהאינטרס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הציבורי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חל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שינוי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גם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בגישת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ביהמ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בדבר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המשקל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שיש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ליתן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לסולחה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שיקולי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הענישה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ראו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בענין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זה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מאמרו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כבוד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השופט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רון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שפירא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b/>
          <w:b/>
          <w:bCs/>
          <w:rtl w:val="true"/>
        </w:rPr>
        <w:t>הגיעה</w:t>
      </w:r>
      <w:r>
        <w:rPr>
          <w:rStyle w:val="david-h1"/>
          <w:b/>
          <w:b/>
          <w:bCs/>
          <w:rtl w:val="true"/>
        </w:rPr>
        <w:t xml:space="preserve"> </w:t>
      </w:r>
      <w:r>
        <w:rPr>
          <w:rStyle w:val="david-h1"/>
          <w:rFonts w:cs="David"/>
          <w:b/>
          <w:b/>
          <w:bCs/>
          <w:rtl w:val="true"/>
        </w:rPr>
        <w:t>העת</w:t>
      </w:r>
      <w:r>
        <w:rPr>
          <w:rStyle w:val="david-h1"/>
          <w:b/>
          <w:b/>
          <w:bCs/>
          <w:rtl w:val="true"/>
        </w:rPr>
        <w:t xml:space="preserve"> </w:t>
      </w:r>
      <w:r>
        <w:rPr>
          <w:rStyle w:val="david-h1"/>
          <w:rFonts w:cs="David"/>
          <w:b/>
          <w:b/>
          <w:bCs/>
          <w:rtl w:val="true"/>
        </w:rPr>
        <w:t>לסולחה</w:t>
      </w:r>
      <w:r>
        <w:rPr>
          <w:rStyle w:val="david-h1"/>
          <w:rFonts w:cs="David"/>
          <w:rtl w:val="true"/>
        </w:rPr>
        <w:t>" (</w:t>
      </w:r>
      <w:r>
        <w:rPr>
          <w:rStyle w:val="david-h1"/>
          <w:rFonts w:cs="David"/>
          <w:rtl w:val="true"/>
        </w:rPr>
        <w:t>שם</w:t>
      </w:r>
      <w:r>
        <w:rPr>
          <w:rStyle w:val="david-h1"/>
          <w:rFonts w:cs="David"/>
          <w:rtl w:val="true"/>
        </w:rPr>
        <w:t xml:space="preserve">). </w:t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firstLine="720"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ואכן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לאחרונה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קנתה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הסולחה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מעמד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נכבד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יותר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בשיקולי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ביהמ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לענין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העונש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אם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לגבי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המידה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יתחשב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ביהמ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בסולחה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הדעות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עדיין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חלוקות</w:t>
      </w:r>
      <w:r>
        <w:rPr>
          <w:rStyle w:val="david-h1"/>
          <w:rFonts w:cs="David"/>
          <w:rtl w:val="true"/>
        </w:rPr>
        <w:t xml:space="preserve">. </w:t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</w:rPr>
      </w:pPr>
      <w:r>
        <w:rPr>
          <w:rStyle w:val="david-h1"/>
          <w:rFonts w:cs="Times New Roman"/>
          <w:rtl w:val="true"/>
        </w:rPr>
        <w:t xml:space="preserve"> </w:t>
      </w:r>
    </w:p>
    <w:p>
      <w:pPr>
        <w:pStyle w:val="david-p"/>
        <w:bidi w:val="1"/>
        <w:spacing w:lineRule="auto" w:line="360"/>
        <w:ind w:firstLine="720"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ראו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מחלוקת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שנפלה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השופטים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</w:t>
      </w:r>
      <w:hyperlink r:id="rId27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7126/04</w:t>
        </w:r>
      </w:hyperlink>
      <w:r>
        <w:rPr>
          <w:rStyle w:val="david-h1"/>
          <w:rFonts w:cs="David"/>
          <w:rtl w:val="true"/>
        </w:rPr>
        <w:t xml:space="preserve"> - </w:t>
      </w:r>
      <w:r>
        <w:rPr>
          <w:rStyle w:val="david-h1"/>
          <w:rFonts w:cs="David"/>
          <w:b/>
          <w:b/>
          <w:bCs/>
          <w:rtl w:val="true"/>
        </w:rPr>
        <w:t>אחמד</w:t>
      </w:r>
      <w:r>
        <w:rPr>
          <w:rStyle w:val="david-h1"/>
          <w:b/>
          <w:b/>
          <w:bCs/>
          <w:rtl w:val="true"/>
        </w:rPr>
        <w:t xml:space="preserve"> </w:t>
      </w:r>
      <w:r>
        <w:rPr>
          <w:rStyle w:val="david-h1"/>
          <w:rFonts w:cs="David"/>
          <w:b/>
          <w:b/>
          <w:bCs/>
          <w:rtl w:val="true"/>
        </w:rPr>
        <w:t>גדיר</w:t>
      </w:r>
      <w:r>
        <w:rPr>
          <w:rStyle w:val="david-h1"/>
          <w:b/>
          <w:b/>
          <w:bCs/>
          <w:rtl w:val="true"/>
        </w:rPr>
        <w:t xml:space="preserve"> </w:t>
      </w:r>
      <w:r>
        <w:rPr>
          <w:rStyle w:val="david-h1"/>
          <w:rFonts w:cs="David"/>
          <w:b/>
          <w:b/>
          <w:bCs/>
          <w:rtl w:val="true"/>
        </w:rPr>
        <w:t>ואח</w:t>
      </w:r>
      <w:r>
        <w:rPr>
          <w:rStyle w:val="david-h1"/>
          <w:rFonts w:cs="David"/>
          <w:b/>
          <w:bCs/>
          <w:rtl w:val="true"/>
        </w:rPr>
        <w:t xml:space="preserve">' </w:t>
      </w:r>
      <w:r>
        <w:rPr>
          <w:rStyle w:val="david-h1"/>
          <w:rFonts w:cs="David"/>
          <w:b/>
          <w:b/>
          <w:bCs/>
          <w:rtl w:val="true"/>
        </w:rPr>
        <w:t>נ</w:t>
      </w:r>
      <w:r>
        <w:rPr>
          <w:rStyle w:val="david-h1"/>
          <w:rFonts w:cs="David"/>
          <w:b/>
          <w:bCs/>
          <w:rtl w:val="true"/>
        </w:rPr>
        <w:t xml:space="preserve">' </w:t>
      </w:r>
      <w:r>
        <w:rPr>
          <w:rStyle w:val="david-h1"/>
          <w:rFonts w:cs="David"/>
          <w:b/>
          <w:b/>
          <w:bCs/>
          <w:rtl w:val="true"/>
        </w:rPr>
        <w:t>מדינת</w:t>
      </w:r>
      <w:r>
        <w:rPr>
          <w:rStyle w:val="david-h1"/>
          <w:b/>
          <w:b/>
          <w:bCs/>
          <w:rtl w:val="true"/>
        </w:rPr>
        <w:t xml:space="preserve"> </w:t>
      </w:r>
      <w:r>
        <w:rPr>
          <w:rStyle w:val="david-h1"/>
          <w:rFonts w:cs="David"/>
          <w:b/>
          <w:b/>
          <w:bCs/>
          <w:rtl w:val="true"/>
        </w:rPr>
        <w:t>ישראל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(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פורסם</w:t>
      </w:r>
      <w:r>
        <w:rPr>
          <w:rStyle w:val="david-h1"/>
          <w:rFonts w:cs="David"/>
          <w:rtl w:val="true"/>
        </w:rPr>
        <w:t>,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[</w:t>
      </w:r>
      <w:r>
        <w:rPr>
          <w:rStyle w:val="david-h1"/>
          <w:rFonts w:cs="David"/>
          <w:rtl w:val="true"/>
        </w:rPr>
        <w:t>פורסם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בנבו</w:t>
      </w:r>
      <w:r>
        <w:rPr>
          <w:rStyle w:val="david-h1"/>
          <w:rFonts w:cs="David"/>
          <w:rtl w:val="true"/>
        </w:rPr>
        <w:t xml:space="preserve">] 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ניתן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27.6.05</w:t>
      </w:r>
      <w:r>
        <w:rPr>
          <w:rStyle w:val="david-h1"/>
          <w:rFonts w:cs="David"/>
          <w:rtl w:val="true"/>
        </w:rPr>
        <w:t xml:space="preserve">), </w:t>
      </w:r>
      <w:r>
        <w:rPr>
          <w:rStyle w:val="david-h1"/>
          <w:rFonts w:cs="David"/>
          <w:rtl w:val="true"/>
        </w:rPr>
        <w:t>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הפחיתו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כבוד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השופטים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לוי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וס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ג</w:t>
      </w:r>
      <w:r>
        <w:rPr>
          <w:rStyle w:val="david-h1"/>
          <w:rFonts w:cs="David"/>
          <w:rtl w:val="true"/>
        </w:rPr>
        <w:t>'</w:t>
      </w:r>
      <w:r>
        <w:rPr>
          <w:rStyle w:val="david-h1"/>
          <w:rFonts w:cs="David"/>
          <w:rtl w:val="true"/>
        </w:rPr>
        <w:t>ובראן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מעונשם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נאשמים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בעבירות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חמורות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הסכם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סולחה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שנערך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ואילו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כבוד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השופט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רובינשטיין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(</w:t>
      </w:r>
      <w:r>
        <w:rPr>
          <w:rStyle w:val="david-h1"/>
          <w:rFonts w:cs="David"/>
          <w:rtl w:val="true"/>
        </w:rPr>
        <w:t>בדעת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מיעוט</w:t>
      </w:r>
      <w:r>
        <w:rPr>
          <w:rStyle w:val="david-h1"/>
          <w:rFonts w:cs="David"/>
          <w:rtl w:val="true"/>
        </w:rPr>
        <w:t xml:space="preserve">) </w:t>
      </w:r>
      <w:r>
        <w:rPr>
          <w:rStyle w:val="david-h1"/>
          <w:rFonts w:cs="David"/>
          <w:rtl w:val="true"/>
        </w:rPr>
        <w:t>אמנם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היה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גם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הוא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בדעה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שיש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אינטרס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ציבורי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בהבאת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בני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משפחה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ניצים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ובאישוש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הסולחה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שהושגה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המתלוננים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אולם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בנתנו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לסולחה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משקל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מופחת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מזה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חבריו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הקל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בדינו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אחד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הנאשמים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בלבד</w:t>
      </w:r>
      <w:r>
        <w:rPr>
          <w:rStyle w:val="david-h1"/>
          <w:rFonts w:cs="David"/>
          <w:rtl w:val="true"/>
        </w:rPr>
        <w:t>.</w:t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firstLine="720"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כן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ראו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בענין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זה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דברי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כבוד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השופט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רובינשטיין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בנוגע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לחשיבות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הסולחה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(</w:t>
      </w:r>
      <w:r>
        <w:rPr>
          <w:rStyle w:val="david-h1"/>
          <w:rFonts w:cs="David"/>
          <w:rtl w:val="true"/>
        </w:rPr>
        <w:t>דברים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שנאמרו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במסגרת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ערר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מעצר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תום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ההליכים</w:t>
      </w:r>
      <w:r>
        <w:rPr>
          <w:rStyle w:val="david-h1"/>
          <w:rFonts w:cs="David"/>
          <w:rtl w:val="true"/>
        </w:rPr>
        <w:t xml:space="preserve">), </w:t>
      </w:r>
      <w:r>
        <w:rPr>
          <w:rStyle w:val="david-h1"/>
          <w:rFonts w:cs="David"/>
          <w:rtl w:val="true"/>
        </w:rPr>
        <w:t>ב</w:t>
      </w:r>
      <w:hyperlink r:id="rId28">
        <w:r>
          <w:rPr>
            <w:rStyle w:val="Hyperlink"/>
            <w:rFonts w:cs="David"/>
            <w:sz w:val="24"/>
            <w:sz w:val="24"/>
            <w:szCs w:val="24"/>
            <w:rtl w:val="true"/>
          </w:rPr>
          <w:t>בש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590/08</w:t>
        </w:r>
      </w:hyperlink>
      <w:r>
        <w:rPr>
          <w:rStyle w:val="david-h1"/>
          <w:rFonts w:cs="David"/>
          <w:rtl w:val="true"/>
        </w:rPr>
        <w:t xml:space="preserve"> - </w:t>
      </w:r>
      <w:r>
        <w:rPr>
          <w:rStyle w:val="david-h1"/>
          <w:rFonts w:cs="David"/>
          <w:b/>
          <w:b/>
          <w:bCs/>
          <w:rtl w:val="true"/>
        </w:rPr>
        <w:t>מדינת</w:t>
      </w:r>
      <w:r>
        <w:rPr>
          <w:rStyle w:val="david-h1"/>
          <w:b/>
          <w:b/>
          <w:bCs/>
          <w:rtl w:val="true"/>
        </w:rPr>
        <w:t xml:space="preserve"> </w:t>
      </w:r>
      <w:r>
        <w:rPr>
          <w:rStyle w:val="david-h1"/>
          <w:rFonts w:cs="David"/>
          <w:b/>
          <w:b/>
          <w:bCs/>
          <w:rtl w:val="true"/>
        </w:rPr>
        <w:t>ישראל</w:t>
      </w:r>
      <w:r>
        <w:rPr>
          <w:rStyle w:val="david-h1"/>
          <w:b/>
          <w:b/>
          <w:bCs/>
          <w:rtl w:val="true"/>
        </w:rPr>
        <w:t xml:space="preserve"> </w:t>
      </w:r>
      <w:r>
        <w:rPr>
          <w:rStyle w:val="david-h1"/>
          <w:rFonts w:cs="David"/>
          <w:b/>
          <w:b/>
          <w:bCs/>
          <w:rtl w:val="true"/>
        </w:rPr>
        <w:t>נ</w:t>
      </w:r>
      <w:r>
        <w:rPr>
          <w:rStyle w:val="david-h1"/>
          <w:rFonts w:cs="David"/>
          <w:b/>
          <w:bCs/>
          <w:rtl w:val="true"/>
        </w:rPr>
        <w:t xml:space="preserve">' </w:t>
      </w:r>
      <w:r>
        <w:rPr>
          <w:rStyle w:val="david-h1"/>
          <w:rFonts w:cs="David"/>
          <w:b/>
          <w:b/>
          <w:bCs/>
          <w:rtl w:val="true"/>
        </w:rPr>
        <w:t>שריף</w:t>
      </w:r>
      <w:r>
        <w:rPr>
          <w:rStyle w:val="david-h1"/>
          <w:b/>
          <w:b/>
          <w:bCs/>
          <w:rtl w:val="true"/>
        </w:rPr>
        <w:t xml:space="preserve"> </w:t>
      </w:r>
      <w:r>
        <w:rPr>
          <w:rStyle w:val="david-h1"/>
          <w:rFonts w:cs="David"/>
          <w:b/>
          <w:b/>
          <w:bCs/>
          <w:rtl w:val="true"/>
        </w:rPr>
        <w:t>מריסאת</w:t>
      </w:r>
      <w:r>
        <w:rPr>
          <w:rStyle w:val="david-h1"/>
          <w:b/>
          <w:b/>
          <w:bCs/>
          <w:rtl w:val="true"/>
        </w:rPr>
        <w:t xml:space="preserve"> </w:t>
      </w:r>
      <w:r>
        <w:rPr>
          <w:rStyle w:val="david-h1"/>
          <w:rFonts w:cs="David"/>
          <w:b/>
          <w:b/>
          <w:bCs/>
          <w:rtl w:val="true"/>
        </w:rPr>
        <w:t>ואח</w:t>
      </w:r>
      <w:r>
        <w:rPr>
          <w:rStyle w:val="david-h1"/>
          <w:rFonts w:cs="David"/>
          <w:b/>
          <w:bCs/>
          <w:rtl w:val="true"/>
        </w:rPr>
        <w:t>'</w:t>
      </w:r>
      <w:r>
        <w:rPr>
          <w:rStyle w:val="david-h1"/>
          <w:rFonts w:cs="David"/>
          <w:rtl w:val="true"/>
        </w:rPr>
        <w:t xml:space="preserve"> (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פורסם</w:t>
      </w:r>
      <w:r>
        <w:rPr>
          <w:rStyle w:val="david-h1"/>
          <w:rFonts w:cs="David"/>
          <w:rtl w:val="true"/>
        </w:rPr>
        <w:t>,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[</w:t>
      </w:r>
      <w:r>
        <w:rPr>
          <w:rStyle w:val="david-h1"/>
          <w:rFonts w:cs="David"/>
          <w:rtl w:val="true"/>
        </w:rPr>
        <w:t>פורסם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בנבו</w:t>
      </w:r>
      <w:r>
        <w:rPr>
          <w:rStyle w:val="david-h1"/>
          <w:rFonts w:cs="David"/>
          <w:rtl w:val="true"/>
        </w:rPr>
        <w:t xml:space="preserve">] </w:t>
      </w:r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ניתן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21.1.08</w:t>
      </w:r>
      <w:r>
        <w:rPr>
          <w:rStyle w:val="david-h1"/>
          <w:rFonts w:cs="David"/>
          <w:rtl w:val="true"/>
        </w:rPr>
        <w:t xml:space="preserve">):  </w:t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firstLine="720" w:start="720" w:end="72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Miriam"/>
          <w:rtl w:val="true"/>
        </w:rPr>
        <w:t>בידוע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שסולחה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עשויה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להוות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נדבך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בשיקולי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בית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המשפט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לעונש</w:t>
      </w:r>
      <w:r>
        <w:rPr>
          <w:rStyle w:val="david-h1"/>
          <w:rFonts w:cs="Miriam"/>
          <w:rtl w:val="true"/>
        </w:rPr>
        <w:t xml:space="preserve">; </w:t>
      </w:r>
      <w:r>
        <w:rPr>
          <w:rStyle w:val="david-h1"/>
          <w:rFonts w:cs="Miriam"/>
          <w:rtl w:val="true"/>
        </w:rPr>
        <w:t>היא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מושרשת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בתולדות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אזורנו</w:t>
      </w:r>
      <w:r>
        <w:rPr>
          <w:rStyle w:val="david-h1"/>
          <w:rFonts w:cs="Miriam"/>
          <w:rtl w:val="true"/>
        </w:rPr>
        <w:t xml:space="preserve">, </w:t>
      </w:r>
      <w:r>
        <w:rPr>
          <w:rStyle w:val="david-h1"/>
          <w:rFonts w:cs="Miriam"/>
          <w:rtl w:val="true"/>
        </w:rPr>
        <w:t>ועיקרה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התגייסותם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נכבדי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עדה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לפשר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בין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הצדדים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הניצים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בני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עדתם</w:t>
      </w:r>
      <w:r>
        <w:rPr>
          <w:rStyle w:val="david-h1"/>
          <w:rFonts w:cs="Miriam"/>
          <w:rtl w:val="true"/>
        </w:rPr>
        <w:t xml:space="preserve">, </w:t>
      </w:r>
      <w:r>
        <w:rPr>
          <w:rStyle w:val="david-h1"/>
          <w:rFonts w:cs="Miriam"/>
          <w:rtl w:val="true"/>
        </w:rPr>
        <w:t>ולהשיב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שלום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ביניהם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בתמורה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לפיצוי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כספי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או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התחייבות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כבוד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 xml:space="preserve">[...] </w:t>
      </w:r>
      <w:r>
        <w:rPr>
          <w:rStyle w:val="david-h1"/>
          <w:rFonts w:cs="Miriam"/>
          <w:u w:val="single"/>
          <w:rtl w:val="true"/>
        </w:rPr>
        <w:t>הסולחה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>אינה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>עניין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>של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>מה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>בכך</w:t>
      </w:r>
      <w:r>
        <w:rPr>
          <w:rStyle w:val="david-h1"/>
          <w:rFonts w:cs="Miriam"/>
          <w:u w:val="single"/>
          <w:rtl w:val="true"/>
        </w:rPr>
        <w:t xml:space="preserve">, </w:t>
      </w:r>
      <w:r>
        <w:rPr>
          <w:rStyle w:val="david-h1"/>
          <w:rFonts w:cs="Miriam"/>
          <w:u w:val="single"/>
          <w:rtl w:val="true"/>
        </w:rPr>
        <w:t>והיא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>עשויה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 xml:space="preserve">- </w:t>
      </w:r>
      <w:r>
        <w:rPr>
          <w:rStyle w:val="david-h1"/>
          <w:rFonts w:cs="Miriam"/>
          <w:u w:val="single"/>
          <w:rtl w:val="true"/>
        </w:rPr>
        <w:t>כאמור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 xml:space="preserve">- </w:t>
      </w:r>
      <w:r>
        <w:rPr>
          <w:rStyle w:val="david-h1"/>
          <w:rFonts w:cs="Miriam"/>
          <w:u w:val="single"/>
          <w:rtl w:val="true"/>
        </w:rPr>
        <w:t>להיות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>שיקול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>מסוים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>בגזר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>הדין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>בהתלוותה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>להודאה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>וחרטה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 xml:space="preserve">[...] </w:t>
      </w:r>
      <w:r>
        <w:rPr>
          <w:rStyle w:val="david-h1"/>
          <w:rFonts w:cs="Miriam"/>
          <w:rtl w:val="true"/>
        </w:rPr>
        <w:t>אזכיר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כאן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מושג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זה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קרוב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מהותית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לרעיון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'</w:t>
      </w:r>
      <w:r>
        <w:rPr>
          <w:rStyle w:val="david-h1"/>
          <w:rFonts w:cs="Miriam"/>
          <w:rtl w:val="true"/>
        </w:rPr>
        <w:t>הצדק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המאחה</w:t>
      </w:r>
      <w:r>
        <w:rPr>
          <w:rStyle w:val="david-h1"/>
          <w:rFonts w:cs="Miriam"/>
          <w:rtl w:val="true"/>
        </w:rPr>
        <w:t xml:space="preserve">', </w:t>
      </w:r>
      <w:r>
        <w:rPr>
          <w:rStyle w:val="david-h1"/>
          <w:rFonts w:cs="Miriam"/>
          <w:rtl w:val="true"/>
        </w:rPr>
        <w:t>הקונה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לו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שביתה</w:t>
      </w:r>
      <w:r>
        <w:rPr>
          <w:rStyle w:val="david-h1"/>
          <w:rFonts w:cs="Miriam"/>
          <w:rtl w:val="true"/>
        </w:rPr>
        <w:t xml:space="preserve">, </w:t>
      </w:r>
      <w:r>
        <w:rPr>
          <w:rStyle w:val="david-h1"/>
          <w:rFonts w:cs="Miriam"/>
          <w:rtl w:val="true"/>
        </w:rPr>
        <w:t>אם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גם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זהירה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ומוקפדת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 xml:space="preserve">[...] </w:t>
      </w:r>
      <w:r>
        <w:rPr>
          <w:rStyle w:val="david-h1"/>
          <w:rFonts w:cs="Miriam"/>
          <w:rtl w:val="true"/>
        </w:rPr>
        <w:t>ואולם</w:t>
      </w:r>
      <w:r>
        <w:rPr>
          <w:rStyle w:val="david-h1"/>
          <w:rFonts w:cs="Miriam"/>
          <w:rtl w:val="true"/>
        </w:rPr>
        <w:t xml:space="preserve">, </w:t>
      </w:r>
      <w:r>
        <w:rPr>
          <w:rStyle w:val="david-h1"/>
          <w:rFonts w:cs="Miriam"/>
          <w:rtl w:val="true"/>
        </w:rPr>
        <w:t>ראוי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שהעוסקים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בעריכת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סולחה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יהיו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ערים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למצב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המשפטי</w:t>
      </w:r>
      <w:r>
        <w:rPr>
          <w:rStyle w:val="david-h1"/>
          <w:rFonts w:cs="Miriam"/>
          <w:rtl w:val="true"/>
        </w:rPr>
        <w:t xml:space="preserve">, </w:t>
      </w:r>
      <w:r>
        <w:rPr>
          <w:rStyle w:val="david-h1"/>
          <w:rFonts w:cs="Miriam"/>
          <w:rtl w:val="true"/>
        </w:rPr>
        <w:t>הן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בתיקים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פליליים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הן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בתיקים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אזרחיים</w:t>
      </w:r>
      <w:r>
        <w:rPr>
          <w:rStyle w:val="david-h1"/>
          <w:rFonts w:cs="Miriam"/>
          <w:rtl w:val="true"/>
        </w:rPr>
        <w:t xml:space="preserve">, </w:t>
      </w:r>
      <w:r>
        <w:rPr>
          <w:rStyle w:val="david-h1"/>
          <w:rFonts w:cs="Miriam"/>
          <w:rtl w:val="true"/>
        </w:rPr>
        <w:t>ולכך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ש</w:t>
      </w:r>
      <w:r>
        <w:rPr>
          <w:rStyle w:val="david-h1"/>
          <w:rFonts w:cs="Miriam"/>
          <w:u w:val="single"/>
          <w:rtl w:val="true"/>
        </w:rPr>
        <w:t>בודאי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>בתיקים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>פליליים</w:t>
      </w:r>
      <w:r>
        <w:rPr>
          <w:rStyle w:val="david-h1"/>
          <w:rFonts w:cs="Miriam"/>
          <w:u w:val="single"/>
          <w:rtl w:val="true"/>
        </w:rPr>
        <w:t xml:space="preserve">, </w:t>
      </w:r>
      <w:r>
        <w:rPr>
          <w:rStyle w:val="david-h1"/>
          <w:rFonts w:cs="Miriam"/>
          <w:u w:val="single"/>
          <w:rtl w:val="true"/>
        </w:rPr>
        <w:t>אך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>גם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>בתיקים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>אזרחיים</w:t>
      </w:r>
      <w:r>
        <w:rPr>
          <w:rStyle w:val="david-h1"/>
          <w:rFonts w:cs="Miriam"/>
          <w:u w:val="single"/>
          <w:rtl w:val="true"/>
        </w:rPr>
        <w:t xml:space="preserve">, </w:t>
      </w:r>
      <w:r>
        <w:rPr>
          <w:rStyle w:val="david-h1"/>
          <w:rFonts w:cs="Miriam"/>
          <w:u w:val="single"/>
          <w:rtl w:val="true"/>
        </w:rPr>
        <w:t>אין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>הסולחה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>מהוה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>תחליף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>להליך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Miriam"/>
          <w:u w:val="single"/>
          <w:rtl w:val="true"/>
        </w:rPr>
        <w:t>השיפוטי</w:t>
      </w:r>
      <w:r>
        <w:rPr>
          <w:rStyle w:val="david-h1"/>
          <w:rFonts w:cs="Miriam"/>
          <w:rtl w:val="true"/>
        </w:rPr>
        <w:t xml:space="preserve">; </w:t>
      </w:r>
      <w:r>
        <w:rPr>
          <w:rStyle w:val="david-h1"/>
          <w:rFonts w:cs="Miriam"/>
          <w:rtl w:val="true"/>
        </w:rPr>
        <w:t>בתחום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הפלילי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 xml:space="preserve">- </w:t>
      </w:r>
      <w:r>
        <w:rPr>
          <w:rStyle w:val="david-h1"/>
          <w:rFonts w:cs="Miriam"/>
          <w:rtl w:val="true"/>
        </w:rPr>
        <w:t>ככל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שמערכת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האכיפה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תידרש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לנושא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(</w:t>
      </w:r>
      <w:r>
        <w:rPr>
          <w:rStyle w:val="david-h1"/>
          <w:rFonts w:cs="Miriam"/>
          <w:rtl w:val="true"/>
        </w:rPr>
        <w:t>אף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אם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יכולה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התביעה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ויכולים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גם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בתי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המשפט</w:t>
      </w:r>
      <w:r>
        <w:rPr>
          <w:rStyle w:val="david-h1"/>
          <w:rFonts w:cs="Miriam"/>
          <w:rtl w:val="true"/>
        </w:rPr>
        <w:t xml:space="preserve">, </w:t>
      </w:r>
      <w:r>
        <w:rPr>
          <w:rStyle w:val="david-h1"/>
          <w:rFonts w:cs="Miriam"/>
          <w:rtl w:val="true"/>
        </w:rPr>
        <w:t>להביא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בחשבון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כנסיבות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מקילות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עריכתה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"</w:t>
      </w:r>
      <w:r>
        <w:rPr>
          <w:rStyle w:val="david-h1"/>
          <w:rFonts w:cs="Miriam"/>
          <w:rtl w:val="true"/>
        </w:rPr>
        <w:t>סולחה</w:t>
      </w:r>
      <w:r>
        <w:rPr>
          <w:rStyle w:val="david-h1"/>
          <w:rFonts w:cs="Miriam"/>
          <w:rtl w:val="true"/>
        </w:rPr>
        <w:t xml:space="preserve">"), </w:t>
      </w:r>
      <w:r>
        <w:rPr>
          <w:rStyle w:val="david-h1"/>
          <w:rFonts w:cs="Miriam"/>
          <w:rtl w:val="true"/>
        </w:rPr>
        <w:t>אין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הסולחה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יכולה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להחליף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הדין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Miriam"/>
          <w:rtl w:val="true"/>
        </w:rPr>
        <w:t>הפלילי</w:t>
      </w:r>
      <w:r>
        <w:rPr>
          <w:rStyle w:val="david-h1"/>
          <w:rFonts w:cs="Miriam"/>
          <w:rtl w:val="true"/>
        </w:rPr>
        <w:t>.</w:t>
      </w:r>
      <w:r>
        <w:rPr>
          <w:rStyle w:val="david-h1"/>
          <w:rFonts w:cs="David"/>
          <w:rtl w:val="true"/>
        </w:rPr>
        <w:t>"</w:t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end="0"/>
        <w:jc w:val="both"/>
        <w:rPr>
          <w:rStyle w:val="david-h1"/>
          <w:rFonts w:cs="David"/>
        </w:rPr>
      </w:pPr>
      <w:r>
        <w:rPr>
          <w:rStyle w:val="david-h1"/>
          <w:rFonts w:cs="David"/>
        </w:rPr>
        <w:t>11</w:t>
      </w:r>
      <w:r>
        <w:rPr>
          <w:rStyle w:val="david-h1"/>
          <w:rFonts w:cs="David"/>
          <w:rtl w:val="true"/>
        </w:rPr>
        <w:t>.</w:t>
        <w:tab/>
      </w:r>
      <w:r>
        <w:rPr>
          <w:rStyle w:val="david-h1"/>
          <w:rFonts w:cs="David"/>
          <w:rtl w:val="true"/>
        </w:rPr>
        <w:t>חשוב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להדגיש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הסכם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הסולחה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אינו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חזות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הכל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ראו</w:t>
      </w:r>
      <w:r>
        <w:rPr>
          <w:rStyle w:val="david-h1"/>
          <w:rFonts w:cs="David"/>
          <w:rtl w:val="true"/>
        </w:rPr>
        <w:t xml:space="preserve">: </w:t>
      </w:r>
      <w:r>
        <w:rPr>
          <w:rStyle w:val="david-h1"/>
          <w:rFonts w:cs="David"/>
          <w:color w:val="000000"/>
          <w:rtl w:val="true"/>
        </w:rPr>
        <w:t>ת</w:t>
      </w:r>
      <w:r>
        <w:rPr>
          <w:rStyle w:val="david-h1"/>
          <w:rFonts w:cs="David"/>
          <w:color w:val="000000"/>
          <w:rtl w:val="true"/>
        </w:rPr>
        <w:t>.</w:t>
      </w:r>
      <w:r>
        <w:rPr>
          <w:rStyle w:val="david-h1"/>
          <w:rFonts w:cs="David"/>
          <w:color w:val="000000"/>
          <w:rtl w:val="true"/>
        </w:rPr>
        <w:t>פ</w:t>
      </w:r>
      <w:r>
        <w:rPr>
          <w:rStyle w:val="david-h1"/>
          <w:rFonts w:cs="David"/>
          <w:color w:val="000000"/>
          <w:rtl w:val="true"/>
        </w:rPr>
        <w:t xml:space="preserve">. </w:t>
      </w:r>
      <w:r>
        <w:rPr>
          <w:rStyle w:val="david-h1"/>
          <w:rFonts w:cs="David"/>
          <w:color w:val="000000"/>
        </w:rPr>
        <w:t>7039/08</w:t>
      </w:r>
      <w:r>
        <w:rPr>
          <w:rStyle w:val="david-h1"/>
          <w:rFonts w:cs="David"/>
          <w:rtl w:val="true"/>
        </w:rPr>
        <w:t xml:space="preserve"> (</w:t>
      </w:r>
      <w:r>
        <w:rPr>
          <w:rStyle w:val="david-h1"/>
          <w:rFonts w:cs="David"/>
          <w:rtl w:val="true"/>
        </w:rPr>
        <w:t>מחוזי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חיפה</w:t>
      </w:r>
      <w:r>
        <w:rPr>
          <w:rStyle w:val="david-h1"/>
          <w:rFonts w:cs="David"/>
          <w:rtl w:val="true"/>
        </w:rPr>
        <w:t xml:space="preserve">) </w:t>
      </w:r>
      <w:r>
        <w:rPr>
          <w:rStyle w:val="david-h1"/>
          <w:rFonts w:cs="David"/>
          <w:b/>
          <w:b/>
          <w:bCs/>
          <w:rtl w:val="true"/>
        </w:rPr>
        <w:t>מדינת</w:t>
      </w:r>
      <w:r>
        <w:rPr>
          <w:rStyle w:val="david-h1"/>
          <w:b/>
          <w:b/>
          <w:bCs/>
          <w:rtl w:val="true"/>
        </w:rPr>
        <w:t xml:space="preserve"> </w:t>
      </w:r>
      <w:r>
        <w:rPr>
          <w:rStyle w:val="david-h1"/>
          <w:rFonts w:cs="David"/>
          <w:b/>
          <w:b/>
          <w:bCs/>
          <w:rtl w:val="true"/>
        </w:rPr>
        <w:t>ישראל</w:t>
      </w:r>
      <w:r>
        <w:rPr>
          <w:rStyle w:val="david-h1"/>
          <w:b/>
          <w:b/>
          <w:bCs/>
          <w:rtl w:val="true"/>
        </w:rPr>
        <w:t xml:space="preserve"> </w:t>
      </w:r>
      <w:r>
        <w:rPr>
          <w:rStyle w:val="david-h1"/>
          <w:rFonts w:cs="David"/>
          <w:b/>
          <w:b/>
          <w:bCs/>
          <w:rtl w:val="true"/>
        </w:rPr>
        <w:t>נ</w:t>
      </w:r>
      <w:r>
        <w:rPr>
          <w:rStyle w:val="david-h1"/>
          <w:rFonts w:cs="David"/>
          <w:b/>
          <w:bCs/>
          <w:rtl w:val="true"/>
        </w:rPr>
        <w:t xml:space="preserve">' </w:t>
      </w:r>
      <w:r>
        <w:rPr>
          <w:rStyle w:val="david-h1"/>
          <w:rFonts w:cs="David"/>
          <w:b/>
          <w:b/>
          <w:bCs/>
          <w:rtl w:val="true"/>
        </w:rPr>
        <w:t>יוסף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b/>
          <w:b/>
          <w:bCs/>
          <w:rtl w:val="true"/>
        </w:rPr>
        <w:t>מטר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(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פורסם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[</w:t>
      </w:r>
      <w:r>
        <w:rPr>
          <w:rStyle w:val="david-h1"/>
          <w:rFonts w:cs="David"/>
          <w:rtl w:val="true"/>
        </w:rPr>
        <w:t>פורסם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בנבו</w:t>
      </w:r>
      <w:r>
        <w:rPr>
          <w:rStyle w:val="david-h1"/>
          <w:rFonts w:cs="David"/>
          <w:rtl w:val="true"/>
        </w:rPr>
        <w:t xml:space="preserve">] </w:t>
      </w:r>
      <w:r>
        <w:rPr>
          <w:rStyle w:val="david-h1"/>
          <w:rFonts w:cs="David"/>
          <w:rtl w:val="true"/>
        </w:rPr>
        <w:t>ניתן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21.5.08</w:t>
      </w:r>
      <w:r>
        <w:rPr>
          <w:rStyle w:val="david-h1"/>
          <w:rFonts w:cs="David"/>
          <w:rtl w:val="true"/>
        </w:rPr>
        <w:t xml:space="preserve">). </w:t>
      </w:r>
      <w:r>
        <w:rPr>
          <w:rStyle w:val="david-h1"/>
          <w:rFonts w:cs="David"/>
          <w:rtl w:val="true"/>
        </w:rPr>
        <w:t>יש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להקפיד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שמא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מתן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משקל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רב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לסולחה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על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פני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שיקולים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אחרים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תיתן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בעקיפין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לגיטימציה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לאירועים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שהובילו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לצורך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בהסכם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סולחה</w:t>
      </w:r>
      <w:r>
        <w:rPr>
          <w:rStyle w:val="david-h1"/>
          <w:rFonts w:cs="David"/>
          <w:rtl w:val="true"/>
        </w:rPr>
        <w:t xml:space="preserve">. </w:t>
      </w:r>
    </w:p>
    <w:p>
      <w:pPr>
        <w:pStyle w:val="david-p"/>
        <w:bidi w:val="1"/>
        <w:spacing w:lineRule="auto" w:line="360"/>
        <w:ind w:firstLine="720" w:end="0"/>
        <w:jc w:val="both"/>
        <w:rPr>
          <w:rStyle w:val="david-h1"/>
          <w:rFonts w:cs="David"/>
        </w:rPr>
      </w:pPr>
      <w:r>
        <w:rPr>
          <w:rtl w:val="true"/>
        </w:rPr>
      </w:r>
    </w:p>
    <w:p>
      <w:pPr>
        <w:pStyle w:val="david-p"/>
        <w:bidi w:val="1"/>
        <w:spacing w:lineRule="auto" w:line="360"/>
        <w:ind w:firstLine="720"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סבורתני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במסגרת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עריכת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האיזונים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הנדרשים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וקביעת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המשקל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שיינתן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להסכם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סולחה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יש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להיזהר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ענישה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קלה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מדי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הסכם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הסולחה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תפגום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בהרתעה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מפני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אלימות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צדדים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ניצים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מלאכת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האיזון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אינה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קלה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מחד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על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ביהמ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לשלוח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מסר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משמעי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נגד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אלימות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ובוודאי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נגד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אלימות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חמורה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כנקמה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כאמצעי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לפתרון</w:t>
      </w:r>
      <w:r>
        <w:rPr>
          <w:rStyle w:val="david-h1"/>
          <w:rFonts w:cs="David"/>
          <w:rtl w:val="true"/>
        </w:rPr>
        <w:t xml:space="preserve">" </w:t>
      </w:r>
      <w:r>
        <w:rPr>
          <w:rStyle w:val="david-h1"/>
          <w:rFonts w:cs="David"/>
          <w:rtl w:val="true"/>
        </w:rPr>
        <w:t>סכסוכים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ומאידך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על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ביהמ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לעודד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עריכת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סולחות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לאור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התועלת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אשר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בהן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בהבאת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סכסוכי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דמים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לכדי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פתרון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ומניעת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שפיכות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דמים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נוספת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אשר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כדי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לסכן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רק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הצדדים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היריבים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עצמם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אלא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הציבור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כולו</w:t>
      </w:r>
      <w:r>
        <w:rPr>
          <w:rStyle w:val="david-h1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/>
      </w:pP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אתחשב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לקולא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בסולחה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שנערכה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בלבד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-p"/>
        <w:bidi w:val="1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12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אזקוף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הודייתו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ההליך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בהודאה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עריכת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הסולחה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ובדבריו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ואמיתית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מסוכנותו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ולפיכך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שאגזור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והאישי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נורמטיבי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ופרנס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משפחתו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13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בהביאי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דלעיל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בפסקי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גוזרת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דלקמן</w:t>
      </w:r>
      <w:r>
        <w:rPr>
          <w:rFonts w:cs="David"/>
          <w:rtl w:val="true"/>
        </w:rPr>
        <w:t>: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א</w:t>
      </w:r>
      <w:r>
        <w:rPr>
          <w:rFonts w:cs="David"/>
          <w:rtl w:val="true"/>
        </w:rPr>
        <w:t>.</w:t>
        <w:tab/>
      </w:r>
      <w:r>
        <w:rPr>
          <w:rFonts w:cs="David"/>
        </w:rPr>
        <w:t>24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Style w:val="normal-h"/>
          <w:rFonts w:cs="David"/>
        </w:rPr>
        <w:t>18.11.09</w:t>
      </w:r>
      <w:r>
        <w:rPr>
          <w:rStyle w:val="normal-h"/>
          <w:rFonts w:cs="David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.</w:t>
        <w:tab/>
      </w: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שחרורו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מהמאסר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14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הסולחה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בקנס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לביהמ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</w:rPr>
        <w:t>45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Fonts w:cs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סיון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/Users/liorb/Downloads/study2025-p2/ME-09-11-36897-339.doc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36897-11-09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נזאר סח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normal-h">
    <w:name w:val="normal-h"/>
    <w:basedOn w:val="DefaultParagraphFont"/>
    <w:qFormat/>
    <w:rPr/>
  </w:style>
  <w:style w:type="character" w:styleId="david-h1">
    <w:name w:val="david-h1"/>
    <w:qFormat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david-p">
    <w:name w:val="david-p"/>
    <w:basedOn w:val="Normal"/>
    <w:qFormat/>
    <w:pPr>
      <w:bidi w:val="0"/>
      <w:jc w:val="both"/>
    </w:pPr>
    <w:rPr>
      <w:rFonts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3.a.1" TargetMode="External"/><Relationship Id="rId6" Type="http://schemas.openxmlformats.org/officeDocument/2006/relationships/hyperlink" Target="http://www.nevo.co.il/law/70301/335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law/70301/413e" TargetMode="External"/><Relationship Id="rId9" Type="http://schemas.openxmlformats.org/officeDocument/2006/relationships/hyperlink" Target="http://www.nevo.co.il/law/71835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903/143a" TargetMode="External"/><Relationship Id="rId12" Type="http://schemas.openxmlformats.org/officeDocument/2006/relationships/hyperlink" Target="http://www.nevo.co.il/law/70301/335" TargetMode="External"/><Relationship Id="rId13" Type="http://schemas.openxmlformats.org/officeDocument/2006/relationships/hyperlink" Target="http://www.nevo.co.il/law/70301/333.a.1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413e" TargetMode="External"/><Relationship Id="rId18" Type="http://schemas.openxmlformats.org/officeDocument/2006/relationships/hyperlink" Target="http://www.nevo.co.il/law/70301/340a" TargetMode="External"/><Relationship Id="rId19" Type="http://schemas.openxmlformats.org/officeDocument/2006/relationships/hyperlink" Target="http://www.nevo.co.il/case/5852404" TargetMode="External"/><Relationship Id="rId20" Type="http://schemas.openxmlformats.org/officeDocument/2006/relationships/hyperlink" Target="http://www.nevo.co.il/case/6072945" TargetMode="External"/><Relationship Id="rId21" Type="http://schemas.openxmlformats.org/officeDocument/2006/relationships/hyperlink" Target="http://www.nevo.co.il/case/5887664" TargetMode="External"/><Relationship Id="rId22" Type="http://schemas.openxmlformats.org/officeDocument/2006/relationships/hyperlink" Target="http://www.nevo.co.il/case/5724364" TargetMode="External"/><Relationship Id="rId23" Type="http://schemas.openxmlformats.org/officeDocument/2006/relationships/hyperlink" Target="http://www.nevo.co.il/case/6030667" TargetMode="External"/><Relationship Id="rId24" Type="http://schemas.openxmlformats.org/officeDocument/2006/relationships/hyperlink" Target="http://www.nevo.co.il/law/71835" TargetMode="External"/><Relationship Id="rId25" Type="http://schemas.openxmlformats.org/officeDocument/2006/relationships/hyperlink" Target="http://www.nevo.co.il/law/74903/143a" TargetMode="External"/><Relationship Id="rId26" Type="http://schemas.openxmlformats.org/officeDocument/2006/relationships/hyperlink" Target="http://www.nevo.co.il/law/74903" TargetMode="External"/><Relationship Id="rId27" Type="http://schemas.openxmlformats.org/officeDocument/2006/relationships/hyperlink" Target="http://www.nevo.co.il/case/6096035" TargetMode="External"/><Relationship Id="rId28" Type="http://schemas.openxmlformats.org/officeDocument/2006/relationships/hyperlink" Target="http://www.nevo.co.il/case/5712035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2015-05-14T10:48:00Z</dcterms:created>
  <dc:creator> </dc:creator>
  <dc:description/>
  <cp:keywords/>
  <dc:language>en-IL</dc:language>
  <cp:lastModifiedBy>hofit</cp:lastModifiedBy>
  <dcterms:modified xsi:type="dcterms:W3CDTF">2015-05-14T10:48:00Z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נזאר סח </vt:lpwstr>
  </property>
  <property fmtid="{D5CDD505-2E9C-101B-9397-08002B2CF9AE}" pid="4" name="CASENOTES1">
    <vt:lpwstr>ProcID=209&amp;PartA=7039&amp;PartC=08</vt:lpwstr>
  </property>
  <property fmtid="{D5CDD505-2E9C-101B-9397-08002B2CF9AE}" pid="5" name="CASESLISTTMP1">
    <vt:lpwstr>5852404;6072945;5887664;5724364;6030667;6096035;5712035</vt:lpwstr>
  </property>
  <property fmtid="{D5CDD505-2E9C-101B-9397-08002B2CF9AE}" pid="6" name="CITY">
    <vt:lpwstr>חי'</vt:lpwstr>
  </property>
  <property fmtid="{D5CDD505-2E9C-101B-9397-08002B2CF9AE}" pid="7" name="DATE">
    <vt:lpwstr>20100609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תמר שרון נתנאל</vt:lpwstr>
  </property>
  <property fmtid="{D5CDD505-2E9C-101B-9397-08002B2CF9AE}" pid="11" name="LAWLISTTMP1">
    <vt:lpwstr>70301/335;333.a.1;025;144.b;413e;340a</vt:lpwstr>
  </property>
  <property fmtid="{D5CDD505-2E9C-101B-9397-08002B2CF9AE}" pid="12" name="LAWLISTTMP2">
    <vt:lpwstr>71835</vt:lpwstr>
  </property>
  <property fmtid="{D5CDD505-2E9C-101B-9397-08002B2CF9AE}" pid="13" name="LAWLISTTMP3">
    <vt:lpwstr>74903/143a</vt:lpwstr>
  </property>
  <property fmtid="{D5CDD505-2E9C-101B-9397-08002B2CF9AE}" pid="14" name="LAWYER">
    <vt:lpwstr>עירין איזינגר;עאדל בויראת</vt:lpwstr>
  </property>
  <property fmtid="{D5CDD505-2E9C-101B-9397-08002B2CF9AE}" pid="15" name="LINKK1">
    <vt:lpwstr/>
  </property>
  <property fmtid="{D5CDD505-2E9C-101B-9397-08002B2CF9AE}" pid="16" name="LINKK10">
    <vt:lpwstr/>
  </property>
  <property fmtid="{D5CDD505-2E9C-101B-9397-08002B2CF9AE}" pid="17" name="LINKK11">
    <vt:lpwstr/>
  </property>
  <property fmtid="{D5CDD505-2E9C-101B-9397-08002B2CF9AE}" pid="18" name="LINKK12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LINKK6">
    <vt:lpwstr/>
  </property>
  <property fmtid="{D5CDD505-2E9C-101B-9397-08002B2CF9AE}" pid="24" name="LINKK7">
    <vt:lpwstr/>
  </property>
  <property fmtid="{D5CDD505-2E9C-101B-9397-08002B2CF9AE}" pid="25" name="LINKK8">
    <vt:lpwstr/>
  </property>
  <property fmtid="{D5CDD505-2E9C-101B-9397-08002B2CF9AE}" pid="26" name="LINKK9">
    <vt:lpwstr/>
  </property>
  <property fmtid="{D5CDD505-2E9C-101B-9397-08002B2CF9AE}" pid="27" name="METAKZER">
    <vt:lpwstr>פאני</vt:lpwstr>
  </property>
  <property fmtid="{D5CDD505-2E9C-101B-9397-08002B2CF9AE}" pid="28" name="NEWPARTA">
    <vt:lpwstr>36897</vt:lpwstr>
  </property>
  <property fmtid="{D5CDD505-2E9C-101B-9397-08002B2CF9AE}" pid="29" name="NEWPARTB">
    <vt:lpwstr>11</vt:lpwstr>
  </property>
  <property fmtid="{D5CDD505-2E9C-101B-9397-08002B2CF9AE}" pid="30" name="NEWPARTC">
    <vt:lpwstr>09</vt:lpwstr>
  </property>
  <property fmtid="{D5CDD505-2E9C-101B-9397-08002B2CF9AE}" pid="31" name="NEWPROC">
    <vt:lpwstr>תפ</vt:lpwstr>
  </property>
  <property fmtid="{D5CDD505-2E9C-101B-9397-08002B2CF9AE}" pid="32" name="NOSE11">
    <vt:lpwstr>עונשין</vt:lpwstr>
  </property>
  <property fmtid="{D5CDD505-2E9C-101B-9397-08002B2CF9AE}" pid="33" name="NOSE110">
    <vt:lpwstr/>
  </property>
  <property fmtid="{D5CDD505-2E9C-101B-9397-08002B2CF9AE}" pid="34" name="NOSE12">
    <vt:lpwstr>עונשין</vt:lpwstr>
  </property>
  <property fmtid="{D5CDD505-2E9C-101B-9397-08002B2CF9AE}" pid="35" name="NOSE13">
    <vt:lpwstr>עונשין</vt:lpwstr>
  </property>
  <property fmtid="{D5CDD505-2E9C-101B-9397-08002B2CF9AE}" pid="36" name="NOSE14">
    <vt:lpwstr>עונשין</vt:lpwstr>
  </property>
  <property fmtid="{D5CDD505-2E9C-101B-9397-08002B2CF9AE}" pid="37" name="NOSE15">
    <vt:lpwstr/>
  </property>
  <property fmtid="{D5CDD505-2E9C-101B-9397-08002B2CF9AE}" pid="38" name="NOSE16">
    <vt:lpwstr/>
  </property>
  <property fmtid="{D5CDD505-2E9C-101B-9397-08002B2CF9AE}" pid="39" name="NOSE17">
    <vt:lpwstr/>
  </property>
  <property fmtid="{D5CDD505-2E9C-101B-9397-08002B2CF9AE}" pid="40" name="NOSE18">
    <vt:lpwstr/>
  </property>
  <property fmtid="{D5CDD505-2E9C-101B-9397-08002B2CF9AE}" pid="41" name="NOSE19">
    <vt:lpwstr/>
  </property>
  <property fmtid="{D5CDD505-2E9C-101B-9397-08002B2CF9AE}" pid="42" name="NOSE21">
    <vt:lpwstr>ענישה</vt:lpwstr>
  </property>
  <property fmtid="{D5CDD505-2E9C-101B-9397-08002B2CF9AE}" pid="43" name="NOSE210">
    <vt:lpwstr/>
  </property>
  <property fmtid="{D5CDD505-2E9C-101B-9397-08002B2CF9AE}" pid="44" name="NOSE22">
    <vt:lpwstr>ענישה</vt:lpwstr>
  </property>
  <property fmtid="{D5CDD505-2E9C-101B-9397-08002B2CF9AE}" pid="45" name="NOSE23">
    <vt:lpwstr>ענישה</vt:lpwstr>
  </property>
  <property fmtid="{D5CDD505-2E9C-101B-9397-08002B2CF9AE}" pid="46" name="NOSE24">
    <vt:lpwstr>ענישה</vt:lpwstr>
  </property>
  <property fmtid="{D5CDD505-2E9C-101B-9397-08002B2CF9AE}" pid="47" name="NOSE25">
    <vt:lpwstr/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31">
    <vt:lpwstr>מדיניות ענישה: שיקולים לקולה</vt:lpwstr>
  </property>
  <property fmtid="{D5CDD505-2E9C-101B-9397-08002B2CF9AE}" pid="53" name="NOSE310">
    <vt:lpwstr/>
  </property>
  <property fmtid="{D5CDD505-2E9C-101B-9397-08002B2CF9AE}" pid="54" name="NOSE32">
    <vt:lpwstr>מדיניות ענישה: שיקולים לחומרה</vt:lpwstr>
  </property>
  <property fmtid="{D5CDD505-2E9C-101B-9397-08002B2CF9AE}" pid="55" name="NOSE33">
    <vt:lpwstr>מדיניות ענישה: שיקולים</vt:lpwstr>
  </property>
  <property fmtid="{D5CDD505-2E9C-101B-9397-08002B2CF9AE}" pid="56" name="NOSE34">
    <vt:lpwstr>מדיניות ענישה: החזקת נשק</vt:lpwstr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PadiDate">
    <vt:lpwstr>20100614</vt:lpwstr>
  </property>
  <property fmtid="{D5CDD505-2E9C-101B-9397-08002B2CF9AE}" pid="70" name="RemarkFileName">
    <vt:lpwstr>mechozi me 09 11 36897 339 htm</vt:lpwstr>
  </property>
  <property fmtid="{D5CDD505-2E9C-101B-9397-08002B2CF9AE}" pid="71" name="TYPE">
    <vt:lpwstr>2</vt:lpwstr>
  </property>
  <property fmtid="{D5CDD505-2E9C-101B-9397-08002B2CF9AE}" pid="72" name="TYPE_ABS_DATE">
    <vt:lpwstr>390120100609</vt:lpwstr>
  </property>
  <property fmtid="{D5CDD505-2E9C-101B-9397-08002B2CF9AE}" pid="73" name="TYPE_N_DATE">
    <vt:lpwstr>39020100609</vt:lpwstr>
  </property>
  <property fmtid="{D5CDD505-2E9C-101B-9397-08002B2CF9AE}" pid="74" name="VOLUME">
    <vt:lpwstr/>
  </property>
  <property fmtid="{D5CDD505-2E9C-101B-9397-08002B2CF9AE}" pid="75" name="WORDNUMPAGES">
    <vt:lpwstr>8</vt:lpwstr>
  </property>
</Properties>
</file>