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5"/>
        <w:gridCol w:w="367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37083-11-14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עיסאוי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13.12.15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סעב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                                                   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עיסאוי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חוסין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עיסאוי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David" w:hAnsi="David" w:cs="David"/>
          <w:b w:val="false"/>
          <w:bCs w:val="false"/>
          <w:sz w:val="6"/>
          <w:szCs w:val="6"/>
          <w:u w:val="none"/>
        </w:rPr>
      </w:pPr>
      <w:r>
        <w:rPr>
          <w:rFonts w:cs="David" w:ascii="David" w:hAnsi="David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2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בני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פסקל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עאדל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דבאח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פהים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דאוד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בעצמם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</w:rPr>
          <w:t>31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</w:rPr>
          <w:t>144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</w:rPr>
          <w:t>144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none"/>
        </w:rPr>
      </w:pPr>
      <w:r>
        <w:rPr>
          <w:rFonts w:cs="Arial" w:ascii="Arial" w:hAnsi="Arial"/>
          <w:b/>
          <w:bCs/>
          <w:u w:val="none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4"/>
                <w:szCs w:val="34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6">
        <w:r>
          <w:rPr>
            <w:rStyle w:val="Hyperlink"/>
            <w:rFonts w:ascii="Calibri" w:hAnsi="Calibri" w:cs="Calibri"/>
            <w:rtl w:val="true"/>
          </w:rPr>
          <w:t>סעיפים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hyperlink r:id="rId7"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>")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ביחד עם </w:t>
      </w:r>
      <w:hyperlink r:id="rId9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11"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של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bookmarkStart w:id="8" w:name="ABSTRACT_START"/>
      <w:bookmarkEnd w:id="8"/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06.11.14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22:10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מונדאו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46-320-14</w:t>
      </w:r>
      <w:r>
        <w:rPr>
          <w:rFonts w:cs="Calibri" w:ascii="Calibri" w:hAnsi="Calibri"/>
          <w:rtl w:val="true"/>
        </w:rPr>
        <w:t>) -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הפורד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כשלידו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הכניסה ל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 בו נסעו ה</w:t>
      </w:r>
      <w:r>
        <w:rPr>
          <w:rFonts w:ascii="Calibri" w:hAnsi="Calibri" w:cs="Calibri"/>
          <w:rtl w:val="true"/>
        </w:rPr>
        <w:t>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" </w:t>
      </w:r>
      <w:r>
        <w:rPr>
          <w:rFonts w:ascii="Calibri" w:hAnsi="Calibri" w:cs="Calibri"/>
          <w:b/>
          <w:b/>
          <w:bCs/>
          <w:rtl w:val="true"/>
        </w:rPr>
        <w:t>הניידת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שלזינגיר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השוטר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ארז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ולידו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עותמאן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השוטר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הניידת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השנייה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טפירו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המתנדב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ונצמדה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וחלף על 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באלכסון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אז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הניידות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ascii="Calibri" w:hAnsi="Calibri" w:cs="Calibri"/>
          <w:rtl w:val="true"/>
        </w:rPr>
        <w:t xml:space="preserve"> שמכיוונו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והתקרב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"</w:t>
      </w:r>
      <w:r>
        <w:rPr>
          <w:rFonts w:ascii="Calibri" w:hAnsi="Calibri" w:cs="Calibri"/>
          <w:rtl w:val="true"/>
        </w:rPr>
        <w:t>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משטרה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מהפורד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להובלתם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 הודו והורשעו ובעניינם הוגשו תסקירי קצין 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לגבי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התאווררות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טפסן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מקורותיו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בשפרעם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אוויר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כטכנאי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תיכון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 מכור לסמים ו</w:t>
      </w:r>
      <w:r>
        <w:rPr>
          <w:rFonts w:ascii="Calibri" w:hAnsi="Calibri" w:cs="Calibri"/>
          <w:rtl w:val="true"/>
        </w:rPr>
        <w:t>נפטר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כתוצאה מזריקת חפץ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האח חולה הנפש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שפגע בראשו וגרם למותו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להסיעו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שחזרו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</w:t>
      </w:r>
      <w:r>
        <w:rPr>
          <w:rFonts w:ascii="Calibri" w:hAnsi="Calibri" w:cs="Calibri"/>
          <w:rtl w:val="true"/>
        </w:rPr>
        <w:t>ניחה מתחת ל</w:t>
      </w:r>
      <w:r>
        <w:rPr>
          <w:rFonts w:ascii="Calibri" w:hAnsi="Calibri" w:cs="Calibri"/>
          <w:rtl w:val="true"/>
        </w:rPr>
        <w:t>רגליו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כבר עתה אומר כי גרסתו זו של הנאשם</w:t>
      </w:r>
      <w:r>
        <w:rPr>
          <w:rFonts w:cs="Calibri" w:ascii="Calibri" w:hAnsi="Calibri"/>
          <w:rtl w:val="true"/>
        </w:rPr>
        <w:t>, ,</w:t>
      </w:r>
      <w:r>
        <w:rPr>
          <w:rFonts w:ascii="Calibri" w:hAnsi="Calibri" w:cs="Calibri"/>
          <w:rtl w:val="true"/>
        </w:rPr>
        <w:t xml:space="preserve">אינה מקובלת עלי גם בשל כך שאינה עומדת במבחן ההיגיון הסביר והשכל הישר ואף היא עומדת בסתירה לגרסת הנאשם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 שיובהר בהמשך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מיד עצר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חרטה ו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אקטיביים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ופועל 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ההוראות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מהדיווח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באישיותו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כגון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וורבליות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וקוגניטיביות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מצומצמות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המתאפיין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הנת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להשפעות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שבעבר</w:t>
      </w:r>
      <w:r>
        <w:rPr>
          <w:rFonts w:ascii="Calibri" w:hAnsi="Calibri" w:cs="Calibri"/>
          <w:rtl w:val="true"/>
        </w:rPr>
        <w:t>ו לא הפר 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ולהערכתו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פיקוחו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 המבחן 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מנדא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tl w:val="true"/>
        </w:rPr>
        <w:t xml:space="preserve">: </w:t>
      </w:r>
      <w:r>
        <w:rPr/>
        <w:t>13</w:t>
      </w:r>
      <w:r>
        <w:rPr>
          <w:rtl w:val="true"/>
        </w:rPr>
        <w:t xml:space="preserve">- </w:t>
      </w: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רווקים</w:t>
      </w:r>
      <w:r>
        <w:rPr>
          <w:rtl w:val="true"/>
        </w:rPr>
        <w:t xml:space="preserve">,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מאסתמה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בכפרו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מקורותיו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הל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כחייט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,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tl w:val="true"/>
        </w:rPr>
        <w:t xml:space="preserve">, </w:t>
      </w:r>
      <w:r>
        <w:rPr/>
        <w:t>35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73</w:t>
      </w:r>
      <w:r>
        <w:rPr>
          <w:rtl w:val="true"/>
        </w:rPr>
        <w:t xml:space="preserve">, </w:t>
      </w:r>
      <w:r>
        <w:rPr>
          <w:rtl w:val="true"/>
        </w:rPr>
        <w:t>פנסיונר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74</w:t>
      </w:r>
      <w:r>
        <w:rPr>
          <w:rtl w:val="true"/>
        </w:rPr>
        <w:t xml:space="preserve">,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tl w:val="true"/>
        </w:rPr>
        <w:t xml:space="preserve">.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כמכובדת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יועץ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שהפציר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קרוב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גרסתם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tl w:val="true"/>
        </w:rPr>
        <w:t>-</w:t>
      </w:r>
      <w:r>
        <w:rPr>
          <w:rtl w:val="true"/>
        </w:rPr>
        <w:t>אקטיביים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כש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מדיווח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tl w:val="true"/>
        </w:rPr>
        <w:t xml:space="preserve">. </w:t>
      </w:r>
      <w:r>
        <w:rPr>
          <w:rtl w:val="true"/>
        </w:rPr>
        <w:t>במימד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האכזריות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נגזרות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חזקת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עיקר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לתכלית בלתי חוקית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נגזרותיהן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ישליך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היקף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ויצמצמן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וחשובים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מורשים</w:t>
      </w:r>
      <w:r>
        <w:rPr>
          <w:rFonts w:ascii="Calibri" w:hAnsi="Calibri" w:cs="Calibri"/>
          <w:rtl w:val="true"/>
        </w:rPr>
        <w:t xml:space="preserve"> ו</w:t>
      </w:r>
      <w:r>
        <w:rPr>
          <w:rFonts w:ascii="Calibri" w:hAnsi="Calibri" w:cs="Calibri"/>
          <w:rtl w:val="true"/>
        </w:rPr>
        <w:t>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 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בפנינו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בגירים</w:t>
      </w:r>
      <w:r>
        <w:rPr>
          <w:rFonts w:ascii="Calibri" w:hAnsi="Calibri" w:cs="Calibri"/>
          <w:rtl w:val="true"/>
        </w:rPr>
        <w:t xml:space="preserve"> ש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שירות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שהוגשו ביחס ל</w:t>
      </w:r>
      <w:r>
        <w:rPr>
          <w:rFonts w:ascii="Calibri" w:hAnsi="Calibri" w:cs="Calibri"/>
          <w:rtl w:val="true"/>
        </w:rPr>
        <w:t>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 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לא באה בעניינו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ההשתתפות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קבוצת ע</w:t>
      </w:r>
      <w:r>
        <w:rPr>
          <w:rFonts w:ascii="Calibri" w:hAnsi="Calibri" w:cs="Calibri"/>
          <w:rtl w:val="true"/>
        </w:rPr>
        <w:t>צורי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ומכאן ש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בפניי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22.02.07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8041/07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מירילאשווילי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12.07.07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7955/06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מיסור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כרכור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03.10.06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9373/10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14.09.11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למזרון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>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בהדרגה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3156/11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זראיעה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21.02.12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15148-03-12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כבהה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19.02.13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2-4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 ביקשה</w:t>
      </w:r>
      <w:r>
        <w:rPr>
          <w:rFonts w:ascii="Calibri" w:hAnsi="Calibri" w:cs="Calibri"/>
          <w:rtl w:val="true"/>
        </w:rPr>
        <w:t xml:space="preserve"> 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שהציעה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חיובם ב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  </w:t>
      </w:r>
      <w:r>
        <w:rPr>
          <w:rFonts w:ascii="Calibri" w:hAnsi="Calibri" w:cs="Calibri"/>
          <w:rtl w:val="true"/>
        </w:rPr>
        <w:t>המקובל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הבאה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וקנין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31.07.13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ותסקירו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1010/07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דרומי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20.10.09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 שירוצו ב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 הסנגור ל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הם כללו עבירות 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לנאשמים </w:t>
      </w:r>
      <w:r>
        <w:rPr>
          <w:rFonts w:ascii="Calibri" w:hAnsi="Calibri" w:cs="Calibri"/>
          <w:rtl w:val="true"/>
        </w:rPr>
        <w:t>שהתלווה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שהוטל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אולם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היה </w:t>
      </w:r>
      <w:r>
        <w:rPr>
          <w:rFonts w:ascii="Calibri" w:hAnsi="Calibri" w:cs="Calibri"/>
          <w:rtl w:val="true"/>
        </w:rPr>
        <w:t>שלילי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תסקירו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בהן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שכללו שעות </w:t>
      </w:r>
      <w:r>
        <w:rPr>
          <w:rFonts w:ascii="Calibri" w:hAnsi="Calibri" w:cs="Calibri"/>
          <w:rtl w:val="true"/>
        </w:rPr>
        <w:t>התאווררות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מנדבות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מר </w:t>
      </w:r>
      <w:r>
        <w:rPr>
          <w:rFonts w:ascii="Calibri" w:hAnsi="Calibri" w:cs="Calibri"/>
          <w:rtl w:val="true"/>
        </w:rPr>
        <w:t>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זלאם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עיסאוי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אלקאסמי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בבאקה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רביה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לחינוך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תיכון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פרויקטים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אקדמאית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ניסויית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לחינוך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משותפים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האירופאי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שנקרא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האיגוד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האירופאי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איכות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העד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מילדותו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 שי</w:t>
      </w:r>
      <w:r>
        <w:rPr>
          <w:rFonts w:ascii="Calibri" w:hAnsi="Calibri" w:cs="Calibri"/>
          <w:rtl w:val="true"/>
        </w:rPr>
        <w:t>סעד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לעולמו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סב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ובאהבה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</w:t>
      </w:r>
      <w:r>
        <w:rPr>
          <w:rFonts w:ascii="Calibri" w:hAnsi="Calibri" w:cs="Calibri"/>
          <w:rtl w:val="true"/>
        </w:rPr>
        <w:t>ני</w:t>
      </w:r>
      <w:r>
        <w:rPr>
          <w:rFonts w:ascii="Calibri" w:hAnsi="Calibri" w:cs="Calibri"/>
          <w:rtl w:val="true"/>
        </w:rPr>
        <w:t>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חיתן אותו עם בחירת ליבו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לקהילה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ולאורח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הנורמטיבי</w:t>
      </w:r>
      <w:r>
        <w:rPr>
          <w:rFonts w:ascii="Calibri" w:hAnsi="Calibri" w:cs="Calibri"/>
          <w:rtl w:val="true"/>
        </w:rPr>
        <w:t>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לקהילה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סעיד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זלאם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בהם </w:t>
      </w:r>
      <w:r>
        <w:rPr>
          <w:rFonts w:ascii="Calibri" w:hAnsi="Calibri" w:cs="Calibri"/>
          <w:rtl w:val="true"/>
        </w:rPr>
        <w:t>כרעם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>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ascii="Calibri" w:hAnsi="Calibri" w:cs="Calibri"/>
          <w:rtl w:val="true"/>
        </w:rPr>
        <w:t>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ו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בני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שטיפל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אינטנסיביים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תוך הדגשה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שבמרביתה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במסגרת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הבאה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1505/14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04.11.14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לבגדיה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6138-03-11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חאמד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19.07.11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17809-03-14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מוסטפא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26.06.14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13281-07-13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פלאח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22.10.15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ברכבו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שנזרקה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מהחלון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בו הוחזק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יומיים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לגישת </w:t>
      </w:r>
      <w:r>
        <w:rPr>
          <w:rFonts w:ascii="Calibri" w:hAnsi="Calibri" w:cs="Calibri"/>
          <w:rtl w:val="true"/>
        </w:rPr>
        <w:t>הס</w:t>
      </w:r>
      <w:r>
        <w:rPr>
          <w:rFonts w:ascii="Calibri" w:hAnsi="Calibri" w:cs="Calibri"/>
          <w:rtl w:val="true"/>
        </w:rPr>
        <w:t>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ועד 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שירוצו מאחורי סורג 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68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הנאשמים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ולילדיו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שלח אותו אל מאחורי סורג ובריח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אביו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ויטפל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/>
        <w:t>69</w:t>
      </w:r>
      <w:r>
        <w:rPr>
          <w:rtl w:val="true"/>
        </w:rPr>
        <w:t>.</w:t>
        <w:tab/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1970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במהותה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ומיוחדים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בהתקיימם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שטבועה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וטבעם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72</w:t>
      </w:r>
      <w:r>
        <w:rPr>
          <w:rtl w:val="true"/>
        </w:rPr>
        <w:t>.</w:t>
        <w:tab/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מנימוקים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b/>
          <w:bCs/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28.11.11</w:t>
      </w:r>
      <w:r>
        <w:rPr>
          <w:rtl w:val="true"/>
        </w:rPr>
        <w:t xml:space="preserve">),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14.9.11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5.12.11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שמימדיהן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ומתעצמים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74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433/89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אטיאס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170</w:t>
      </w:r>
      <w:r>
        <w:rPr>
          <w:rtl w:val="true"/>
        </w:rPr>
        <w:t xml:space="preserve">, </w:t>
      </w:r>
      <w:r>
        <w:rPr/>
        <w:t>174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05.08.13</w:t>
      </w:r>
      <w:r>
        <w:rPr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cs="Calibri"/>
          <w:color w:val="000000"/>
          <w:lang w:eastAsia="he-IL"/>
        </w:rPr>
      </w:pPr>
      <w:r>
        <w:rPr>
          <w:rFonts w:cs="Calibri" w:ascii="Calibri" w:hAnsi="Calibri"/>
          <w:color w:val="000000"/>
          <w:rtl w:val="true"/>
          <w:lang w:eastAsia="he-IL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color w:val="000000"/>
          <w:lang w:eastAsia="he-IL"/>
        </w:rPr>
      </w:pPr>
      <w:r>
        <w:rPr>
          <w:rFonts w:cs="Calibri" w:ascii="Calibri" w:hAnsi="Calibri"/>
          <w:color w:val="000000"/>
          <w:lang w:eastAsia="he-IL"/>
        </w:rPr>
        <w:t>75</w:t>
      </w:r>
      <w:r>
        <w:rPr>
          <w:rFonts w:cs="Calibri" w:ascii="Calibri" w:hAnsi="Calibri"/>
          <w:color w:val="000000"/>
          <w:rtl w:val="true"/>
          <w:lang w:eastAsia="he-IL"/>
        </w:rPr>
        <w:t>.</w:t>
        <w:tab/>
      </w:r>
      <w:r>
        <w:rPr>
          <w:rFonts w:ascii="Calibri" w:hAnsi="Calibri" w:cs="Calibri"/>
          <w:color w:val="000000"/>
          <w:rtl w:val="true"/>
          <w:lang w:eastAsia="he-IL"/>
        </w:rPr>
        <w:t>לכן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יש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לבחון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כל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מקרה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ונסיבותיו</w:t>
      </w:r>
      <w:r>
        <w:rPr>
          <w:rFonts w:cs="Calibri" w:ascii="Calibri" w:hAnsi="Calibri"/>
          <w:color w:val="000000"/>
          <w:rtl w:val="true"/>
          <w:lang w:eastAsia="he-IL"/>
        </w:rPr>
        <w:t xml:space="preserve">, </w:t>
      </w:r>
      <w:r>
        <w:rPr>
          <w:rFonts w:ascii="Calibri" w:hAnsi="Calibri" w:cs="Calibri"/>
          <w:color w:val="000000"/>
          <w:rtl w:val="true"/>
          <w:lang w:eastAsia="he-IL"/>
        </w:rPr>
        <w:t>לרבות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הנסיבות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האישיות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של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הנאשם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שעומד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לדין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בפני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בית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המשפט</w:t>
      </w:r>
      <w:r>
        <w:rPr>
          <w:rFonts w:cs="Calibri" w:ascii="Calibri" w:hAnsi="Calibri"/>
          <w:color w:val="000000"/>
          <w:rtl w:val="true"/>
          <w:lang w:eastAsia="he-IL"/>
        </w:rPr>
        <w:t xml:space="preserve">. </w:t>
      </w:r>
      <w:r>
        <w:rPr>
          <w:rFonts w:ascii="Calibri" w:hAnsi="Calibri" w:cs="Calibri"/>
          <w:color w:val="000000"/>
          <w:rtl w:val="true"/>
          <w:lang w:eastAsia="he-IL"/>
        </w:rPr>
        <w:t>וכך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נקבע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ב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3210/06</w:t>
        </w:r>
      </w:hyperlink>
      <w:r>
        <w:rPr>
          <w:rFonts w:cs="Calibri" w:ascii="Calibri" w:hAnsi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  <w:lang w:eastAsia="he-IL"/>
        </w:rPr>
        <w:t>עמארה</w:t>
      </w:r>
      <w:r>
        <w:rPr>
          <w:rFonts w:ascii="Calibri" w:hAnsi="Calibri" w:cs="Calibri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  <w:lang w:eastAsia="he-IL"/>
        </w:rPr>
        <w:t>נ</w:t>
      </w:r>
      <w:r>
        <w:rPr>
          <w:rFonts w:cs="Calibri" w:ascii="Calibri" w:hAnsi="Calibri"/>
          <w:b/>
          <w:bCs/>
          <w:color w:val="000000"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  <w:lang w:eastAsia="he-IL"/>
        </w:rPr>
        <w:t>ישראל</w:t>
      </w:r>
      <w:r>
        <w:rPr>
          <w:rFonts w:cs="Calibri" w:ascii="Calibri" w:hAnsi="Calibri"/>
          <w:color w:val="000000"/>
          <w:rtl w:val="true"/>
          <w:lang w:eastAsia="he-IL"/>
        </w:rPr>
        <w:t>, (</w:t>
      </w:r>
      <w:r>
        <w:rPr>
          <w:rFonts w:ascii="Calibri" w:hAnsi="Calibri" w:cs="Calibri"/>
          <w:color w:val="000000"/>
          <w:rtl w:val="true"/>
          <w:lang w:eastAsia="he-IL"/>
        </w:rPr>
        <w:t>ניתן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ascii="Calibri" w:hAnsi="Calibri" w:cs="Calibri"/>
          <w:color w:val="000000"/>
          <w:rtl w:val="true"/>
          <w:lang w:eastAsia="he-IL"/>
        </w:rPr>
        <w:t>ביום</w:t>
      </w:r>
      <w:r>
        <w:rPr>
          <w:rFonts w:ascii="Calibri" w:hAnsi="Calibri" w:cs="Calibri"/>
          <w:color w:val="000000"/>
          <w:rtl w:val="true"/>
          <w:lang w:eastAsia="he-IL"/>
        </w:rPr>
        <w:t xml:space="preserve"> </w:t>
      </w:r>
      <w:r>
        <w:rPr>
          <w:rFonts w:cs="Calibri" w:ascii="Calibri" w:hAnsi="Calibri"/>
          <w:color w:val="000000"/>
          <w:lang w:eastAsia="he-IL"/>
        </w:rPr>
        <w:t>18.03.07</w:t>
      </w:r>
      <w:r>
        <w:rPr>
          <w:rFonts w:cs="Calibri" w:ascii="Calibri" w:hAnsi="Calibri"/>
          <w:color w:val="000000"/>
          <w:rtl w:val="true"/>
          <w:lang w:eastAsia="he-IL"/>
        </w:rPr>
        <w:t>):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000000"/>
          <w:lang w:eastAsia="he-IL"/>
        </w:rPr>
      </w:pPr>
      <w:r>
        <w:rPr>
          <w:rFonts w:cs="Calibri" w:ascii="Calibri" w:hAnsi="Calibri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הפרמטרים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הרלבנטיים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האפשריים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לגזירת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כשלעצמה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חומרת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התוצאה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השאלה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במקום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והועמדו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בסכנה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עברו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הפלילי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וכיוצא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בזה</w:t>
      </w:r>
      <w:r>
        <w:rPr>
          <w:b/>
          <w:bCs/>
          <w:color w:val="000000"/>
          <w:rtl w:val="true"/>
        </w:rPr>
        <w:t>.".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76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77</w:t>
      </w:r>
      <w:r>
        <w:rPr>
          <w:rtl w:val="true"/>
        </w:rPr>
        <w:t>.</w:t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גביר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</w:t>
      </w:r>
      <w:r>
        <w:rPr>
          <w:rFonts w:ascii="Calibri" w:hAnsi="Calibri" w:cs="Calibri"/>
          <w:rtl w:val="true"/>
        </w:rPr>
        <w:t>נתבקש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כשלצידו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גוסטב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מחלון הפורד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 ב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ידיו</w:t>
      </w:r>
      <w:r>
        <w:rPr>
          <w:rFonts w:ascii="Calibri" w:hAnsi="Calibri" w:cs="Calibri"/>
          <w:rtl w:val="true"/>
        </w:rPr>
        <w:t xml:space="preserve"> ושמט אותו מידיו לעבר הכביש רק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משתנות</w:t>
      </w:r>
      <w:r>
        <w:rPr>
          <w:rFonts w:ascii="Calibri" w:hAnsi="Calibri" w:cs="Calibri"/>
          <w:rtl w:val="true"/>
        </w:rPr>
        <w:t xml:space="preserve"> והפסיקה שלהלן תמחיש זאת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5681/14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טאטור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01.02.15</w:t>
      </w:r>
      <w:r>
        <w:rPr>
          <w:rFonts w:cs="Calibri" w:ascii="Calibri" w:hAnsi="Calibri"/>
          <w:rtl w:val="true"/>
        </w:rPr>
        <w:t xml:space="preserve">) -  </w:t>
      </w:r>
      <w:r>
        <w:rPr>
          <w:rFonts w:ascii="Calibri" w:hAnsi="Calibri" w:cs="Calibri"/>
          <w:rtl w:val="true"/>
        </w:rPr>
        <w:t>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רכישה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והחזקה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35007-04-13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איסלאם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עזאיזה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08.01.15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1505/14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4.11.14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6059-02-12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גהגאה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19.4.12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39796-06-12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חטיב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20.03.13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כיסויי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שבתוכה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שעליהן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7241/12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עמאר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טאטור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12.02.13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מוסכם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שנמשכה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ג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חי</w:t>
      </w:r>
      <w:r>
        <w:rPr>
          <w:rFonts w:cs="Calibri" w:ascii="Calibri" w:hAnsi="Calibri"/>
          <w:rtl w:val="true"/>
        </w:rPr>
        <w:t xml:space="preserve">') </w:t>
      </w:r>
      <w:r>
        <w:rPr>
          <w:rFonts w:cs="Calibri" w:ascii="Calibri" w:hAnsi="Calibri"/>
        </w:rPr>
        <w:t>6059-02-12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גהגאה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19.04.12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5220/09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הייתם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עוואודה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28.12.09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152/08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עואודה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24.06.08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בית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משפט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קמא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גזר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המערער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לתקופה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בצירוף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העמיד את עונש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שרוצו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21163-03-11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אלמקייס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14.07.11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 הורשעו שני נאשמים על פי הודאתם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בעבירות בנשק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נשיאה והובלת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אבזר ותחמושת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ונאשם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בסיוע לעבירות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כאשר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 והוביל ברכב נשק מסוג תת מקלע מאולתר ובתוכו מחסנית 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כאשר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מסייע בידו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 הנאשמים בעלי עבר 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ש הטיל על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מתוכם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לריצוי בפועל והיתר על 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שעברו הפלילי מכביד יותר ולמרות שהורשע בעבירת סיוע לביצוע עבירה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הטיל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מתוכם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לריצוי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28889-07-14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 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מיס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21.09.14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 הורשע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 הודאתו בעבירות של החזקה ונשיאת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כניסה ושהייה בלתי חוקית בישראל ושימוש במסמך מזויף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נשא נשק מסוג קרל גוסטב וכן מחסנית הטעונה בכדורי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ש הטיל על הנאשם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9373/10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14.09.11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למזרון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>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 עבר 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הטיל עליו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את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כמבצע</w:t>
      </w:r>
      <w:r>
        <w:rPr>
          <w:rFonts w:ascii="Calibri" w:hAnsi="Calibri" w:cs="Calibri"/>
          <w:rtl w:val="true"/>
        </w:rPr>
        <w:t xml:space="preserve"> 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כמובן שנתתי דעתי לטענה ש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–</w:t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נראה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תרומה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מספקת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לעקירת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התופעה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לצערנו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התפשטה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במחוזותינו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ולהטיל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גם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שזו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עבירתו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הראשונה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- (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6583/06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אגא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5.12.06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6294/10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אלקיעאן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13.2.11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שהסתבכו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>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ושמעתי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שירוצו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 וימצא אותו הממונה על עבודות שירות מתאים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על הממונה להגיש את חוות דעתו עובר ליום </w:t>
      </w:r>
      <w:r>
        <w:rPr>
          <w:rFonts w:cs="Calibri" w:ascii="Calibri" w:hAnsi="Calibri"/>
        </w:rPr>
        <w:t>13.1.16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שעה </w:t>
      </w:r>
      <w:r>
        <w:rPr>
          <w:rFonts w:cs="Calibri" w:ascii="Calibri" w:hAnsi="Calibri"/>
        </w:rPr>
        <w:t>09:45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תשומת לבו מופנית לכך שניתן לזמן את הנאשם לכל ראיון או מפגש באמצעות בא כוחו  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מר עאדל דבאח פקס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04-9912260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טלפון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0508-552743</w:t>
      </w:r>
      <w:r>
        <w:rPr>
          <w:rFonts w:cs="Calibri" w:ascii="Calibri" w:hAnsi="Calibri"/>
          <w:rtl w:val="true"/>
        </w:rPr>
        <w:t xml:space="preserve"> ,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הנייד של הנאשם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054-5809194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14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14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 לשלוש שנים שלא יעבור עבירה בה הורשע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8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06.11.14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17.12.14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עבירה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 בדין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בשל נסיבותיהם האישיות של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נמנעתי מלהטיל עליהם קנסות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</w:t>
      </w:r>
      <w:r>
        <w:rPr>
          <w:rFonts w:ascii="Calibri" w:hAnsi="Calibri" w:cs="Calibri"/>
          <w:b/>
          <w:b/>
          <w:bCs/>
          <w:u w:val="single"/>
          <w:rtl w:val="true"/>
        </w:rPr>
        <w:t>ם מס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המזכירות תשלח עותק גזר הדין לשירות המבחן ולממונה על עבודות שירות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טבת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דורית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פרנק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עאדל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דבאח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37083-11-14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עיסאוי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14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14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1">
    <w:name w:val="פיסקת רשימה1"/>
    <w:basedOn w:val="Normal"/>
    <w:next w:val="ListParagraph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724364" TargetMode="External"/><Relationship Id="rId14" Type="http://schemas.openxmlformats.org/officeDocument/2006/relationships/hyperlink" Target="http://www.nevo.co.il/case/6104546" TargetMode="External"/><Relationship Id="rId15" Type="http://schemas.openxmlformats.org/officeDocument/2006/relationships/hyperlink" Target="http://www.nevo.co.il/case/6151556" TargetMode="External"/><Relationship Id="rId16" Type="http://schemas.openxmlformats.org/officeDocument/2006/relationships/hyperlink" Target="http://www.nevo.co.il/case/5878682" TargetMode="External"/><Relationship Id="rId17" Type="http://schemas.openxmlformats.org/officeDocument/2006/relationships/hyperlink" Target="http://www.nevo.co.il/case/4552738" TargetMode="External"/><Relationship Id="rId18" Type="http://schemas.openxmlformats.org/officeDocument/2006/relationships/hyperlink" Target="http://www.nevo.co.il/case/5568354" TargetMode="External"/><Relationship Id="rId19" Type="http://schemas.openxmlformats.org/officeDocument/2006/relationships/hyperlink" Target="http://www.nevo.co.il/case/13015506" TargetMode="External"/><Relationship Id="rId20" Type="http://schemas.openxmlformats.org/officeDocument/2006/relationships/hyperlink" Target="http://www.nevo.co.il/case/2926792" TargetMode="External"/><Relationship Id="rId21" Type="http://schemas.openxmlformats.org/officeDocument/2006/relationships/hyperlink" Target="http://www.nevo.co.il/case/13042295" TargetMode="External"/><Relationship Id="rId22" Type="http://schemas.openxmlformats.org/officeDocument/2006/relationships/hyperlink" Target="http://www.nevo.co.il/case/7775344" TargetMode="External"/><Relationship Id="rId23" Type="http://schemas.openxmlformats.org/officeDocument/2006/relationships/hyperlink" Target="http://www.nevo.co.il/case/5958231" TargetMode="External"/><Relationship Id="rId24" Type="http://schemas.openxmlformats.org/officeDocument/2006/relationships/hyperlink" Target="http://www.nevo.co.il/case/6151556" TargetMode="External"/><Relationship Id="rId25" Type="http://schemas.openxmlformats.org/officeDocument/2006/relationships/hyperlink" Target="http://www.nevo.co.il/case/5692319" TargetMode="External"/><Relationship Id="rId26" Type="http://schemas.openxmlformats.org/officeDocument/2006/relationships/hyperlink" Target="http://www.nevo.co.il/case/1794107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573417" TargetMode="External"/><Relationship Id="rId29" Type="http://schemas.openxmlformats.org/officeDocument/2006/relationships/hyperlink" Target="http://www.nevo.co.il/case/5882592" TargetMode="External"/><Relationship Id="rId30" Type="http://schemas.openxmlformats.org/officeDocument/2006/relationships/hyperlink" Target="http://www.nevo.co.il/case/17954222" TargetMode="External"/><Relationship Id="rId31" Type="http://schemas.openxmlformats.org/officeDocument/2006/relationships/hyperlink" Target="http://www.nevo.co.il/case/7878510" TargetMode="External"/><Relationship Id="rId32" Type="http://schemas.openxmlformats.org/officeDocument/2006/relationships/hyperlink" Target="http://www.nevo.co.il/case/13015506" TargetMode="External"/><Relationship Id="rId33" Type="http://schemas.openxmlformats.org/officeDocument/2006/relationships/hyperlink" Target="http://www.nevo.co.il/case/4258499" TargetMode="External"/><Relationship Id="rId34" Type="http://schemas.openxmlformats.org/officeDocument/2006/relationships/hyperlink" Target="http://www.nevo.co.il/case/3507722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597217" TargetMode="External"/><Relationship Id="rId38" Type="http://schemas.openxmlformats.org/officeDocument/2006/relationships/hyperlink" Target="http://www.nevo.co.il/case/6000182" TargetMode="External"/><Relationship Id="rId39" Type="http://schemas.openxmlformats.org/officeDocument/2006/relationships/hyperlink" Target="http://www.nevo.co.il/case/642647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3733725" TargetMode="External"/><Relationship Id="rId43" Type="http://schemas.openxmlformats.org/officeDocument/2006/relationships/hyperlink" Target="http://www.nevo.co.il/case/17062417" TargetMode="External"/><Relationship Id="rId44" Type="http://schemas.openxmlformats.org/officeDocument/2006/relationships/hyperlink" Target="http://www.nevo.co.il/case/6151556" TargetMode="External"/><Relationship Id="rId45" Type="http://schemas.openxmlformats.org/officeDocument/2006/relationships/hyperlink" Target="http://www.nevo.co.il/case/6072945" TargetMode="External"/><Relationship Id="rId46" Type="http://schemas.openxmlformats.org/officeDocument/2006/relationships/hyperlink" Target="http://www.nevo.co.il/case/6058757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2015-12-20T13:02:00Z</dcterms:created>
  <dc:creator> </dc:creator>
  <dc:description/>
  <cp:keywords/>
  <dc:language>en-IL</dc:language>
  <cp:lastModifiedBy>hofit</cp:lastModifiedBy>
  <dcterms:modified xsi:type="dcterms:W3CDTF">2015-12-20T13:02:00Z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עיסאוי;חוסין עיסאוי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ProcID=135&amp;PartA=6059&amp;PartB=02&amp;PartC=12</vt:lpwstr>
  </property>
  <property fmtid="{D5CDD505-2E9C-101B-9397-08002B2CF9AE}" pid="9" name="CASENOTES2">
    <vt:lpwstr>ProcID=210&amp;PartA=1010&amp;PartC=07</vt:lpwstr>
  </property>
  <property fmtid="{D5CDD505-2E9C-101B-9397-08002B2CF9AE}" pid="10" name="CASENOTES3">
    <vt:lpwstr>ProcID=133;209&amp;PartA=1332&amp;PartC=04</vt:lpwstr>
  </property>
  <property fmtid="{D5CDD505-2E9C-101B-9397-08002B2CF9AE}" pid="11" name="CASENOTES4">
    <vt:lpwstr>ProcID=209&amp;PartA=8041&amp;PartC=07</vt:lpwstr>
  </property>
  <property fmtid="{D5CDD505-2E9C-101B-9397-08002B2CF9AE}" pid="12" name="CASESLISTTMP1">
    <vt:lpwstr>5724364;6104546;6151556:3;5878682;4552738;5568354;13015506:2;2926792;13042295;7775344;5958231;5692319;17941073;5573417;5882592;17954222;7878510;4258499;3507722;5597217;6000182;642647;3733725;17062417;6072945;6058757</vt:lpwstr>
  </property>
  <property fmtid="{D5CDD505-2E9C-101B-9397-08002B2CF9AE}" pid="13" name="CITY">
    <vt:lpwstr>חי'</vt:lpwstr>
  </property>
  <property fmtid="{D5CDD505-2E9C-101B-9397-08002B2CF9AE}" pid="14" name="DATE">
    <vt:lpwstr>20151213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כמאל סעב</vt:lpwstr>
  </property>
  <property fmtid="{D5CDD505-2E9C-101B-9397-08002B2CF9AE}" pid="18" name="LAWLISTTMP1">
    <vt:lpwstr>70301/144.a:4;144.b:2;031</vt:lpwstr>
  </property>
  <property fmtid="{D5CDD505-2E9C-101B-9397-08002B2CF9AE}" pid="19" name="LAWYER">
    <vt:lpwstr>בני פסקל;עאדל דבאח;פהים דאוד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37083</vt:lpwstr>
  </property>
  <property fmtid="{D5CDD505-2E9C-101B-9397-08002B2CF9AE}" pid="26" name="NEWPARTB">
    <vt:lpwstr>11</vt:lpwstr>
  </property>
  <property fmtid="{D5CDD505-2E9C-101B-9397-08002B2CF9AE}" pid="27" name="NEWPARTC">
    <vt:lpwstr>14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390020151213</vt:lpwstr>
  </property>
  <property fmtid="{D5CDD505-2E9C-101B-9397-08002B2CF9AE}" pid="38" name="TYPE_N_DATE">
    <vt:lpwstr>39020151213</vt:lpwstr>
  </property>
  <property fmtid="{D5CDD505-2E9C-101B-9397-08002B2CF9AE}" pid="39" name="VOLUME">
    <vt:lpwstr/>
  </property>
  <property fmtid="{D5CDD505-2E9C-101B-9397-08002B2CF9AE}" pid="40" name="WORDNUMPAGES">
    <vt:lpwstr>18</vt:lpwstr>
  </property>
</Properties>
</file>