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37386-11-13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עמרמי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5"/>
        <w:gridCol w:w="3760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אוסטרובסקי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0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עמרמי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איצקוביץ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מרקו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ביטון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שילה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דורפמן</w:t>
            </w:r>
          </w:p>
        </w:tc>
        <w:tc>
          <w:tcPr>
            <w:tcW w:w="376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0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וההשתלשלות הדיונית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144" w:end="0"/>
        <w:contextualSpacing/>
        <w:jc w:val="both"/>
        <w:rPr/>
      </w:pPr>
      <w:bookmarkStart w:id="7" w:name="ABSTRACT_START"/>
      <w:bookmarkEnd w:id="7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14.11.13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Cs/>
          <w:rtl w:val="true"/>
        </w:rPr>
        <w:t>ה</w:t>
      </w:r>
      <w:r>
        <w:rPr>
          <w:rtl w:val="true"/>
        </w:rPr>
        <w:t>דירה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14.11.13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התפרצו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חשודה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שהופיעו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504" w:end="0"/>
        <w:contextualSpacing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504" w:end="0"/>
        <w:contextualSpacing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504" w:end="0"/>
        <w:contextualSpacing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504" w:end="0"/>
        <w:contextualSpacing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תסקירי שירות המבחן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״אפש״ר״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להימורים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לקטינה</w:t>
      </w:r>
      <w:r>
        <w:rPr>
          <w:rtl w:val="true"/>
        </w:rPr>
        <w:t xml:space="preserve">.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להימורים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30842-12-12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.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10.8.16</w:t>
      </w:r>
      <w:r>
        <w:rPr>
          <w:rtl w:val="true"/>
        </w:rPr>
        <w:t xml:space="preserve">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/>
        <w:t>217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-216" w:end="0"/>
        <w:contextualSpacing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504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504" w:end="0"/>
        <w:jc w:val="both"/>
        <w:rPr/>
      </w:pP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504" w:end="0"/>
        <w:jc w:val="both"/>
        <w:rPr/>
      </w:pP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bookmarkStart w:id="10" w:name="h.gjdgxs"/>
      <w:bookmarkEnd w:id="10"/>
    </w:p>
    <w:p>
      <w:pPr>
        <w:pStyle w:val="ListParagraph"/>
        <w:numPr>
          <w:ilvl w:val="0"/>
          <w:numId w:val="5"/>
        </w:numPr>
        <w:spacing w:lineRule="auto" w:line="360"/>
        <w:ind w:hanging="360" w:start="504"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start="504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504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להימורים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504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tl w:val="true"/>
        </w:rPr>
        <w:t>כידוע</w:t>
      </w:r>
      <w:r>
        <w:rPr>
          <w:rtl w:val="true"/>
        </w:rPr>
        <w:t>, "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"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".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</w:t>
      </w:r>
      <w:r>
        <w:rPr>
          <w:rtl w:val="true"/>
        </w:rPr>
        <w:t xml:space="preserve">.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דוידי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אהרון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06.07.14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05.06.13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12-19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>, (</w:t>
      </w:r>
      <w:r>
        <w:rPr/>
        <w:t>04.12.13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3.2.14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8820/14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17.05.15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6799/14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16.3.15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4301/15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יאשיהו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5.1.16</w:t>
      </w:r>
      <w:r>
        <w:rPr>
          <w:rtl w:val="true"/>
        </w:rPr>
        <w:t>)).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קביעת מתחם העונש ההולם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; </w:t>
      </w:r>
      <w:r>
        <w:rPr>
          <w:rFonts w:ascii="Century" w:hAnsi="Century" w:cs="Century"/>
          <w:rtl w:val="true"/>
        </w:rPr>
        <w:t>וב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המוגן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הנפגע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31.12.08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2880" w:end="0"/>
        <w:contextualSpacing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לגישתי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מבתים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מוטעית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טומנת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הגדרת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נותנת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מצמצמת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וקונוטציה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לסובבים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שהתבצעו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הפוגעות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המתמצת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באמירה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מבצרו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ברגע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9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4600/12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יאשייב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13.6.12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3073/13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כחלון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21.5.13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50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  </w:t>
      </w:r>
      <w:hyperlink r:id="rId21">
        <w:r>
          <w:rPr>
            <w:rStyle w:val="Hyperlink"/>
            <w:color w:val="0000FF"/>
            <w:u w:val="single"/>
            <w:rtl w:val="true"/>
          </w:rPr>
          <w:t>עפ״ג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29350-02-15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נ׳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30.4.15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start="1068" w:end="0"/>
        <w:jc w:val="both"/>
        <w:rPr/>
      </w:pP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גזר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יבצע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 xml:space="preserve">-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יבצע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360" w:start="1068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24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חי׳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13953-01-16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בדארנה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נ׳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18.2.16</w:t>
      </w:r>
      <w:r>
        <w:rPr>
          <w:rtl w:val="true"/>
        </w:rPr>
        <w:t xml:space="preserve">):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של״ץ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6-12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360" w:start="1068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27">
        <w:r>
          <w:rPr>
            <w:rStyle w:val="Hyperlink"/>
            <w:color w:val="0000FF"/>
            <w:u w:val="single"/>
            <w:rtl w:val="true"/>
          </w:rPr>
          <w:t>עפ״ג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חי׳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4003-09-15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נ׳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ח׳טיב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31.12.15</w:t>
      </w:r>
      <w:r>
        <w:rPr>
          <w:rtl w:val="true"/>
        </w:rPr>
        <w:t xml:space="preserve">):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טיפוס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360" w:start="1068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30">
        <w:r>
          <w:rPr>
            <w:rStyle w:val="Hyperlink"/>
            <w:color w:val="0000FF"/>
            <w:u w:val="single"/>
            <w:rtl w:val="true"/>
          </w:rPr>
          <w:t>עפ״ג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ת״א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16970-09-14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מיורוב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נ׳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29.10.14</w:t>
      </w:r>
      <w:r>
        <w:rPr>
          <w:rtl w:val="true"/>
        </w:rPr>
        <w:t xml:space="preserve">):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מבפנים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.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כב׳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דר׳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אבינור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4" w:end="0"/>
        <w:contextualSpacing/>
        <w:jc w:val="both"/>
        <w:rPr>
          <w:u w:val="single"/>
        </w:rPr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bookmarkStart w:id="11" w:name="Text1"/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bookmarkEnd w:id="11"/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השוואת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"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u w:val="single"/>
          <w:rtl w:val="true"/>
        </w:rPr>
        <w:t>סבורני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לכבד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טווח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-216" w:end="0"/>
        <w:contextualSpacing/>
        <w:jc w:val="both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המלצת שירות המבחן למול עקרון ההלימה </w:t>
      </w:r>
    </w:p>
    <w:p>
      <w:pPr>
        <w:pStyle w:val="Normal"/>
        <w:spacing w:lineRule="auto" w:line="360" w:before="0" w:after="0"/>
        <w:ind w:start="-216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tl w:val="true"/>
        </w:rPr>
        <w:t xml:space="preserve">,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05.08.13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המפורסמות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2.8.15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8820/14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17.05.15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7314/15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אבראהים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17.11.15</w:t>
      </w:r>
      <w:r>
        <w:rPr>
          <w:rtl w:val="true"/>
        </w:rPr>
        <w:t xml:space="preserve">)).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8232/11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23.04.12</w:t>
      </w:r>
      <w:r>
        <w:rPr>
          <w:rtl w:val="true"/>
        </w:rPr>
        <w:t xml:space="preserve">)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לשונו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2880" w:end="0"/>
        <w:contextualSpacing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ברם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בּוּעה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במנותק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הסובב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הרצון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ולשקמו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להבטיח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firstLine="720" w:start="2160" w:end="0"/>
        <w:contextualSpacing/>
        <w:jc w:val="both"/>
        <w:rPr>
          <w:b/>
          <w:bCs/>
        </w:rPr>
      </w:pPr>
      <w:r>
        <w:rPr>
          <w:b/>
          <w:bCs/>
          <w:rtl w:val="true"/>
        </w:rPr>
        <w:t>...</w:t>
      </w:r>
    </w:p>
    <w:p>
      <w:pPr>
        <w:pStyle w:val="Normal"/>
        <w:spacing w:lineRule="auto" w:line="360" w:before="0" w:after="0"/>
        <w:ind w:start="288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מחויבותנו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בזולתם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ומחדליו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רחמנות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התאכזרות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מזדמנים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דרך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להוכיח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ומנגד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המוכרחת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פרטיותו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מכריעים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שבהוקעתו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שכאלו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הנרחבת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לאימוצה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8.12.2015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8762/14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15.1.2015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1756/16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נתנאל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16.3.2016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/>
        <w:t>11.8.15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איטשי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8.7.15</w:t>
      </w:r>
      <w:r>
        <w:rPr>
          <w:rtl w:val="true"/>
        </w:rPr>
        <w:t>)).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4" w:end="0"/>
        <w:contextualSpacing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): 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144" w:end="0"/>
        <w:contextualSpacing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576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576"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576" w:start="720" w:end="0"/>
        <w:contextualSpacing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576"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576" w:start="720" w:end="0"/>
        <w:contextualSpacing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-216" w:end="0"/>
        <w:contextualSpacing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1.12.09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7836/07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>
          <w:b/>
          <w:bCs/>
        </w:rPr>
      </w:pPr>
      <w:r>
        <w:rPr>
          <w:rtl w:val="true"/>
        </w:rPr>
        <w:tab/>
      </w: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1.7.16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37386-11-13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ליאל עמרמי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ascii="Times New Roman" w:hAnsi="Times New Roman"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firstLine="360"/>
      </w:pPr>
      <w:rPr>
        <w:dstrike w:val="false"/>
        <w:strike w:val="false"/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firstLine="1080"/>
      </w:pPr>
      <w:rPr>
        <w:dstrike w:val="false"/>
        <w:strike w:val="false"/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firstLine="1800"/>
      </w:pPr>
      <w:rPr>
        <w:dstrike w:val="false"/>
        <w:strike w:val="false"/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firstLine="2520"/>
      </w:pPr>
      <w:rPr>
        <w:dstrike w:val="false"/>
        <w:strike w:val="false"/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firstLine="3240"/>
      </w:pPr>
      <w:rPr>
        <w:dstrike w:val="false"/>
        <w:strike w:val="false"/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firstLine="3960"/>
      </w:pPr>
      <w:rPr>
        <w:dstrike w:val="false"/>
        <w:strike w:val="false"/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firstLine="4680"/>
      </w:pPr>
      <w:rPr>
        <w:dstrike w:val="false"/>
        <w:strike w:val="false"/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firstLine="5400"/>
      </w:pPr>
      <w:rPr>
        <w:dstrike w:val="false"/>
        <w:strike w:val="false"/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firstLine="6120"/>
      </w:pPr>
      <w:rPr>
        <w:dstrike w:val="false"/>
        <w:strike w:val="false"/>
        <w:u w:val="none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firstLine="360"/>
      </w:pPr>
      <w:rPr>
        <w:dstrike w:val="false"/>
        <w:strike w:val="false"/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firstLine="1080"/>
      </w:pPr>
      <w:rPr>
        <w:dstrike w:val="false"/>
        <w:strike w:val="false"/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firstLine="1800"/>
      </w:pPr>
      <w:rPr>
        <w:dstrike w:val="false"/>
        <w:strike w:val="false"/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firstLine="2520"/>
      </w:pPr>
      <w:rPr>
        <w:dstrike w:val="false"/>
        <w:strike w:val="false"/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firstLine="3240"/>
      </w:pPr>
      <w:rPr>
        <w:dstrike w:val="false"/>
        <w:strike w:val="false"/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firstLine="3960"/>
      </w:pPr>
      <w:rPr>
        <w:dstrike w:val="false"/>
        <w:strike w:val="false"/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firstLine="4680"/>
      </w:pPr>
      <w:rPr>
        <w:dstrike w:val="false"/>
        <w:strike w:val="false"/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firstLine="5400"/>
      </w:pPr>
      <w:rPr>
        <w:dstrike w:val="false"/>
        <w:strike w:val="false"/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firstLine="6120"/>
      </w:pPr>
      <w:rPr>
        <w:dstrike w:val="false"/>
        <w:strike w:val="false"/>
        <w:u w:val="none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504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504" w:hanging="360"/>
      </w:p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504" w:hanging="360"/>
      </w:pPr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4z0">
    <w:name w:val="WW8Num4z0"/>
    <w:qFormat/>
    <w:rPr>
      <w:rFonts w:ascii="Times New Roman" w:hAnsi="Times New Roman" w:cs="Times New Roman"/>
    </w:rPr>
  </w:style>
  <w:style w:type="character" w:styleId="WW8Num4z1">
    <w:name w:val="WW8Num4z1"/>
    <w:qFormat/>
    <w:rPr>
      <w:rFonts w:ascii="Times New Roman" w:hAnsi="Times New Roman" w:cs="Times New Roman"/>
    </w:rPr>
  </w:style>
  <w:style w:type="character" w:styleId="WW8Num6z0">
    <w:name w:val="WW8Num6z0"/>
    <w:qFormat/>
    <w:rPr>
      <w:strike w:val="false"/>
      <w:dstrike w:val="false"/>
      <w:u w:val="non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6.b" TargetMode="External"/><Relationship Id="rId6" Type="http://schemas.openxmlformats.org/officeDocument/2006/relationships/hyperlink" Target="http://www.nevo.co.il/law/70301/406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4106159" TargetMode="External"/><Relationship Id="rId9" Type="http://schemas.openxmlformats.org/officeDocument/2006/relationships/hyperlink" Target="http://www.nevo.co.il/case/7980171" TargetMode="External"/><Relationship Id="rId10" Type="http://schemas.openxmlformats.org/officeDocument/2006/relationships/hyperlink" Target="http://www.nevo.co.il/case/6473037" TargetMode="External"/><Relationship Id="rId11" Type="http://schemas.openxmlformats.org/officeDocument/2006/relationships/hyperlink" Target="http://www.nevo.co.il/case/5569233" TargetMode="External"/><Relationship Id="rId12" Type="http://schemas.openxmlformats.org/officeDocument/2006/relationships/hyperlink" Target="http://www.nevo.co.il/case/7029339" TargetMode="External"/><Relationship Id="rId13" Type="http://schemas.openxmlformats.org/officeDocument/2006/relationships/hyperlink" Target="http://www.nevo.co.il/case/18753213" TargetMode="External"/><Relationship Id="rId14" Type="http://schemas.openxmlformats.org/officeDocument/2006/relationships/hyperlink" Target="http://www.nevo.co.il/case/18090623" TargetMode="External"/><Relationship Id="rId15" Type="http://schemas.openxmlformats.org/officeDocument/2006/relationships/hyperlink" Target="http://www.nevo.co.il/case/20371840" TargetMode="External"/><Relationship Id="rId16" Type="http://schemas.openxmlformats.org/officeDocument/2006/relationships/hyperlink" Target="http://www.nevo.co.il/law/70301/40c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701236" TargetMode="External"/><Relationship Id="rId19" Type="http://schemas.openxmlformats.org/officeDocument/2006/relationships/hyperlink" Target="http://www.nevo.co.il/case/5587746" TargetMode="External"/><Relationship Id="rId20" Type="http://schemas.openxmlformats.org/officeDocument/2006/relationships/hyperlink" Target="http://www.nevo.co.il/case/6958836" TargetMode="External"/><Relationship Id="rId21" Type="http://schemas.openxmlformats.org/officeDocument/2006/relationships/hyperlink" Target="http://www.nevo.co.il/case/20026420" TargetMode="External"/><Relationship Id="rId22" Type="http://schemas.openxmlformats.org/officeDocument/2006/relationships/hyperlink" Target="http://www.nevo.co.il/law/70301/406.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0865516" TargetMode="External"/><Relationship Id="rId25" Type="http://schemas.openxmlformats.org/officeDocument/2006/relationships/hyperlink" Target="http://www.nevo.co.il/law/70301/406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0548329" TargetMode="External"/><Relationship Id="rId28" Type="http://schemas.openxmlformats.org/officeDocument/2006/relationships/hyperlink" Target="http://www.nevo.co.il/law/70301/406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18011969" TargetMode="External"/><Relationship Id="rId31" Type="http://schemas.openxmlformats.org/officeDocument/2006/relationships/hyperlink" Target="http://www.nevo.co.il/law/70301/406.b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5573417" TargetMode="External"/><Relationship Id="rId36" Type="http://schemas.openxmlformats.org/officeDocument/2006/relationships/hyperlink" Target="http://www.nevo.co.il/case/17954253" TargetMode="External"/><Relationship Id="rId37" Type="http://schemas.openxmlformats.org/officeDocument/2006/relationships/hyperlink" Target="http://www.nevo.co.il/case/18753213" TargetMode="External"/><Relationship Id="rId38" Type="http://schemas.openxmlformats.org/officeDocument/2006/relationships/hyperlink" Target="http://www.nevo.co.il/case/20680541" TargetMode="External"/><Relationship Id="rId39" Type="http://schemas.openxmlformats.org/officeDocument/2006/relationships/hyperlink" Target="http://www.nevo.co.il/case/6248304" TargetMode="External"/><Relationship Id="rId40" Type="http://schemas.openxmlformats.org/officeDocument/2006/relationships/hyperlink" Target="http://www.nevo.co.il/case/20784247" TargetMode="External"/><Relationship Id="rId41" Type="http://schemas.openxmlformats.org/officeDocument/2006/relationships/hyperlink" Target="http://www.nevo.co.il/case/18749861" TargetMode="External"/><Relationship Id="rId42" Type="http://schemas.openxmlformats.org/officeDocument/2006/relationships/hyperlink" Target="http://www.nevo.co.il/case/21037797" TargetMode="External"/><Relationship Id="rId43" Type="http://schemas.openxmlformats.org/officeDocument/2006/relationships/hyperlink" Target="http://www.nevo.co.il/case/20135906" TargetMode="External"/><Relationship Id="rId44" Type="http://schemas.openxmlformats.org/officeDocument/2006/relationships/hyperlink" Target="http://www.nevo.co.il/case/18058872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2016-12-04T10:39:00Z</dcterms:created>
  <dc:creator> </dc:creator>
  <dc:description/>
  <cp:keywords/>
  <dc:language>en-IL</dc:language>
  <cp:lastModifiedBy>run</cp:lastModifiedBy>
  <dcterms:modified xsi:type="dcterms:W3CDTF">2016-12-04T10:39:00Z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ליאל עמרמי;מרקו ביטון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ProcID=209&amp;PartA=7836&amp;PartC=07</vt:lpwstr>
  </property>
  <property fmtid="{D5CDD505-2E9C-101B-9397-08002B2CF9AE}" pid="9" name="CASENOTES2">
    <vt:lpwstr>ProcID=213&amp;PartA=12&amp;PartC=19</vt:lpwstr>
  </property>
  <property fmtid="{D5CDD505-2E9C-101B-9397-08002B2CF9AE}" pid="10" name="CASESLISTTMP1">
    <vt:lpwstr>4106159;7980171;6473037;5569233;7029339;18753213:2;18090623;20371840;5701236;5587746;6958836;20026420;20865516;20548329;18011969;5573417;17954253;20680541;6248304;20784247;18749861;21037797;20135906;18058872</vt:lpwstr>
  </property>
  <property fmtid="{D5CDD505-2E9C-101B-9397-08002B2CF9AE}" pid="11" name="CITY">
    <vt:lpwstr>רמ'</vt:lpwstr>
  </property>
  <property fmtid="{D5CDD505-2E9C-101B-9397-08002B2CF9AE}" pid="12" name="DATE">
    <vt:lpwstr>20160503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הישאם אבו שחאדה</vt:lpwstr>
  </property>
  <property fmtid="{D5CDD505-2E9C-101B-9397-08002B2CF9AE}" pid="16" name="LAWLISTTMP1">
    <vt:lpwstr>70301/406.b:5;040c.a;040b</vt:lpwstr>
  </property>
  <property fmtid="{D5CDD505-2E9C-101B-9397-08002B2CF9AE}" pid="17" name="LAWYER">
    <vt:lpwstr>אוסטרובסקי;יצחק איצקוביץ;שילה דורפמן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37386</vt:lpwstr>
  </property>
  <property fmtid="{D5CDD505-2E9C-101B-9397-08002B2CF9AE}" pid="24" name="NEWPARTB">
    <vt:lpwstr>11</vt:lpwstr>
  </property>
  <property fmtid="{D5CDD505-2E9C-101B-9397-08002B2CF9AE}" pid="25" name="NEWPARTC">
    <vt:lpwstr>13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380020160503</vt:lpwstr>
  </property>
  <property fmtid="{D5CDD505-2E9C-101B-9397-08002B2CF9AE}" pid="36" name="TYPE_N_DATE">
    <vt:lpwstr>38020160503</vt:lpwstr>
  </property>
  <property fmtid="{D5CDD505-2E9C-101B-9397-08002B2CF9AE}" pid="37" name="VOLUME">
    <vt:lpwstr/>
  </property>
  <property fmtid="{D5CDD505-2E9C-101B-9397-08002B2CF9AE}" pid="38" name="WORDNUMPAGES">
    <vt:lpwstr>10</vt:lpwstr>
  </property>
</Properties>
</file>