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4"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37962-09-10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אגבריה</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ind w:end="0"/>
              <w:jc w:val="end"/>
              <w:rPr>
                <w:rFonts w:cs="FrankRuehl"/>
                <w:b/>
                <w:bCs/>
                <w:sz w:val="28"/>
                <w:szCs w:val="28"/>
              </w:rPr>
            </w:pPr>
            <w:r>
              <w:rPr>
                <w:rFonts w:cs="FrankRuehl"/>
                <w:b/>
                <w:bCs/>
                <w:sz w:val="28"/>
                <w:szCs w:val="28"/>
              </w:rPr>
              <w:t>27</w:t>
            </w:r>
            <w:r>
              <w:rPr>
                <w:rFonts w:cs="FrankRuehl"/>
                <w:b/>
                <w:bCs/>
                <w:sz w:val="28"/>
                <w:szCs w:val="28"/>
                <w:rtl w:val="true"/>
              </w:rPr>
              <w:t xml:space="preserve"> </w:t>
            </w:r>
            <w:r>
              <w:rPr>
                <w:rFonts w:cs="FrankRuehl"/>
                <w:b/>
                <w:bCs/>
                <w:sz w:val="28"/>
                <w:szCs w:val="28"/>
                <w:rtl w:val="true"/>
              </w:rPr>
              <w:t xml:space="preserve"> </w:t>
            </w:r>
            <w:r>
              <w:rPr>
                <w:rFonts w:cs="FrankRuehl"/>
                <w:b/>
                <w:b/>
                <w:bCs/>
                <w:sz w:val="28"/>
                <w:sz w:val="28"/>
                <w:szCs w:val="28"/>
                <w:rtl w:val="true"/>
              </w:rPr>
              <w:t>מר</w:t>
            </w:r>
            <w:r>
              <w:rPr>
                <w:rFonts w:cs="FrankRuehl"/>
                <w:b/>
                <w:b/>
                <w:bCs/>
                <w:sz w:val="28"/>
                <w:sz w:val="28"/>
                <w:szCs w:val="28"/>
                <w:rtl w:val="true"/>
              </w:rPr>
              <w:t>ס</w:t>
            </w:r>
            <w:r>
              <w:rPr>
                <w:rFonts w:cs="Times New Roman"/>
                <w:b/>
                <w:b/>
                <w:bCs/>
                <w:sz w:val="28"/>
                <w:sz w:val="28"/>
                <w:szCs w:val="28"/>
                <w:rtl w:val="true"/>
              </w:rPr>
              <w:t xml:space="preserve"> </w:t>
            </w:r>
            <w:r>
              <w:rPr>
                <w:rFonts w:cs="FrankRuehl"/>
                <w:b/>
                <w:bCs/>
                <w:sz w:val="28"/>
                <w:szCs w:val="28"/>
              </w:rPr>
              <w:t>2011</w:t>
            </w:r>
          </w:p>
        </w:tc>
      </w:tr>
    </w:tbl>
    <w:p>
      <w:pPr>
        <w:pStyle w:val="Header"/>
        <w:ind w:end="0"/>
        <w:jc w:val="start"/>
        <w:rPr/>
      </w:pPr>
      <w:r>
        <w:rPr>
          <w:rFonts w:cs="Times New Roman"/>
          <w:rtl w:val="true"/>
        </w:rPr>
        <w:t xml:space="preserve"> </w:t>
      </w:r>
      <w:r>
        <w:rPr>
          <w:rFonts w:cs="Times New Roman"/>
          <w:b/>
          <w:bCs/>
          <w:sz w:val="26"/>
          <w:szCs w:val="28"/>
          <w:rtl w:val="true"/>
        </w:rPr>
        <w:t xml:space="preserve"> </w:t>
      </w:r>
    </w:p>
    <w:p>
      <w:pPr>
        <w:pStyle w:val="Normal"/>
        <w:spacing w:lineRule="auto" w:line="360"/>
        <w:ind w:end="0"/>
        <w:jc w:val="both"/>
        <w:rPr>
          <w:b/>
          <w:bCs/>
          <w:sz w:val="6"/>
          <w:szCs w:val="6"/>
        </w:rPr>
      </w:pPr>
      <w:r>
        <w:rPr>
          <w:b/>
          <w:bCs/>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David" w:hAnsi="David" w:eastAsia="David" w:cs="David"/>
              </w:rPr>
            </w:pPr>
            <w:r>
              <w:rPr>
                <w:b/>
                <w:b/>
                <w:bCs/>
                <w:sz w:val="26"/>
                <w:sz w:val="26"/>
                <w:szCs w:val="26"/>
                <w:rtl w:val="true"/>
              </w:rPr>
              <w:t>בפני</w:t>
            </w:r>
            <w:r>
              <w:rPr>
                <w:rFonts w:cs="Times New Roman"/>
                <w:b/>
                <w:b/>
                <w:bCs/>
                <w:sz w:val="26"/>
                <w:sz w:val="26"/>
                <w:szCs w:val="26"/>
                <w:rtl w:val="true"/>
              </w:rPr>
              <w:t xml:space="preserve"> </w:t>
            </w:r>
            <w:r>
              <w:rPr>
                <w:b/>
                <w:b/>
                <w:bCs/>
                <w:sz w:val="26"/>
                <w:sz w:val="26"/>
                <w:szCs w:val="26"/>
                <w:rtl w:val="true"/>
              </w:rPr>
              <w:t>כב</w:t>
            </w:r>
            <w:r>
              <w:rPr>
                <w:b/>
                <w:bCs/>
                <w:sz w:val="26"/>
                <w:szCs w:val="26"/>
                <w:rtl w:val="true"/>
              </w:rPr>
              <w:t xml:space="preserve">' </w:t>
            </w:r>
            <w:r>
              <w:rPr>
                <w:b/>
                <w:b/>
                <w:bCs/>
                <w:sz w:val="26"/>
                <w:sz w:val="26"/>
                <w:szCs w:val="26"/>
                <w:rtl w:val="true"/>
              </w:rPr>
              <w:t>השופט</w:t>
            </w:r>
            <w:r>
              <w:rPr>
                <w:rFonts w:cs="Times New Roman"/>
                <w:b/>
                <w:b/>
                <w:bCs/>
                <w:sz w:val="26"/>
                <w:sz w:val="26"/>
                <w:szCs w:val="26"/>
                <w:rtl w:val="true"/>
              </w:rPr>
              <w:t xml:space="preserve"> </w:t>
            </w:r>
            <w:r>
              <w:rPr>
                <w:b/>
                <w:b/>
                <w:bCs/>
                <w:sz w:val="26"/>
                <w:sz w:val="26"/>
                <w:szCs w:val="26"/>
                <w:rtl w:val="true"/>
              </w:rPr>
              <w:t>כמאל</w:t>
            </w:r>
            <w:r>
              <w:rPr>
                <w:rFonts w:cs="Times New Roman"/>
                <w:b/>
                <w:b/>
                <w:bCs/>
                <w:sz w:val="26"/>
                <w:sz w:val="26"/>
                <w:szCs w:val="26"/>
                <w:rtl w:val="true"/>
              </w:rPr>
              <w:t xml:space="preserve"> </w:t>
            </w:r>
            <w:r>
              <w:rPr>
                <w:b/>
                <w:b/>
                <w:bCs/>
                <w:sz w:val="26"/>
                <w:sz w:val="26"/>
                <w:szCs w:val="26"/>
                <w:rtl w:val="true"/>
              </w:rPr>
              <w:t>סעב</w:t>
            </w:r>
            <w:r>
              <w:rPr>
                <w:rFonts w:cs="Times New Roman"/>
                <w:rtl w:val="true"/>
              </w:rPr>
              <w:t xml:space="preserve"> </w:t>
            </w:r>
          </w:p>
        </w:tc>
      </w:tr>
      <w:tr>
        <w:trPr/>
        <w:tc>
          <w:tcPr>
            <w:tcW w:w="2880" w:type="dxa"/>
            <w:gridSpan w:val="2"/>
            <w:tcBorders/>
            <w:tcMar>
              <w:start w:w="108" w:type="dxa"/>
              <w:end w:w="108" w:type="dxa"/>
            </w:tcMar>
          </w:tcPr>
          <w:p>
            <w:pPr>
              <w:pStyle w:val="Normal"/>
              <w:ind w:start="26" w:end="0"/>
              <w:jc w:val="start"/>
              <w:rPr>
                <w:rFonts w:ascii="David" w:hAnsi="David" w:eastAsia="David" w:cs="David"/>
                <w:b/>
                <w:bCs/>
                <w:sz w:val="26"/>
                <w:szCs w:val="26"/>
              </w:rPr>
            </w:pPr>
            <w:bookmarkStart w:id="1" w:name="FirstAppellant"/>
            <w:bookmarkEnd w:id="1"/>
            <w:r>
              <w:rPr>
                <w:b/>
                <w:b/>
                <w:bCs/>
                <w:sz w:val="26"/>
                <w:sz w:val="26"/>
                <w:szCs w:val="26"/>
                <w:rtl w:val="true"/>
              </w:rPr>
              <w:t>המאשימה</w:t>
            </w:r>
          </w:p>
        </w:tc>
        <w:tc>
          <w:tcPr>
            <w:tcW w:w="5922" w:type="dxa"/>
            <w:tcBorders/>
            <w:tcMar>
              <w:start w:w="108" w:type="dxa"/>
              <w:end w:w="108" w:type="dxa"/>
            </w:tcMar>
          </w:tcPr>
          <w:p>
            <w:pPr>
              <w:pStyle w:val="Normal"/>
              <w:ind w:end="0"/>
              <w:jc w:val="start"/>
              <w:rPr>
                <w:rFonts w:ascii="David" w:hAnsi="David" w:eastAsia="David" w:cs="David"/>
                <w:b/>
                <w:bCs/>
                <w:sz w:val="26"/>
                <w:szCs w:val="26"/>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p>
        </w:tc>
      </w:tr>
      <w:tr>
        <w:trPr/>
        <w:tc>
          <w:tcPr>
            <w:tcW w:w="8802" w:type="dxa"/>
            <w:gridSpan w:val="3"/>
            <w:tcBorders/>
            <w:tcMar>
              <w:start w:w="108" w:type="dxa"/>
              <w:end w:w="108" w:type="dxa"/>
            </w:tcMar>
          </w:tcPr>
          <w:p>
            <w:pPr>
              <w:pStyle w:val="Normal"/>
              <w:snapToGrid w:val="false"/>
              <w:ind w:end="0"/>
              <w:jc w:val="both"/>
              <w:rPr>
                <w:rFonts w:ascii="Arial" w:hAnsi="Arial" w:eastAsia="David" w:cs="Arial"/>
                <w:b/>
                <w:bCs/>
                <w:sz w:val="26"/>
                <w:szCs w:val="26"/>
              </w:rPr>
            </w:pPr>
            <w:r>
              <w:rPr>
                <w:rFonts w:eastAsia="David" w:cs="Arial" w:ascii="Arial" w:hAnsi="Arial"/>
                <w:b/>
                <w:bCs/>
                <w:sz w:val="26"/>
                <w:szCs w:val="26"/>
                <w:rtl w:val="true"/>
              </w:rPr>
            </w:r>
          </w:p>
          <w:p>
            <w:pPr>
              <w:pStyle w:val="Normal"/>
              <w:ind w:end="0"/>
              <w:jc w:val="both"/>
              <w:rPr>
                <w:rFonts w:ascii="Arial" w:hAnsi="Arial" w:eastAsia="David" w:cs="Arial"/>
                <w:b/>
                <w:bCs/>
                <w:sz w:val="26"/>
                <w:szCs w:val="26"/>
              </w:rPr>
            </w:pPr>
            <w:r>
              <w:rPr>
                <w:rFonts w:eastAsia="David"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eastAsia="David" w:cs="Arial"/>
                <w:b/>
                <w:bCs/>
                <w:sz w:val="26"/>
                <w:szCs w:val="26"/>
              </w:rPr>
            </w:pPr>
            <w:r>
              <w:rPr>
                <w:rFonts w:eastAsia="David" w:cs="Arial" w:ascii="Arial" w:hAnsi="Arial"/>
                <w:b/>
                <w:bCs/>
                <w:sz w:val="26"/>
                <w:szCs w:val="26"/>
                <w:rtl w:val="true"/>
              </w:rPr>
            </w:r>
          </w:p>
          <w:p>
            <w:pPr>
              <w:pStyle w:val="Normal"/>
              <w:ind w:end="0"/>
              <w:jc w:val="center"/>
              <w:rPr>
                <w:rFonts w:ascii="Arial" w:hAnsi="Arial" w:eastAsia="David" w:cs="Arial"/>
                <w:b/>
                <w:bCs/>
                <w:sz w:val="26"/>
                <w:szCs w:val="26"/>
              </w:rPr>
            </w:pPr>
            <w:r>
              <w:rPr>
                <w:rFonts w:eastAsia="David" w:cs="Arial" w:ascii="Arial" w:hAnsi="Arial"/>
                <w:b/>
                <w:bCs/>
                <w:sz w:val="26"/>
                <w:szCs w:val="26"/>
                <w:rtl w:val="true"/>
              </w:rPr>
            </w:r>
          </w:p>
        </w:tc>
      </w:tr>
      <w:tr>
        <w:trPr>
          <w:trHeight w:val="80" w:hRule="atLeast"/>
        </w:trPr>
        <w:tc>
          <w:tcPr>
            <w:tcW w:w="2880" w:type="dxa"/>
            <w:gridSpan w:val="2"/>
            <w:tcBorders/>
            <w:tcMar>
              <w:start w:w="108" w:type="dxa"/>
              <w:end w:w="108" w:type="dxa"/>
            </w:tcMar>
          </w:tcPr>
          <w:p>
            <w:pPr>
              <w:pStyle w:val="Normal"/>
              <w:ind w:start="26" w:end="0"/>
              <w:jc w:val="start"/>
              <w:rPr>
                <w:rFonts w:ascii="David" w:hAnsi="David" w:eastAsia="David" w:cs="David"/>
                <w:b/>
                <w:bCs/>
                <w:sz w:val="26"/>
                <w:szCs w:val="26"/>
              </w:rPr>
            </w:pPr>
            <w:r>
              <w:rPr>
                <w:b/>
                <w:b/>
                <w:bCs/>
                <w:sz w:val="26"/>
                <w:sz w:val="26"/>
                <w:szCs w:val="26"/>
                <w:rtl w:val="true"/>
              </w:rPr>
              <w:t>הנאשם</w:t>
            </w:r>
          </w:p>
        </w:tc>
        <w:tc>
          <w:tcPr>
            <w:tcW w:w="5922" w:type="dxa"/>
            <w:tcBorders/>
            <w:tcMar>
              <w:start w:w="108" w:type="dxa"/>
              <w:end w:w="108" w:type="dxa"/>
            </w:tcMar>
          </w:tcPr>
          <w:p>
            <w:pPr>
              <w:pStyle w:val="Normal"/>
              <w:ind w:end="0"/>
              <w:jc w:val="start"/>
              <w:rPr>
                <w:rFonts w:ascii="David" w:hAnsi="David" w:eastAsia="David" w:cs="David"/>
              </w:rPr>
            </w:pPr>
            <w:r>
              <w:rPr>
                <w:b/>
                <w:b/>
                <w:bCs/>
                <w:sz w:val="26"/>
                <w:sz w:val="26"/>
                <w:szCs w:val="26"/>
                <w:rtl w:val="true"/>
              </w:rPr>
              <w:t>מוחמד</w:t>
            </w:r>
            <w:r>
              <w:rPr>
                <w:rFonts w:cs="Times New Roman"/>
                <w:b/>
                <w:b/>
                <w:bCs/>
                <w:sz w:val="26"/>
                <w:sz w:val="26"/>
                <w:szCs w:val="26"/>
                <w:rtl w:val="true"/>
              </w:rPr>
              <w:t xml:space="preserve"> </w:t>
            </w:r>
            <w:r>
              <w:rPr>
                <w:b/>
                <w:b/>
                <w:bCs/>
                <w:sz w:val="26"/>
                <w:sz w:val="26"/>
                <w:szCs w:val="26"/>
                <w:rtl w:val="true"/>
              </w:rPr>
              <w:t>אגבריה</w:t>
            </w:r>
            <w:r>
              <w:rPr>
                <w:b/>
                <w:bCs/>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rFonts w:ascii="David" w:hAnsi="David" w:eastAsia="David" w:cs="David"/>
              </w:rPr>
            </w:pPr>
            <w:r>
              <w:rPr>
                <w:rFonts w:eastAsia="David" w:cs="David" w:ascii="David" w:hAnsi="David"/>
                <w:rtl w:val="true"/>
              </w:rPr>
            </w:r>
          </w:p>
        </w:tc>
      </w:tr>
    </w:tbl>
    <w:p>
      <w:pPr>
        <w:pStyle w:val="Normal"/>
        <w:spacing w:lineRule="auto" w:line="360"/>
        <w:ind w:end="0"/>
        <w:jc w:val="both"/>
        <w:rPr>
          <w:sz w:val="6"/>
          <w:szCs w:val="6"/>
        </w:rPr>
      </w:pPr>
      <w:r>
        <w:rPr>
          <w:sz w:val="6"/>
          <w:szCs w:val="6"/>
          <w:rtl w:val="true"/>
        </w:rPr>
      </w:r>
      <w:bookmarkStart w:id="2" w:name="LawTable"/>
      <w:bookmarkStart w:id="3" w:name="LawTable"/>
      <w:bookmarkEnd w:id="3"/>
    </w:p>
    <w:p>
      <w:pPr>
        <w:pStyle w:val="Normal"/>
        <w:spacing w:lineRule="exact" w:line="240" w:before="0" w:after="120"/>
        <w:ind w:hanging="283" w:start="283" w:end="0"/>
        <w:jc w:val="both"/>
        <w:rPr>
          <w:rFonts w:ascii="FrankRuehl" w:hAnsi="FrankRuehl" w:cs="FrankRuehl"/>
          <w:sz w:val="6"/>
          <w:szCs w:val="6"/>
        </w:rPr>
      </w:pPr>
      <w:r>
        <w:rPr>
          <w:rFonts w:cs="FrankRuehl" w:ascii="FrankRuehl" w:hAnsi="FrankRuehl"/>
          <w:sz w:val="6"/>
          <w:szCs w:val="6"/>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31</w:t>
        </w:r>
      </w:hyperlink>
      <w:r>
        <w:rPr>
          <w:rFonts w:cs="FrankRuehl" w:ascii="FrankRuehl" w:hAnsi="FrankRuehl"/>
          <w:color w:val="0000FF"/>
          <w:u w:val="single"/>
          <w:rtl w:val="true"/>
        </w:rPr>
        <w:t xml:space="preserve">, </w:t>
      </w:r>
      <w:hyperlink r:id="rId4">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5">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ב</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6">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ג</w:t>
        </w:r>
        <w:r>
          <w:rPr>
            <w:rStyle w:val="Hyperlink"/>
            <w:rFonts w:cs="FrankRuehl" w:ascii="FrankRuehl" w:hAnsi="FrankRuehl"/>
            <w:rtl w:val="true"/>
          </w:rPr>
          <w:t>)(</w:t>
        </w:r>
        <w:r>
          <w:rPr>
            <w:rStyle w:val="Hyperlink"/>
            <w:rFonts w:cs="FrankRuehl" w:ascii="FrankRuehl" w:hAnsi="FrankRuehl"/>
          </w:rPr>
          <w:t>1</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hyperlink r:id="rId7">
        <w:r>
          <w:rPr>
            <w:rStyle w:val="Hyperlink"/>
            <w:rFonts w:ascii="FrankRuehl" w:hAnsi="FrankRuehl" w:cs="FrankRuehl"/>
            <w:rtl w:val="true"/>
          </w:rPr>
          <w:t xml:space="preserve">פקודת התעבורה </w:t>
        </w:r>
        <w:r>
          <w:rPr>
            <w:rStyle w:val="Hyperlink"/>
            <w:rFonts w:cs="FrankRuehl" w:ascii="FrankRuehl" w:hAnsi="FrankRuehl"/>
            <w:rtl w:val="true"/>
          </w:rPr>
          <w:t>[</w:t>
        </w:r>
        <w:r>
          <w:rPr>
            <w:rStyle w:val="Hyperlink"/>
            <w:rFonts w:ascii="FrankRuehl" w:hAnsi="FrankRuehl" w:cs="FrankRuehl"/>
            <w:rtl w:val="true"/>
          </w:rPr>
          <w:t>נוסח חדש</w:t>
        </w:r>
        <w:r>
          <w:rPr>
            <w:rStyle w:val="Hyperlink"/>
            <w:rFonts w:cs="FrankRuehl" w:ascii="FrankRuehl" w:hAnsi="FrankRuehl"/>
            <w:rtl w:val="true"/>
          </w:rPr>
          <w:t>]</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8">
        <w:r>
          <w:rPr>
            <w:rStyle w:val="Hyperlink"/>
            <w:rFonts w:cs="FrankRuehl" w:ascii="FrankRuehl" w:hAnsi="FrankRuehl"/>
          </w:rPr>
          <w:t>10</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r>
        <w:rPr>
          <w:rFonts w:cs="FrankRuehl" w:ascii="FrankRuehl" w:hAnsi="FrankRuehl"/>
          <w:color w:val="0000FF"/>
          <w:u w:val="single"/>
          <w:rtl w:val="true"/>
        </w:rPr>
        <w:t xml:space="preserve">, </w:t>
      </w:r>
      <w:hyperlink r:id="rId9">
        <w:r>
          <w:rPr>
            <w:rStyle w:val="Hyperlink"/>
            <w:rFonts w:cs="FrankRuehl" w:ascii="FrankRuehl" w:hAnsi="FrankRuehl"/>
          </w:rPr>
          <w:t>62</w:t>
        </w:r>
        <w:r>
          <w:rPr>
            <w:rStyle w:val="Hyperlink"/>
            <w:rFonts w:cs="FrankRuehl" w:ascii="FrankRuehl" w:hAnsi="FrankRuehl"/>
            <w:rtl w:val="true"/>
          </w:rPr>
          <w:t>(</w:t>
        </w:r>
        <w:r>
          <w:rPr>
            <w:rStyle w:val="Hyperlink"/>
            <w:rFonts w:cs="FrankRuehl" w:ascii="FrankRuehl" w:hAnsi="FrankRuehl"/>
          </w:rPr>
          <w:t>1</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hyperlink r:id="rId10">
        <w:r>
          <w:rPr>
            <w:rStyle w:val="Hyperlink"/>
            <w:rFonts w:ascii="FrankRuehl" w:hAnsi="FrankRuehl" w:cs="FrankRuehl"/>
            <w:rtl w:val="true"/>
          </w:rPr>
          <w:t xml:space="preserve">פקודת ביטוח רכב מנועי </w:t>
        </w:r>
        <w:r>
          <w:rPr>
            <w:rStyle w:val="Hyperlink"/>
            <w:rFonts w:cs="FrankRuehl" w:ascii="FrankRuehl" w:hAnsi="FrankRuehl"/>
            <w:rtl w:val="true"/>
          </w:rPr>
          <w:t>[</w:t>
        </w:r>
        <w:r>
          <w:rPr>
            <w:rStyle w:val="Hyperlink"/>
            <w:rFonts w:ascii="FrankRuehl" w:hAnsi="FrankRuehl" w:cs="FrankRuehl"/>
            <w:rtl w:val="true"/>
          </w:rPr>
          <w:t>נוסח חדש</w:t>
        </w:r>
        <w:r>
          <w:rPr>
            <w:rStyle w:val="Hyperlink"/>
            <w:rFonts w:cs="FrankRuehl" w:ascii="FrankRuehl" w:hAnsi="FrankRuehl"/>
            <w:rtl w:val="true"/>
          </w:rPr>
          <w:t xml:space="preserve">], </w:t>
        </w:r>
        <w:r>
          <w:rPr>
            <w:rStyle w:val="Hyperlink"/>
            <w:rFonts w:ascii="FrankRuehl" w:hAnsi="FrankRuehl" w:cs="FrankRuehl"/>
            <w:rtl w:val="true"/>
          </w:rPr>
          <w:t>תש</w:t>
        </w:r>
        <w:r>
          <w:rPr>
            <w:rStyle w:val="Hyperlink"/>
            <w:rFonts w:cs="FrankRuehl" w:ascii="FrankRuehl" w:hAnsi="FrankRuehl"/>
            <w:rtl w:val="true"/>
          </w:rPr>
          <w:t>"</w:t>
        </w:r>
        <w:r>
          <w:rPr>
            <w:rStyle w:val="Hyperlink"/>
            <w:rFonts w:ascii="FrankRuehl" w:hAnsi="FrankRuehl" w:cs="FrankRuehl"/>
            <w:rtl w:val="true"/>
          </w:rPr>
          <w:t>ל</w:t>
        </w:r>
        <w:r>
          <w:rPr>
            <w:rStyle w:val="Hyperlink"/>
            <w:rFonts w:cs="FrankRuehl" w:ascii="FrankRuehl" w:hAnsi="FrankRuehl"/>
            <w:rtl w:val="true"/>
          </w:rPr>
          <w:t>-</w:t>
        </w:r>
        <w:r>
          <w:rPr>
            <w:rStyle w:val="Hyperlink"/>
            <w:rFonts w:cs="FrankRuehl" w:ascii="FrankRuehl" w:hAnsi="FrankRuehl"/>
          </w:rPr>
          <w:t>1970</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11">
        <w:r>
          <w:rPr>
            <w:rStyle w:val="Hyperlink"/>
            <w:rFonts w:cs="FrankRuehl" w:ascii="FrankRuehl" w:hAnsi="FrankRuehl"/>
          </w:rPr>
          <w:t>2</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spacing w:lineRule="auto" w:line="360"/>
        <w:ind w:end="0"/>
        <w:jc w:val="both"/>
        <w:rPr>
          <w:rFonts w:ascii="FrankRuehl" w:hAnsi="FrankRuehl" w:cs="FrankRuehl"/>
          <w:sz w:val="6"/>
          <w:szCs w:val="6"/>
        </w:rPr>
      </w:pPr>
      <w:r>
        <w:rPr>
          <w:rFonts w:cs="FrankRuehl" w:ascii="FrankRuehl" w:hAnsi="FrankRuehl"/>
          <w:sz w:val="6"/>
          <w:szCs w:val="6"/>
          <w:rtl w:val="true"/>
        </w:rPr>
      </w:r>
      <w:bookmarkStart w:id="4" w:name="LawTable_End"/>
      <w:bookmarkStart w:id="5" w:name="LawTable_End"/>
      <w:bookmarkEnd w:id="5"/>
    </w:p>
    <w:p>
      <w:pPr>
        <w:pStyle w:val="Normal"/>
        <w:spacing w:lineRule="auto" w:line="360"/>
        <w:ind w:end="0"/>
        <w:jc w:val="both"/>
        <w:rPr>
          <w:sz w:val="6"/>
          <w:szCs w:val="6"/>
        </w:rPr>
      </w:pPr>
      <w:r>
        <w:rPr>
          <w:sz w:val="6"/>
          <w:szCs w:val="6"/>
          <w:rtl w:val="true"/>
        </w:rPr>
      </w:r>
    </w:p>
    <w:p>
      <w:pPr>
        <w:pStyle w:val="Normal"/>
        <w:spacing w:lineRule="auto" w:line="360"/>
        <w:ind w:end="0"/>
        <w:jc w:val="both"/>
        <w:rPr>
          <w:b/>
          <w:bCs/>
          <w:sz w:val="6"/>
          <w:szCs w:val="6"/>
        </w:rPr>
      </w:pPr>
      <w:r>
        <w:rPr>
          <w:b/>
          <w:bCs/>
          <w:sz w:val="6"/>
          <w:szCs w:val="6"/>
          <w:rtl w:val="true"/>
        </w:rPr>
      </w:r>
    </w:p>
    <w:p>
      <w:pPr>
        <w:pStyle w:val="Normal"/>
        <w:spacing w:lineRule="auto" w:line="360"/>
        <w:ind w:end="0"/>
        <w:jc w:val="both"/>
        <w:rPr>
          <w:b/>
          <w:bCs/>
          <w:sz w:val="6"/>
          <w:szCs w:val="6"/>
        </w:rPr>
      </w:pPr>
      <w:r>
        <w:rPr>
          <w:b/>
          <w:bCs/>
          <w:sz w:val="6"/>
          <w:szCs w:val="6"/>
          <w:rtl w:val="true"/>
        </w:rPr>
      </w:r>
    </w:p>
    <w:p>
      <w:pPr>
        <w:pStyle w:val="Normal"/>
        <w:ind w:end="0"/>
        <w:jc w:val="start"/>
        <w:rPr>
          <w:b/>
          <w:bCs/>
          <w:sz w:val="6"/>
          <w:szCs w:val="6"/>
        </w:rPr>
      </w:pPr>
      <w:r>
        <w:rPr>
          <w:b/>
          <w:bCs/>
          <w:sz w:val="6"/>
          <w:szCs w:val="6"/>
          <w:rtl w:val="true"/>
        </w:rPr>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FrankRuehl"/>
                <w:sz w:val="32"/>
                <w:szCs w:val="32"/>
                <w:u w:val="single"/>
              </w:rPr>
            </w:pPr>
            <w:bookmarkStart w:id="6" w:name="PsakDin"/>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bookmarkEnd w:id="6"/>
          </w:p>
        </w:tc>
      </w:tr>
    </w:tbl>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spacing w:lineRule="auto" w:line="360"/>
        <w:ind w:end="0"/>
        <w:jc w:val="both"/>
        <w:rPr>
          <w:rFonts w:ascii="Arial" w:hAnsi="Arial" w:cs="Arial"/>
        </w:rPr>
      </w:pPr>
      <w:bookmarkStart w:id="7" w:name="ABSTRACT_START"/>
      <w:bookmarkEnd w:id="7"/>
      <w:r>
        <w:rPr>
          <w:rFonts w:ascii="Arial" w:hAnsi="Arial" w:cs="Arial"/>
          <w:rtl w:val="true"/>
        </w:rPr>
        <w:t>הנאשם הורשע</w:t>
      </w:r>
      <w:r>
        <w:rPr>
          <w:rFonts w:cs="Arial" w:ascii="Arial" w:hAnsi="Arial"/>
          <w:rtl w:val="true"/>
        </w:rPr>
        <w:t xml:space="preserve">, </w:t>
      </w:r>
      <w:r>
        <w:rPr>
          <w:rFonts w:ascii="Arial" w:hAnsi="Arial" w:cs="Arial"/>
          <w:rtl w:val="true"/>
        </w:rPr>
        <w:t>על פי הודאתו</w:t>
      </w:r>
      <w:r>
        <w:rPr>
          <w:rFonts w:cs="Arial" w:ascii="Arial" w:hAnsi="Arial"/>
          <w:rtl w:val="true"/>
        </w:rPr>
        <w:t xml:space="preserve">, </w:t>
      </w:r>
      <w:r>
        <w:rPr>
          <w:rFonts w:ascii="Arial" w:hAnsi="Arial" w:cs="Arial"/>
          <w:rtl w:val="true"/>
        </w:rPr>
        <w:t>בעבירות של סיוע לעבירות בנשק</w:t>
      </w:r>
      <w:r>
        <w:rPr>
          <w:rFonts w:cs="Arial" w:ascii="Arial" w:hAnsi="Arial"/>
          <w:rtl w:val="true"/>
        </w:rPr>
        <w:t xml:space="preserve">, </w:t>
      </w:r>
      <w:r>
        <w:rPr>
          <w:rFonts w:ascii="Arial" w:hAnsi="Arial" w:cs="Arial"/>
          <w:rtl w:val="true"/>
        </w:rPr>
        <w:t xml:space="preserve">לפי </w:t>
      </w:r>
      <w:hyperlink r:id="rId12">
        <w:r>
          <w:rPr>
            <w:rStyle w:val="Hyperlink"/>
            <w:rFonts w:ascii="Arial" w:hAnsi="Arial" w:cs="Arial"/>
            <w:color w:val="0000FF"/>
            <w:u w:val="single"/>
            <w:rtl w:val="true"/>
          </w:rPr>
          <w:t xml:space="preserve">סעיפים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רישא ביחד עם </w:t>
      </w:r>
      <w:hyperlink r:id="rId13">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w:t>
      </w:r>
      <w:hyperlink r:id="rId14">
        <w:r>
          <w:rPr>
            <w:rStyle w:val="Hyperlink"/>
            <w:rFonts w:ascii="Arial" w:hAnsi="Arial" w:cs="Arial"/>
            <w:color w:val="0000FF"/>
            <w:u w:val="single"/>
            <w:rtl w:val="true"/>
          </w:rPr>
          <w:t xml:space="preserve">וסעיף </w:t>
        </w:r>
        <w:r>
          <w:rPr>
            <w:rStyle w:val="Hyperlink"/>
            <w:rFonts w:cs="Arial" w:ascii="Arial" w:hAnsi="Arial"/>
            <w:color w:val="0000FF"/>
            <w:u w:val="single"/>
          </w:rPr>
          <w:t>144</w:t>
        </w:r>
        <w:r>
          <w:rPr>
            <w:rStyle w:val="Hyperlink"/>
            <w:rFonts w:cs="Arial" w:ascii="Arial" w:hAnsi="Arial"/>
            <w:color w:val="0000FF"/>
            <w:u w:val="single"/>
            <w:rtl w:val="true"/>
          </w:rPr>
          <w:t>(</w:t>
        </w:r>
        <w:r>
          <w:rPr>
            <w:rStyle w:val="Hyperlink"/>
            <w:rFonts w:ascii="Arial" w:hAnsi="Arial" w:cs="Arial"/>
            <w:color w:val="0000FF"/>
            <w:u w:val="single"/>
            <w:rtl w:val="true"/>
          </w:rPr>
          <w:t>ג</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בצירוף </w:t>
      </w:r>
      <w:hyperlink r:id="rId15">
        <w:r>
          <w:rPr>
            <w:rStyle w:val="Hyperlink"/>
            <w:rFonts w:ascii="Arial" w:hAnsi="Arial" w:cs="Arial"/>
            <w:color w:val="0000FF"/>
            <w:u w:val="single"/>
            <w:rtl w:val="true"/>
          </w:rPr>
          <w:t xml:space="preserve">סעיף </w:t>
        </w:r>
        <w:r>
          <w:rPr>
            <w:rStyle w:val="Hyperlink"/>
            <w:rFonts w:cs="Arial" w:ascii="Arial" w:hAnsi="Arial"/>
            <w:color w:val="0000FF"/>
            <w:u w:val="single"/>
          </w:rPr>
          <w:t>31</w:t>
        </w:r>
      </w:hyperlink>
      <w:r>
        <w:rPr>
          <w:rFonts w:cs="Arial" w:ascii="Arial" w:hAnsi="Arial"/>
          <w:rtl w:val="true"/>
        </w:rPr>
        <w:t xml:space="preserve"> </w:t>
      </w:r>
      <w:r>
        <w:rPr>
          <w:rFonts w:ascii="Arial" w:hAnsi="Arial" w:cs="Arial"/>
          <w:rtl w:val="true"/>
        </w:rPr>
        <w:t>הכל ל</w:t>
      </w:r>
      <w:hyperlink r:id="rId16">
        <w:r>
          <w:rPr>
            <w:rStyle w:val="Hyperlink"/>
            <w:rFonts w:ascii="Arial" w:hAnsi="Arial" w:cs="Arial"/>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u w:val="single"/>
          <w:rtl w:val="true"/>
        </w:rPr>
        <w:t>החוק</w:t>
      </w:r>
      <w:r>
        <w:rPr>
          <w:rFonts w:cs="Arial" w:ascii="Arial" w:hAnsi="Arial"/>
          <w:rtl w:val="true"/>
        </w:rPr>
        <w:t xml:space="preserve">); </w:t>
      </w:r>
      <w:r>
        <w:rPr>
          <w:rFonts w:ascii="Arial" w:hAnsi="Arial" w:cs="Arial"/>
          <w:rtl w:val="true"/>
        </w:rPr>
        <w:t>עבירה של איסור לנהוג ללא רישיון נהיגה</w:t>
      </w:r>
      <w:r>
        <w:rPr>
          <w:rFonts w:cs="Arial" w:ascii="Arial" w:hAnsi="Arial"/>
          <w:rtl w:val="true"/>
        </w:rPr>
        <w:t xml:space="preserve">, </w:t>
      </w:r>
      <w:r>
        <w:rPr>
          <w:rFonts w:ascii="Arial" w:hAnsi="Arial" w:cs="Arial"/>
          <w:rtl w:val="true"/>
        </w:rPr>
        <w:t xml:space="preserve">לפי </w:t>
      </w:r>
      <w:hyperlink r:id="rId17">
        <w:r>
          <w:rPr>
            <w:rStyle w:val="Hyperlink"/>
            <w:rFonts w:ascii="Arial" w:hAnsi="Arial" w:cs="Arial"/>
            <w:color w:val="0000FF"/>
            <w:u w:val="single"/>
            <w:rtl w:val="true"/>
          </w:rPr>
          <w:t xml:space="preserve">סעיף </w:t>
        </w:r>
        <w:r>
          <w:rPr>
            <w:rStyle w:val="Hyperlink"/>
            <w:rFonts w:cs="Arial" w:ascii="Arial" w:hAnsi="Arial"/>
            <w:color w:val="0000FF"/>
            <w:u w:val="single"/>
          </w:rPr>
          <w:t>10</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18">
        <w:r>
          <w:rPr>
            <w:rStyle w:val="Hyperlink"/>
            <w:rFonts w:ascii="Arial" w:hAnsi="Arial" w:cs="Arial"/>
            <w:rtl w:val="true"/>
          </w:rPr>
          <w:t>פקודת התעבורה</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תשכ</w:t>
      </w:r>
      <w:r>
        <w:rPr>
          <w:rFonts w:cs="Arial" w:ascii="Arial" w:hAnsi="Arial"/>
          <w:rtl w:val="true"/>
        </w:rPr>
        <w:t>"</w:t>
      </w:r>
      <w:r>
        <w:rPr>
          <w:rFonts w:ascii="Arial" w:hAnsi="Arial" w:cs="Arial"/>
          <w:rtl w:val="true"/>
        </w:rPr>
        <w:t>א</w:t>
      </w:r>
      <w:r>
        <w:rPr>
          <w:rFonts w:cs="Arial" w:ascii="Arial" w:hAnsi="Arial"/>
          <w:rtl w:val="true"/>
        </w:rPr>
        <w:t>-</w:t>
      </w:r>
      <w:r>
        <w:rPr>
          <w:rFonts w:cs="Arial" w:ascii="Arial" w:hAnsi="Arial"/>
        </w:rPr>
        <w:t>1961</w:t>
      </w:r>
      <w:r>
        <w:rPr>
          <w:rFonts w:cs="Arial" w:ascii="Arial" w:hAnsi="Arial"/>
          <w:rtl w:val="true"/>
        </w:rPr>
        <w:t xml:space="preserve"> (</w:t>
      </w:r>
      <w:r>
        <w:rPr>
          <w:rFonts w:ascii="Arial" w:hAnsi="Arial" w:cs="Arial"/>
          <w:rtl w:val="true"/>
        </w:rPr>
        <w:t>להלן</w:t>
      </w:r>
      <w:r>
        <w:rPr>
          <w:rFonts w:cs="Arial" w:ascii="Arial" w:hAnsi="Arial"/>
          <w:rtl w:val="true"/>
        </w:rPr>
        <w:t xml:space="preserve">: </w:t>
      </w:r>
      <w:r>
        <w:rPr>
          <w:rFonts w:ascii="Arial" w:hAnsi="Arial" w:cs="Arial"/>
          <w:b/>
          <w:b/>
          <w:bCs/>
          <w:u w:val="single"/>
          <w:rtl w:val="true"/>
        </w:rPr>
        <w:t>הפקודה</w:t>
      </w:r>
      <w:r>
        <w:rPr>
          <w:rFonts w:cs="Arial" w:ascii="Arial" w:hAnsi="Arial"/>
          <w:rtl w:val="true"/>
        </w:rPr>
        <w:t xml:space="preserve">) </w:t>
      </w:r>
      <w:r>
        <w:rPr>
          <w:rFonts w:ascii="Arial" w:hAnsi="Arial" w:cs="Arial"/>
          <w:rtl w:val="true"/>
        </w:rPr>
        <w:t xml:space="preserve">ביחד עם </w:t>
      </w:r>
      <w:hyperlink r:id="rId19">
        <w:r>
          <w:rPr>
            <w:rStyle w:val="Hyperlink"/>
            <w:rFonts w:ascii="Arial" w:hAnsi="Arial" w:cs="Arial"/>
            <w:color w:val="0000FF"/>
            <w:u w:val="single"/>
            <w:rtl w:val="true"/>
          </w:rPr>
          <w:t xml:space="preserve">סעיף </w:t>
        </w:r>
        <w:r>
          <w:rPr>
            <w:rStyle w:val="Hyperlink"/>
            <w:rFonts w:cs="Arial" w:ascii="Arial" w:hAnsi="Arial"/>
            <w:color w:val="0000FF"/>
            <w:u w:val="single"/>
          </w:rPr>
          <w:t>62</w:t>
        </w:r>
        <w:r>
          <w:rPr>
            <w:rStyle w:val="Hyperlink"/>
            <w:rFonts w:cs="Arial" w:ascii="Arial" w:hAnsi="Arial"/>
            <w:color w:val="0000FF"/>
            <w:u w:val="single"/>
            <w:rtl w:val="true"/>
          </w:rPr>
          <w:t>(</w:t>
        </w:r>
        <w:r>
          <w:rPr>
            <w:rStyle w:val="Hyperlink"/>
            <w:rFonts w:cs="Arial" w:ascii="Arial" w:hAnsi="Arial"/>
            <w:color w:val="0000FF"/>
            <w:u w:val="single"/>
          </w:rPr>
          <w:t>1</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לפקודה ועבירה של נהיגה ללא פוליסת ביטוח בת תוקף</w:t>
      </w:r>
      <w:r>
        <w:rPr>
          <w:rFonts w:cs="Arial" w:ascii="Arial" w:hAnsi="Arial"/>
          <w:rtl w:val="true"/>
        </w:rPr>
        <w:t xml:space="preserve">, </w:t>
      </w:r>
      <w:r>
        <w:rPr>
          <w:rFonts w:ascii="Arial" w:hAnsi="Arial" w:cs="Arial"/>
          <w:rtl w:val="true"/>
        </w:rPr>
        <w:t xml:space="preserve">לפי </w:t>
      </w:r>
      <w:hyperlink r:id="rId20">
        <w:r>
          <w:rPr>
            <w:rStyle w:val="Hyperlink"/>
            <w:rFonts w:ascii="Arial" w:hAnsi="Arial" w:cs="Arial"/>
            <w:color w:val="0000FF"/>
            <w:u w:val="single"/>
            <w:rtl w:val="true"/>
          </w:rPr>
          <w:t xml:space="preserve">סעיף </w:t>
        </w:r>
        <w:r>
          <w:rPr>
            <w:rStyle w:val="Hyperlink"/>
            <w:rFonts w:cs="Arial" w:ascii="Arial" w:hAnsi="Arial"/>
            <w:color w:val="0000FF"/>
            <w:u w:val="single"/>
          </w:rPr>
          <w:t>2</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21">
        <w:r>
          <w:rPr>
            <w:rStyle w:val="Hyperlink"/>
            <w:rFonts w:ascii="Arial" w:hAnsi="Arial" w:cs="Arial"/>
            <w:rtl w:val="true"/>
          </w:rPr>
          <w:t>פקודת ביטוח רכב מנועי</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תש</w:t>
      </w:r>
      <w:r>
        <w:rPr>
          <w:rFonts w:cs="Arial" w:ascii="Arial" w:hAnsi="Arial"/>
          <w:rtl w:val="true"/>
        </w:rPr>
        <w:t>"</w:t>
      </w:r>
      <w:r>
        <w:rPr>
          <w:rFonts w:ascii="Arial" w:hAnsi="Arial" w:cs="Arial"/>
          <w:rtl w:val="true"/>
        </w:rPr>
        <w:t>ל</w:t>
      </w:r>
      <w:r>
        <w:rPr>
          <w:rFonts w:cs="Arial" w:ascii="Arial" w:hAnsi="Arial"/>
          <w:rtl w:val="true"/>
        </w:rPr>
        <w:t>-</w:t>
      </w:r>
      <w:r>
        <w:rPr>
          <w:rFonts w:cs="Arial" w:ascii="Arial" w:hAnsi="Arial"/>
        </w:rPr>
        <w:t>1970</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bookmarkStart w:id="8" w:name="ABSTRACT_END"/>
      <w:bookmarkStart w:id="9" w:name="ABSTRACT_END"/>
      <w:bookmarkEnd w:id="9"/>
    </w:p>
    <w:p>
      <w:pPr>
        <w:pStyle w:val="Normal"/>
        <w:spacing w:lineRule="auto" w:line="360"/>
        <w:ind w:end="0"/>
        <w:jc w:val="both"/>
        <w:rPr>
          <w:rFonts w:ascii="Arial" w:hAnsi="Arial" w:cs="Arial"/>
        </w:rPr>
      </w:pPr>
      <w:r>
        <w:rPr>
          <w:rFonts w:ascii="Arial" w:hAnsi="Arial" w:cs="Arial"/>
          <w:rtl w:val="true"/>
        </w:rPr>
        <w:t xml:space="preserve">בעובדות כתב האישום נטען כי ביום </w:t>
      </w:r>
      <w:r>
        <w:rPr>
          <w:rFonts w:cs="Arial" w:ascii="Arial" w:hAnsi="Arial"/>
        </w:rPr>
        <w:t>15/9/10</w:t>
      </w:r>
      <w:r>
        <w:rPr>
          <w:rFonts w:cs="Arial" w:ascii="Arial" w:hAnsi="Arial"/>
          <w:rtl w:val="true"/>
        </w:rPr>
        <w:t xml:space="preserve"> </w:t>
      </w:r>
      <w:r>
        <w:rPr>
          <w:rFonts w:ascii="Arial" w:hAnsi="Arial" w:cs="Arial"/>
          <w:rtl w:val="true"/>
        </w:rPr>
        <w:t xml:space="preserve">בשעות הערב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u w:val="single"/>
          <w:rtl w:val="true"/>
        </w:rPr>
        <w:t>יום האירוע</w:t>
      </w:r>
      <w:r>
        <w:rPr>
          <w:rFonts w:cs="Arial" w:ascii="Arial" w:hAnsi="Arial"/>
          <w:rtl w:val="true"/>
        </w:rPr>
        <w:t xml:space="preserve">), </w:t>
      </w:r>
      <w:r>
        <w:rPr>
          <w:rFonts w:ascii="Arial" w:hAnsi="Arial" w:cs="Arial"/>
          <w:rtl w:val="true"/>
        </w:rPr>
        <w:t xml:space="preserve">סייע הנאשם לאחיו אחמד אגבאריה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u w:val="single"/>
          <w:rtl w:val="true"/>
        </w:rPr>
        <w:t>אחמד</w:t>
      </w:r>
      <w:r>
        <w:rPr>
          <w:rFonts w:cs="Arial" w:ascii="Arial" w:hAnsi="Arial"/>
          <w:rtl w:val="true"/>
        </w:rPr>
        <w:t xml:space="preserve">) </w:t>
      </w:r>
      <w:r>
        <w:rPr>
          <w:rFonts w:ascii="Arial" w:hAnsi="Arial" w:cs="Arial"/>
          <w:rtl w:val="true"/>
        </w:rPr>
        <w:t>להחזיק ברובה מסוג קלצ</w:t>
      </w:r>
      <w:r>
        <w:rPr>
          <w:rFonts w:cs="Arial" w:ascii="Arial" w:hAnsi="Arial"/>
          <w:rtl w:val="true"/>
        </w:rPr>
        <w:t>'</w:t>
      </w:r>
      <w:r>
        <w:rPr>
          <w:rFonts w:ascii="Arial" w:hAnsi="Arial" w:cs="Arial"/>
          <w:rtl w:val="true"/>
        </w:rPr>
        <w:t xml:space="preserve">ניקוב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u w:val="single"/>
          <w:rtl w:val="true"/>
        </w:rPr>
        <w:t>הנשק</w:t>
      </w:r>
      <w:r>
        <w:rPr>
          <w:rFonts w:cs="Arial" w:ascii="Arial" w:hAnsi="Arial"/>
          <w:rtl w:val="true"/>
        </w:rPr>
        <w:t xml:space="preserve">) </w:t>
      </w:r>
      <w:r>
        <w:rPr>
          <w:rFonts w:ascii="Arial" w:hAnsi="Arial" w:cs="Arial"/>
          <w:rtl w:val="true"/>
        </w:rPr>
        <w:t xml:space="preserve">ובמחסנית תואמת </w:t>
      </w:r>
      <w:r>
        <w:rPr>
          <w:rFonts w:cs="Arial" w:ascii="Arial" w:hAnsi="Arial"/>
          <w:rtl w:val="true"/>
        </w:rPr>
        <w:t>(</w:t>
      </w:r>
      <w:r>
        <w:rPr>
          <w:rFonts w:ascii="Arial" w:hAnsi="Arial" w:cs="Arial"/>
          <w:rtl w:val="true"/>
        </w:rPr>
        <w:t>להלן</w:t>
      </w:r>
      <w:r>
        <w:rPr>
          <w:rFonts w:cs="Arial" w:ascii="Arial" w:hAnsi="Arial"/>
          <w:rtl w:val="true"/>
        </w:rPr>
        <w:t xml:space="preserve">: </w:t>
      </w:r>
      <w:r>
        <w:rPr>
          <w:rFonts w:ascii="Arial" w:hAnsi="Arial" w:cs="Arial"/>
          <w:b/>
          <w:b/>
          <w:bCs/>
          <w:u w:val="single"/>
          <w:rtl w:val="true"/>
        </w:rPr>
        <w:t>התחמושת</w:t>
      </w:r>
      <w:r>
        <w:rPr>
          <w:rFonts w:cs="Arial" w:ascii="Arial" w:hAnsi="Arial"/>
          <w:rtl w:val="true"/>
        </w:rPr>
        <w:t xml:space="preserve">) </w:t>
      </w:r>
      <w:r>
        <w:rPr>
          <w:rFonts w:ascii="Arial" w:hAnsi="Arial" w:cs="Arial"/>
          <w:rtl w:val="true"/>
        </w:rPr>
        <w:t>ללא רשות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ביום האירוע נהג הנאשם ברכב מסוג סובארו בשכונת אלח</w:t>
      </w:r>
      <w:r>
        <w:rPr>
          <w:rFonts w:cs="Arial" w:ascii="Arial" w:hAnsi="Arial"/>
          <w:rtl w:val="true"/>
        </w:rPr>
        <w:t>'</w:t>
      </w:r>
      <w:r>
        <w:rPr>
          <w:rFonts w:ascii="Arial" w:hAnsi="Arial" w:cs="Arial"/>
          <w:rtl w:val="true"/>
        </w:rPr>
        <w:t>לאייל שבעיר אום אל פחם כשלצידו אחיו אחמד</w:t>
      </w:r>
      <w:r>
        <w:rPr>
          <w:rFonts w:cs="Arial" w:ascii="Arial" w:hAnsi="Arial"/>
          <w:rtl w:val="true"/>
        </w:rPr>
        <w:t xml:space="preserve">. </w:t>
      </w:r>
      <w:r>
        <w:rPr>
          <w:rFonts w:ascii="Arial" w:hAnsi="Arial" w:cs="Arial"/>
          <w:rtl w:val="true"/>
        </w:rPr>
        <w:t>לרגליו של האחרון שישב במושב הקדמי היו מונחים הנשק והתחמושת שהחזיק בהם אחמד ללא רשות כשהם מוסווים בתוך תיק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 נהג ברכב כשהוא לא מורשה לנהיגה ומבלי שהייתה לו פוליסת ביטוח בת תוקף</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במהלך נסיעת הנאשם ואחמד הבחין הנאשם בניידת המשטרה ולכן עצר את הרכב והורה לאחמד להימלט מהמקום תוך שהוא אומר לו </w:t>
      </w:r>
      <w:r>
        <w:rPr>
          <w:rFonts w:cs="Arial" w:ascii="Arial" w:hAnsi="Arial"/>
          <w:rtl w:val="true"/>
        </w:rPr>
        <w:t>"</w:t>
      </w:r>
      <w:r>
        <w:rPr>
          <w:rFonts w:ascii="Arial" w:hAnsi="Arial" w:cs="Arial"/>
          <w:rtl w:val="true"/>
        </w:rPr>
        <w:t>משטרה</w:t>
      </w:r>
      <w:r>
        <w:rPr>
          <w:rFonts w:cs="Arial" w:ascii="Arial" w:hAnsi="Arial"/>
          <w:rtl w:val="true"/>
        </w:rPr>
        <w:t xml:space="preserve">, </w:t>
      </w:r>
      <w:r>
        <w:rPr>
          <w:rFonts w:ascii="Arial" w:hAnsi="Arial" w:cs="Arial"/>
          <w:rtl w:val="true"/>
        </w:rPr>
        <w:t>תברח</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אחמד לקח עימו את התיק ובתוכו הנשק והתחמושת והחל ביחד עם הנאשם להימלט רגלית בריצה ממקום האירוע במטרה להתחמק מהשוטרים אשר קראו לשניהם לעצור והזדהו כשוטרים ובמהלך מנוסתו של אחמד השליך את התיק על הכביש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start"/>
        <w:rPr>
          <w:rFonts w:ascii="Arial" w:hAnsi="Arial" w:cs="Arial"/>
        </w:rPr>
      </w:pPr>
      <w:r>
        <w:rPr>
          <w:rFonts w:ascii="Arial" w:hAnsi="Arial" w:cs="Arial"/>
          <w:rtl w:val="true"/>
        </w:rPr>
        <w:t>יש לציין כי גם אחמד הובא לדין בגין פרשה זו ונידון ב</w:t>
      </w:r>
      <w:hyperlink r:id="rId22">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37918-09-10</w:t>
        </w:r>
      </w:hyperlink>
      <w:r>
        <w:rPr>
          <w:rFonts w:cs="Arial" w:ascii="Arial" w:hAnsi="Arial"/>
          <w:rtl w:val="true"/>
        </w:rPr>
        <w:t xml:space="preserve"> </w:t>
      </w:r>
      <w:r>
        <w:rPr>
          <w:rFonts w:ascii="Arial" w:hAnsi="Arial" w:cs="Arial"/>
          <w:rtl w:val="true"/>
        </w:rPr>
        <w:t>בגין עבירות בנשק ובעיקר החזקת הנשק שלא כדין ועבירה של שיבוש מהלכי משפט</w:t>
      </w:r>
      <w:r>
        <w:rPr>
          <w:rFonts w:cs="Arial" w:ascii="Arial" w:hAnsi="Arial"/>
          <w:rtl w:val="true"/>
        </w:rPr>
        <w:t>.</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start"/>
        <w:rPr>
          <w:rFonts w:ascii="Arial" w:hAnsi="Arial" w:cs="Arial"/>
        </w:rPr>
      </w:pPr>
      <w:r>
        <w:rPr>
          <w:rFonts w:ascii="Arial" w:hAnsi="Arial" w:cs="Arial"/>
          <w:rtl w:val="true"/>
        </w:rPr>
        <w:t xml:space="preserve">אחמד הודה והורשע ובית המשפט </w:t>
      </w:r>
      <w:r>
        <w:rPr>
          <w:rFonts w:cs="Arial" w:ascii="Arial" w:hAnsi="Arial"/>
          <w:rtl w:val="true"/>
        </w:rPr>
        <w:t>(</w:t>
      </w:r>
      <w:r>
        <w:rPr>
          <w:rFonts w:ascii="Arial" w:hAnsi="Arial" w:cs="Arial"/>
          <w:rtl w:val="true"/>
        </w:rPr>
        <w:t>כב</w:t>
      </w:r>
      <w:r>
        <w:rPr>
          <w:rFonts w:cs="Arial" w:ascii="Arial" w:hAnsi="Arial"/>
          <w:rtl w:val="true"/>
        </w:rPr>
        <w:t xml:space="preserve">' </w:t>
      </w:r>
      <w:r>
        <w:rPr>
          <w:rFonts w:ascii="Arial" w:hAnsi="Arial" w:cs="Arial"/>
          <w:rtl w:val="true"/>
        </w:rPr>
        <w:t>השופטת הורוביץ</w:t>
      </w:r>
      <w:r>
        <w:rPr>
          <w:rFonts w:cs="Arial" w:ascii="Arial" w:hAnsi="Arial"/>
          <w:rtl w:val="true"/>
        </w:rPr>
        <w:t xml:space="preserve">) </w:t>
      </w:r>
      <w:r>
        <w:rPr>
          <w:rFonts w:ascii="Arial" w:hAnsi="Arial" w:cs="Arial"/>
          <w:rtl w:val="true"/>
        </w:rPr>
        <w:t xml:space="preserve">הטיל עליו </w:t>
      </w:r>
      <w:r>
        <w:rPr>
          <w:rFonts w:cs="Arial" w:ascii="Arial" w:hAnsi="Arial"/>
        </w:rPr>
        <w:t>28</w:t>
      </w:r>
      <w:r>
        <w:rPr>
          <w:rFonts w:cs="Arial" w:ascii="Arial" w:hAnsi="Arial"/>
          <w:rtl w:val="true"/>
        </w:rPr>
        <w:t xml:space="preserve"> </w:t>
      </w:r>
      <w:r>
        <w:rPr>
          <w:rFonts w:ascii="Arial" w:hAnsi="Arial" w:cs="Arial"/>
          <w:rtl w:val="true"/>
        </w:rPr>
        <w:t xml:space="preserve">חודשי מאסר מתוכם </w:t>
      </w:r>
      <w:r>
        <w:rPr>
          <w:rFonts w:cs="Arial" w:ascii="Arial" w:hAnsi="Arial"/>
        </w:rPr>
        <w:t>16</w:t>
      </w:r>
      <w:r>
        <w:rPr>
          <w:rFonts w:cs="Arial" w:ascii="Arial" w:hAnsi="Arial"/>
          <w:rtl w:val="true"/>
        </w:rPr>
        <w:t xml:space="preserve"> </w:t>
      </w:r>
      <w:r>
        <w:rPr>
          <w:rFonts w:ascii="Arial" w:hAnsi="Arial" w:cs="Arial"/>
          <w:rtl w:val="true"/>
        </w:rPr>
        <w:t>חודשי מאסר בפועל והיתרה על תנאי ל</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w:t>
      </w:r>
      <w:r>
        <w:rPr>
          <w:rFonts w:cs="Arial" w:ascii="Arial" w:hAnsi="Arial"/>
          <w:rtl w:val="true"/>
        </w:rPr>
        <w:t>.</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ביקש להטיל על הנאשם עונש מאסר מרתיע שיהיה בו כדי לבטא את חומרת העבירה ואת הסלידה מהחזקת נשק בלתי חוקי</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המאשימה הדגיש את הריבוי של עבירות הנשק והסכנה הנשקפת מהן לכלל הציבור תוך שהוא מפנה לעונש שנקבע על ידי המחוקק בצד עבירות אלה</w:t>
      </w:r>
      <w:r>
        <w:rPr>
          <w:rFonts w:cs="Arial" w:ascii="Arial" w:hAnsi="Arial"/>
          <w:rtl w:val="true"/>
        </w:rPr>
        <w:t>.</w:t>
      </w:r>
    </w:p>
    <w:p>
      <w:pPr>
        <w:pStyle w:val="Normal"/>
        <w:spacing w:lineRule="auto" w:line="360"/>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עוד ציין כי המדובר בנשק אוטומטי</w:t>
      </w:r>
      <w:r>
        <w:rPr>
          <w:rFonts w:cs="Arial" w:ascii="Arial" w:hAnsi="Arial"/>
          <w:rtl w:val="true"/>
        </w:rPr>
        <w:t xml:space="preserve">, </w:t>
      </w:r>
      <w:r>
        <w:rPr>
          <w:rFonts w:ascii="Arial" w:hAnsi="Arial" w:cs="Arial"/>
          <w:rtl w:val="true"/>
        </w:rPr>
        <w:t>רובה מסוג קלצ</w:t>
      </w:r>
      <w:r>
        <w:rPr>
          <w:rFonts w:cs="Arial" w:ascii="Arial" w:hAnsi="Arial"/>
          <w:rtl w:val="true"/>
        </w:rPr>
        <w:t>'</w:t>
      </w:r>
      <w:r>
        <w:rPr>
          <w:rFonts w:ascii="Arial" w:hAnsi="Arial" w:cs="Arial"/>
          <w:rtl w:val="true"/>
        </w:rPr>
        <w:t>ניקוב ומחסנית</w:t>
      </w:r>
      <w:r>
        <w:rPr>
          <w:rFonts w:cs="Arial" w:ascii="Arial" w:hAnsi="Arial"/>
          <w:rtl w:val="true"/>
        </w:rPr>
        <w:t xml:space="preserve">. </w:t>
      </w:r>
      <w:r>
        <w:rPr>
          <w:rFonts w:ascii="Arial" w:hAnsi="Arial" w:cs="Arial"/>
          <w:rtl w:val="true"/>
        </w:rPr>
        <w:t xml:space="preserve">בנשק זה קיים פוטנציאל רציני של סיכון לכלל הציבור ולכן ביקש להטיל עונש מאסר בפועל מרתיע ומותנה לתקופה משמעותית ולהפעלת עונש פסילה מותנה מלהחזיק או לקבל רישיון נהיגה של </w:t>
      </w:r>
      <w:r>
        <w:rPr>
          <w:rFonts w:cs="Arial" w:ascii="Arial" w:hAnsi="Arial"/>
        </w:rPr>
        <w:t>18</w:t>
      </w:r>
      <w:r>
        <w:rPr>
          <w:rFonts w:cs="Arial" w:ascii="Arial" w:hAnsi="Arial"/>
          <w:rtl w:val="true"/>
        </w:rPr>
        <w:t xml:space="preserve"> </w:t>
      </w:r>
      <w:r>
        <w:rPr>
          <w:rFonts w:ascii="Arial" w:hAnsi="Arial" w:cs="Arial"/>
          <w:rtl w:val="true"/>
        </w:rPr>
        <w:t xml:space="preserve">חודשים שהוטל על הנאשם ביום </w:t>
      </w:r>
      <w:r>
        <w:rPr>
          <w:rFonts w:cs="Arial" w:ascii="Arial" w:hAnsi="Arial"/>
        </w:rPr>
        <w:t>29/1/08</w:t>
      </w:r>
      <w:r>
        <w:rPr>
          <w:rFonts w:cs="Arial" w:ascii="Arial" w:hAnsi="Arial"/>
          <w:rtl w:val="true"/>
        </w:rPr>
        <w:t xml:space="preserve"> </w:t>
      </w:r>
      <w:r>
        <w:rPr>
          <w:rFonts w:ascii="Arial" w:hAnsi="Arial" w:cs="Arial"/>
          <w:rtl w:val="true"/>
        </w:rPr>
        <w:t xml:space="preserve">בתיק בית משפט השלום בחדרה </w:t>
      </w:r>
      <w:r>
        <w:rPr>
          <w:rFonts w:ascii="Arial" w:hAnsi="Arial" w:cs="Arial"/>
          <w:color w:val="000000"/>
          <w:rtl w:val="true"/>
        </w:rPr>
        <w:t>ת</w:t>
      </w:r>
      <w:r>
        <w:rPr>
          <w:rFonts w:cs="Arial" w:ascii="Arial" w:hAnsi="Arial"/>
          <w:color w:val="000000"/>
          <w:rtl w:val="true"/>
        </w:rPr>
        <w:t>"</w:t>
      </w:r>
      <w:r>
        <w:rPr>
          <w:rFonts w:ascii="Arial" w:hAnsi="Arial" w:cs="Arial"/>
          <w:color w:val="000000"/>
          <w:rtl w:val="true"/>
        </w:rPr>
        <w:t xml:space="preserve">ת </w:t>
      </w:r>
      <w:r>
        <w:rPr>
          <w:rFonts w:cs="Arial" w:ascii="Arial" w:hAnsi="Arial"/>
          <w:color w:val="000000"/>
        </w:rPr>
        <w:t>5253/08</w:t>
      </w:r>
      <w:r>
        <w:rPr>
          <w:rFonts w:cs="Arial" w:ascii="Arial" w:hAnsi="Arial"/>
          <w:rtl w:val="true"/>
        </w:rPr>
        <w:t xml:space="preserve"> (</w:t>
      </w:r>
      <w:r>
        <w:rPr>
          <w:rFonts w:ascii="Arial" w:hAnsi="Arial" w:cs="Arial"/>
          <w:rtl w:val="true"/>
        </w:rPr>
        <w:t>כב</w:t>
      </w:r>
      <w:r>
        <w:rPr>
          <w:rFonts w:cs="Arial" w:ascii="Arial" w:hAnsi="Arial"/>
          <w:rtl w:val="true"/>
        </w:rPr>
        <w:t xml:space="preserve">' </w:t>
      </w:r>
      <w:r>
        <w:rPr>
          <w:rFonts w:ascii="Arial" w:hAnsi="Arial" w:cs="Arial"/>
          <w:rtl w:val="true"/>
        </w:rPr>
        <w:t>השופטת נילי פלד</w:t>
      </w:r>
      <w:r>
        <w:rPr>
          <w:rFonts w:cs="Arial" w:ascii="Arial" w:hAnsi="Arial"/>
          <w:rtl w:val="true"/>
        </w:rPr>
        <w:t xml:space="preserve">) </w:t>
      </w:r>
      <w:r>
        <w:rPr>
          <w:rFonts w:ascii="Arial" w:hAnsi="Arial" w:cs="Arial"/>
          <w:rtl w:val="true"/>
        </w:rPr>
        <w:t>וכן קנס כספי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ביקש להקל בדינו של הנאשם אשר נטל אחריות והודה בעבירות שיוחסו לו בפתח הדיון ובדרך זו חסך זמן שיפוטי רב וארוך</w:t>
      </w:r>
      <w:r>
        <w:rPr>
          <w:rFonts w:cs="Arial" w:ascii="Arial" w:hAnsi="Arial"/>
          <w:rtl w:val="true"/>
        </w:rPr>
        <w:t xml:space="preserve">. </w:t>
      </w:r>
      <w:r>
        <w:rPr>
          <w:rFonts w:ascii="Arial" w:hAnsi="Arial" w:cs="Arial"/>
          <w:rtl w:val="true"/>
        </w:rPr>
        <w:t>לדעת הסנגור המלומד הודאת הנאשם מבטאת חרטה כנה ואמיתית</w:t>
      </w:r>
      <w:r>
        <w:rPr>
          <w:rFonts w:cs="Arial" w:ascii="Arial" w:hAnsi="Arial"/>
          <w:rtl w:val="true"/>
        </w:rPr>
        <w:t xml:space="preserve">. </w:t>
      </w:r>
      <w:r>
        <w:rPr>
          <w:rFonts w:ascii="Arial" w:hAnsi="Arial" w:cs="Arial"/>
          <w:rtl w:val="true"/>
        </w:rPr>
        <w:t>מה גם</w:t>
      </w:r>
      <w:r>
        <w:rPr>
          <w:rFonts w:cs="Arial" w:ascii="Arial" w:hAnsi="Arial"/>
          <w:rtl w:val="true"/>
        </w:rPr>
        <w:t xml:space="preserve">, </w:t>
      </w:r>
      <w:r>
        <w:rPr>
          <w:rFonts w:ascii="Arial" w:hAnsi="Arial" w:cs="Arial"/>
          <w:rtl w:val="true"/>
        </w:rPr>
        <w:t>שהנאשם ביקש סליחה ומחילה והבטיח כי לא יחזור על מעשיו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עוד ביקש הסנגור שלא להטיל על הנאשם קנס כספי לאור מצבה הכלכלי הקשה של המשפחה דבר שבא לידי ביטוי בעניינו של אחיו אחמד כעולה מגזר הדין שניתן בעניינו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שני הצדדים הגישו פסיקה ביחס לענישה הראויה בעבירות מסוג זה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לאחר ששמעתי את טענות הצדדים</w:t>
      </w:r>
      <w:r>
        <w:rPr>
          <w:rFonts w:cs="Arial" w:ascii="Arial" w:hAnsi="Arial"/>
          <w:rtl w:val="true"/>
        </w:rPr>
        <w:t xml:space="preserve">, </w:t>
      </w:r>
      <w:r>
        <w:rPr>
          <w:rFonts w:ascii="Arial" w:hAnsi="Arial" w:cs="Arial"/>
          <w:rtl w:val="true"/>
        </w:rPr>
        <w:t>עיינתי בגזר הדין של האח אחמד ובהרשעות הקודמות התעבורתיות של הנאשם</w:t>
      </w:r>
      <w:r>
        <w:rPr>
          <w:rFonts w:cs="Arial" w:ascii="Arial" w:hAnsi="Arial"/>
          <w:rtl w:val="true"/>
        </w:rPr>
        <w:t xml:space="preserve">, </w:t>
      </w:r>
      <w:r>
        <w:rPr>
          <w:rFonts w:ascii="Arial" w:hAnsi="Arial" w:cs="Arial"/>
          <w:rtl w:val="true"/>
        </w:rPr>
        <w:t>ניתן להדגיש מספר עובדות שיש להן חשיבות בבוא בית המשפט לקבוע את עונשו של הנאשם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הנאשם יליד שנת </w:t>
      </w:r>
      <w:r>
        <w:rPr>
          <w:rFonts w:cs="Arial" w:ascii="Arial" w:hAnsi="Arial"/>
        </w:rPr>
        <w:t>1987</w:t>
      </w:r>
      <w:r>
        <w:rPr>
          <w:rFonts w:cs="Arial" w:ascii="Arial" w:hAnsi="Arial"/>
          <w:rtl w:val="true"/>
        </w:rPr>
        <w:t xml:space="preserve">, </w:t>
      </w:r>
      <w:r>
        <w:rPr>
          <w:rFonts w:ascii="Arial" w:hAnsi="Arial" w:cs="Arial"/>
          <w:rtl w:val="true"/>
        </w:rPr>
        <w:t xml:space="preserve">נעצר ביום </w:t>
      </w:r>
      <w:r>
        <w:rPr>
          <w:rFonts w:cs="Arial" w:ascii="Arial" w:hAnsi="Arial"/>
        </w:rPr>
        <w:t>17/9/10</w:t>
      </w:r>
      <w:r>
        <w:rPr>
          <w:rFonts w:cs="Arial" w:ascii="Arial" w:hAnsi="Arial"/>
          <w:rtl w:val="true"/>
        </w:rPr>
        <w:t xml:space="preserve">, </w:t>
      </w:r>
      <w:r>
        <w:rPr>
          <w:rFonts w:ascii="Arial" w:hAnsi="Arial" w:cs="Arial"/>
          <w:rtl w:val="true"/>
        </w:rPr>
        <w:t>הודה בעובדות כתב האישום המתוקן בשלב מוקדם של ההליך ובטרם החל בית המשפט לשמוע ראיות</w:t>
      </w:r>
      <w:r>
        <w:rPr>
          <w:rFonts w:cs="Arial" w:ascii="Arial" w:hAnsi="Arial"/>
          <w:rtl w:val="true"/>
        </w:rPr>
        <w:t xml:space="preserve">, </w:t>
      </w:r>
      <w:r>
        <w:rPr>
          <w:rFonts w:ascii="Arial" w:hAnsi="Arial" w:cs="Arial"/>
          <w:rtl w:val="true"/>
        </w:rPr>
        <w:t xml:space="preserve">אין לו עבר פלילי למעט העבר התעבורתי השולי </w:t>
      </w:r>
      <w:r>
        <w:rPr>
          <w:rFonts w:cs="Arial" w:ascii="Arial" w:hAnsi="Arial"/>
          <w:rtl w:val="true"/>
        </w:rPr>
        <w:t>(</w:t>
      </w:r>
      <w:r>
        <w:rPr>
          <w:rFonts w:ascii="Arial" w:hAnsi="Arial" w:cs="Arial"/>
          <w:rtl w:val="true"/>
        </w:rPr>
        <w:t>יש לו שתי עבירות אחת נהיגה ללא רישיון נהיגה והסעת נוסע במושב האחורי ללא חגורה</w:t>
      </w:r>
      <w:r>
        <w:rPr>
          <w:rFonts w:cs="Arial" w:ascii="Arial" w:hAnsi="Arial"/>
          <w:rtl w:val="true"/>
        </w:rPr>
        <w:t xml:space="preserve">. </w:t>
      </w:r>
      <w:r>
        <w:rPr>
          <w:rFonts w:ascii="Arial" w:hAnsi="Arial" w:cs="Arial"/>
          <w:rtl w:val="true"/>
        </w:rPr>
        <w:t xml:space="preserve">העבירות בוצעו בשנת </w:t>
      </w:r>
      <w:r>
        <w:rPr>
          <w:rFonts w:cs="Arial" w:ascii="Arial" w:hAnsi="Arial"/>
        </w:rPr>
        <w:t>2007</w:t>
      </w:r>
      <w:r>
        <w:rPr>
          <w:rFonts w:cs="Arial" w:ascii="Arial" w:hAnsi="Arial"/>
          <w:rtl w:val="true"/>
        </w:rPr>
        <w:t xml:space="preserve">), </w:t>
      </w:r>
      <w:r>
        <w:rPr>
          <w:rFonts w:ascii="Arial" w:hAnsi="Arial" w:cs="Arial"/>
          <w:rtl w:val="true"/>
        </w:rPr>
        <w:t>ונסיבותיו האישיות כפי שפורטו על ידי הסנגור המלומד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בעניינו של הנאשם שבפניי אין להתעלם מהעבירה שיוחסה לו ובה הורשע ומגזר הדין שהוטל על אחיו אשר הורשע בעבירה חמורה יותר ביחד עם עבירה נוספת שאין להקל ראש בה</w:t>
      </w:r>
      <w:r>
        <w:rPr>
          <w:rFonts w:cs="Arial" w:ascii="Arial" w:hAnsi="Arial"/>
          <w:rtl w:val="true"/>
        </w:rPr>
        <w:t xml:space="preserve">, </w:t>
      </w:r>
      <w:r>
        <w:rPr>
          <w:rFonts w:ascii="Arial" w:hAnsi="Arial" w:cs="Arial"/>
          <w:rtl w:val="true"/>
        </w:rPr>
        <w:t>עבירה של שיבוש מהלכי משפט והעונש שהושת עליו בגין אותה פרשה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הנאשם הורשע בעבירה של סיוע</w:t>
      </w:r>
      <w:r>
        <w:rPr>
          <w:rFonts w:cs="Arial" w:ascii="Arial" w:hAnsi="Arial"/>
          <w:rtl w:val="true"/>
        </w:rPr>
        <w:t xml:space="preserve">, </w:t>
      </w:r>
      <w:r>
        <w:rPr>
          <w:rFonts w:ascii="Arial" w:hAnsi="Arial" w:cs="Arial"/>
          <w:rtl w:val="true"/>
        </w:rPr>
        <w:t>עבירה שקובעת כי העונש עליה יהיה מחצית העונש שנקבע בצד העבירה העיקרית</w:t>
      </w:r>
      <w:r>
        <w:rPr>
          <w:rFonts w:cs="Arial" w:ascii="Arial" w:hAnsi="Arial"/>
          <w:rtl w:val="true"/>
        </w:rPr>
        <w:t xml:space="preserve">, </w:t>
      </w:r>
      <w:r>
        <w:rPr>
          <w:rFonts w:ascii="Arial" w:hAnsi="Arial" w:cs="Arial"/>
          <w:rtl w:val="true"/>
        </w:rPr>
        <w:t>דהיינו</w:t>
      </w:r>
      <w:r>
        <w:rPr>
          <w:rFonts w:cs="Arial" w:ascii="Arial" w:hAnsi="Arial"/>
          <w:rtl w:val="true"/>
        </w:rPr>
        <w:t xml:space="preserve">, </w:t>
      </w:r>
      <w:r>
        <w:rPr>
          <w:rFonts w:ascii="Arial" w:hAnsi="Arial" w:cs="Arial"/>
          <w:rtl w:val="true"/>
        </w:rPr>
        <w:t>מחצית העונש הקבוע בצד העבירה בה הורשע אחיו אחמד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כן</w:t>
      </w:r>
      <w:r>
        <w:rPr>
          <w:rFonts w:cs="Arial" w:ascii="Arial" w:hAnsi="Arial"/>
          <w:rtl w:val="true"/>
        </w:rPr>
        <w:t xml:space="preserve">, </w:t>
      </w:r>
      <w:r>
        <w:rPr>
          <w:rFonts w:ascii="Arial" w:hAnsi="Arial" w:cs="Arial"/>
          <w:rtl w:val="true"/>
        </w:rPr>
        <w:t>ולאחר שעיינתי בפסיקה ומבלי להתעלם ממכלול השיקולים והנסיבות</w:t>
      </w:r>
      <w:r>
        <w:rPr>
          <w:rFonts w:cs="Arial" w:ascii="Arial" w:hAnsi="Arial"/>
          <w:rtl w:val="true"/>
        </w:rPr>
        <w:t xml:space="preserve">, </w:t>
      </w:r>
      <w:r>
        <w:rPr>
          <w:rFonts w:ascii="Arial" w:hAnsi="Arial" w:cs="Arial"/>
          <w:rtl w:val="true"/>
        </w:rPr>
        <w:t>הן לקולא והן לחומרא</w:t>
      </w:r>
      <w:r>
        <w:rPr>
          <w:rFonts w:cs="Arial" w:ascii="Arial" w:hAnsi="Arial"/>
          <w:rtl w:val="true"/>
        </w:rPr>
        <w:t xml:space="preserve">, </w:t>
      </w:r>
      <w:r>
        <w:rPr>
          <w:rFonts w:ascii="Arial" w:hAnsi="Arial" w:cs="Arial"/>
          <w:rtl w:val="true"/>
        </w:rPr>
        <w:t>אני מחליט להטיל על הנאשם את העונשים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הנאשם עצור מיום </w:t>
      </w:r>
      <w:r>
        <w:rPr>
          <w:rFonts w:cs="Arial" w:ascii="Arial" w:hAnsi="Arial"/>
        </w:rPr>
        <w:t>17.9.10</w:t>
      </w:r>
      <w:r>
        <w:rPr>
          <w:rFonts w:cs="Arial" w:ascii="Arial" w:hAnsi="Arial"/>
          <w:rtl w:val="true"/>
        </w:rPr>
        <w:t xml:space="preserve"> </w:t>
      </w:r>
      <w:r>
        <w:rPr>
          <w:rFonts w:ascii="Arial" w:hAnsi="Arial" w:cs="Arial"/>
          <w:rtl w:val="true"/>
        </w:rPr>
        <w:t>ועד היום ולפיכך המאסר יהיה זהה לתקופת מעצרו</w:t>
      </w:r>
      <w:r>
        <w:rPr>
          <w:rFonts w:cs="Arial" w:ascii="Arial" w:hAnsi="Arial"/>
          <w:rtl w:val="true"/>
        </w:rPr>
        <w:t xml:space="preserve">, </w:t>
      </w:r>
      <w:r>
        <w:rPr>
          <w:rFonts w:ascii="Arial" w:hAnsi="Arial" w:cs="Arial"/>
          <w:rtl w:val="true"/>
        </w:rPr>
        <w:t xml:space="preserve">כך שיש לשחררו </w:t>
      </w:r>
      <w:r>
        <w:rPr>
          <w:rFonts w:ascii="Arial" w:hAnsi="Arial" w:cs="Arial"/>
          <w:rtl w:val="true"/>
        </w:rPr>
        <w:t>לאלתר ובהתאם לנוהלי שרות בתי הסוהר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אני מטיל על הנאשם  </w:t>
      </w:r>
      <w:r>
        <w:rPr>
          <w:rFonts w:cs="Arial" w:ascii="Arial" w:hAnsi="Arial"/>
        </w:rPr>
        <w:t>10</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ascii="Arial" w:hAnsi="Arial" w:cs="Arial"/>
          <w:rtl w:val="true"/>
        </w:rPr>
        <w:t>למשך שנתיים</w:t>
      </w:r>
      <w:r>
        <w:rPr>
          <w:rFonts w:cs="Arial" w:ascii="Arial" w:hAnsi="Arial"/>
          <w:rtl w:val="true"/>
        </w:rPr>
        <w:t xml:space="preserve">, </w:t>
      </w:r>
      <w:r>
        <w:rPr>
          <w:rFonts w:ascii="Arial" w:hAnsi="Arial" w:cs="Arial"/>
          <w:rtl w:val="true"/>
        </w:rPr>
        <w:t>שלא יעבור עבירה בנשק ויורשע בגינה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בהתחשב בנסיבותיו האישיות ומצבו הכלכלי הקשה</w:t>
      </w:r>
      <w:r>
        <w:rPr>
          <w:rFonts w:cs="Arial" w:ascii="Arial" w:hAnsi="Arial"/>
          <w:rtl w:val="true"/>
        </w:rPr>
        <w:t xml:space="preserve">, </w:t>
      </w:r>
      <w:r>
        <w:rPr>
          <w:rFonts w:ascii="Arial" w:hAnsi="Arial" w:cs="Arial"/>
          <w:rtl w:val="true"/>
        </w:rPr>
        <w:t>אני מחליט שלא להטיל עליו קנס כספי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ביחס להפעלת עונש הפסילה המותנה</w:t>
      </w:r>
      <w:r>
        <w:rPr>
          <w:rFonts w:cs="Arial" w:ascii="Arial" w:hAnsi="Arial"/>
          <w:rtl w:val="true"/>
        </w:rPr>
        <w:t xml:space="preserve">, </w:t>
      </w:r>
      <w:r>
        <w:rPr>
          <w:rFonts w:ascii="Arial" w:hAnsi="Arial" w:cs="Arial"/>
          <w:rtl w:val="true"/>
        </w:rPr>
        <w:t>אומנם הסנגור התנגד לכך</w:t>
      </w:r>
      <w:r>
        <w:rPr>
          <w:rFonts w:cs="Arial" w:ascii="Arial" w:hAnsi="Arial"/>
          <w:rtl w:val="true"/>
        </w:rPr>
        <w:t xml:space="preserve">, </w:t>
      </w:r>
      <w:r>
        <w:rPr>
          <w:rFonts w:ascii="Arial" w:hAnsi="Arial" w:cs="Arial"/>
          <w:rtl w:val="true"/>
        </w:rPr>
        <w:t>אך אין הכחשה לעצם קיום ההליך ומתן פסק הדין נגד הנאשם</w:t>
      </w:r>
      <w:r>
        <w:rPr>
          <w:rFonts w:cs="Arial" w:ascii="Arial" w:hAnsi="Arial"/>
          <w:rtl w:val="true"/>
        </w:rPr>
        <w:t xml:space="preserve">. </w:t>
      </w:r>
      <w:r>
        <w:rPr>
          <w:rFonts w:ascii="Arial" w:hAnsi="Arial" w:cs="Arial"/>
          <w:rtl w:val="true"/>
        </w:rPr>
        <w:t>הסנגור טען כי פסק הדין ניתן בהעדר ולא הובא לידיעת הנאשם</w:t>
      </w:r>
      <w:r>
        <w:rPr>
          <w:rFonts w:cs="Arial" w:ascii="Arial" w:hAnsi="Arial"/>
          <w:rtl w:val="true"/>
        </w:rPr>
        <w:t xml:space="preserve">. </w:t>
      </w:r>
      <w:r>
        <w:rPr>
          <w:rFonts w:ascii="Arial" w:hAnsi="Arial" w:cs="Arial"/>
          <w:rtl w:val="true"/>
        </w:rPr>
        <w:t>הגם שיש בכך מעין אי הסכמה להפעלת עונש הפסילה</w:t>
      </w:r>
      <w:r>
        <w:rPr>
          <w:rFonts w:cs="Arial" w:ascii="Arial" w:hAnsi="Arial"/>
          <w:rtl w:val="true"/>
        </w:rPr>
        <w:t xml:space="preserve">, </w:t>
      </w:r>
      <w:r>
        <w:rPr>
          <w:rFonts w:ascii="Arial" w:hAnsi="Arial" w:cs="Arial"/>
          <w:rtl w:val="true"/>
        </w:rPr>
        <w:t>הרי שמדובר בעונש פסילה שניתן כדין על ידי בית משפט מוסמך וכל עוד לא בוטל</w:t>
      </w:r>
      <w:r>
        <w:rPr>
          <w:rFonts w:cs="Arial" w:ascii="Arial" w:hAnsi="Arial"/>
          <w:rtl w:val="true"/>
        </w:rPr>
        <w:t xml:space="preserve">, </w:t>
      </w:r>
      <w:r>
        <w:rPr>
          <w:rFonts w:ascii="Arial" w:hAnsi="Arial" w:cs="Arial"/>
          <w:rtl w:val="true"/>
        </w:rPr>
        <w:t>הוא שריר וקיים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בנסיבות אלה אני מחליט לקבל את הבקשה של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 xml:space="preserve">ומורה על הפעלת עונש הפסילה המותנה בן </w:t>
      </w:r>
      <w:r>
        <w:rPr>
          <w:rFonts w:cs="Arial" w:ascii="Arial" w:hAnsi="Arial"/>
        </w:rPr>
        <w:t>18</w:t>
      </w:r>
      <w:r>
        <w:rPr>
          <w:rFonts w:cs="Arial" w:ascii="Arial" w:hAnsi="Arial"/>
          <w:rtl w:val="true"/>
        </w:rPr>
        <w:t xml:space="preserve"> </w:t>
      </w:r>
      <w:r>
        <w:rPr>
          <w:rFonts w:ascii="Arial" w:hAnsi="Arial" w:cs="Arial"/>
          <w:rtl w:val="true"/>
        </w:rPr>
        <w:t xml:space="preserve">חודשים שהוטל על הנאשם ביום </w:t>
      </w:r>
      <w:r>
        <w:rPr>
          <w:rFonts w:cs="Arial" w:ascii="Arial" w:hAnsi="Arial"/>
        </w:rPr>
        <w:t>29/1/08</w:t>
      </w:r>
      <w:r>
        <w:rPr>
          <w:rFonts w:cs="Arial" w:ascii="Arial" w:hAnsi="Arial"/>
          <w:rtl w:val="true"/>
        </w:rPr>
        <w:t xml:space="preserve"> </w:t>
      </w:r>
      <w:r>
        <w:rPr>
          <w:rFonts w:ascii="Arial" w:hAnsi="Arial" w:cs="Arial"/>
          <w:rtl w:val="true"/>
        </w:rPr>
        <w:t xml:space="preserve">על ידי בית משפט השלום בחדרה </w:t>
      </w:r>
      <w:r>
        <w:rPr>
          <w:rFonts w:ascii="Arial" w:hAnsi="Arial" w:cs="Arial"/>
          <w:color w:val="000000"/>
          <w:rtl w:val="true"/>
        </w:rPr>
        <w:t>בת</w:t>
      </w:r>
      <w:r>
        <w:rPr>
          <w:rFonts w:cs="Arial" w:ascii="Arial" w:hAnsi="Arial"/>
          <w:color w:val="000000"/>
          <w:rtl w:val="true"/>
        </w:rPr>
        <w:t>"</w:t>
      </w:r>
      <w:r>
        <w:rPr>
          <w:rFonts w:ascii="Arial" w:hAnsi="Arial" w:cs="Arial"/>
          <w:color w:val="000000"/>
          <w:rtl w:val="true"/>
        </w:rPr>
        <w:t xml:space="preserve">ת </w:t>
      </w:r>
      <w:r>
        <w:rPr>
          <w:rFonts w:cs="Arial" w:ascii="Arial" w:hAnsi="Arial"/>
          <w:color w:val="000000"/>
        </w:rPr>
        <w:t>5253/08</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אומנם ב</w:t>
      </w:r>
      <w:r>
        <w:rPr>
          <w:rFonts w:cs="Arial" w:ascii="Arial" w:hAnsi="Arial"/>
          <w:rtl w:val="true"/>
        </w:rPr>
        <w:t>"</w:t>
      </w:r>
      <w:r>
        <w:rPr>
          <w:rFonts w:ascii="Arial" w:hAnsi="Arial" w:cs="Arial"/>
          <w:rtl w:val="true"/>
        </w:rPr>
        <w:t>כ המאשימה לא ביקש להטיל על הנאשם בגין תיק זה שבו הורשע בעבירה של נהיגה ללא רישיון נהיגה וללא פוליסת ביטוח בת תוקף עונש פסילה כל שהוא</w:t>
      </w:r>
      <w:r>
        <w:rPr>
          <w:rFonts w:cs="Arial" w:ascii="Arial" w:hAnsi="Arial"/>
          <w:rtl w:val="true"/>
        </w:rPr>
        <w:t xml:space="preserve">, </w:t>
      </w:r>
      <w:r>
        <w:rPr>
          <w:rFonts w:ascii="Arial" w:hAnsi="Arial" w:cs="Arial"/>
          <w:rtl w:val="true"/>
        </w:rPr>
        <w:t xml:space="preserve">אך ברי כי עונש זה מתבקש לאור מהות העבירות ועל כן ולפי סמכות בית המשפט אני מחליט להטיל עליו עונש פסילה בפועל של </w:t>
      </w:r>
      <w:r>
        <w:rPr>
          <w:rFonts w:cs="Arial" w:ascii="Arial" w:hAnsi="Arial"/>
        </w:rPr>
        <w:t>12</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מבלי למצות את הדין עמו בעניין זה והואיל והמאשימה לא עתרה לעונש מסוג זה </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עונש הפסילה המותנה בן </w:t>
      </w:r>
      <w:r>
        <w:rPr>
          <w:rFonts w:cs="Arial" w:ascii="Arial" w:hAnsi="Arial"/>
        </w:rPr>
        <w:t>18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יופעל באופן שששה חושים יופעלו במצטבר לעונש הפסילה שהוטל והיתרה תהיה בחופף</w:t>
      </w:r>
      <w:r>
        <w:rPr>
          <w:rFonts w:cs="Arial" w:ascii="Arial" w:hAnsi="Arial"/>
          <w:rtl w:val="true"/>
        </w:rPr>
        <w:t xml:space="preserve">, </w:t>
      </w:r>
      <w:r>
        <w:rPr>
          <w:rFonts w:ascii="Arial" w:hAnsi="Arial" w:cs="Arial"/>
          <w:rtl w:val="true"/>
        </w:rPr>
        <w:t xml:space="preserve">כך שיהיה על הנאשם לרצות עונש פסילה ממשי של </w:t>
      </w:r>
      <w:r>
        <w:rPr>
          <w:rFonts w:cs="Arial" w:ascii="Arial" w:hAnsi="Arial"/>
        </w:rPr>
        <w:t>18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לכן</w:t>
      </w:r>
      <w:r>
        <w:rPr>
          <w:rFonts w:cs="Arial" w:ascii="Arial" w:hAnsi="Arial"/>
          <w:rtl w:val="true"/>
        </w:rPr>
        <w:t xml:space="preserve">, </w:t>
      </w:r>
      <w:r>
        <w:rPr>
          <w:rFonts w:ascii="Arial" w:hAnsi="Arial" w:cs="Arial"/>
          <w:rtl w:val="true"/>
        </w:rPr>
        <w:t>יהיה עליו להפקיד את רישיונו לאלתר או תחליף הפקדה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לאור האמור לעיל</w:t>
      </w:r>
      <w:r>
        <w:rPr>
          <w:rFonts w:cs="Arial" w:ascii="Arial" w:hAnsi="Arial"/>
          <w:rtl w:val="true"/>
        </w:rPr>
        <w:t xml:space="preserve">, </w:t>
      </w:r>
      <w:r>
        <w:rPr>
          <w:rFonts w:ascii="Arial" w:hAnsi="Arial" w:cs="Arial"/>
          <w:rtl w:val="true"/>
        </w:rPr>
        <w:t>לא מצאתי מקום להטיל על הנאשם עונש פסילה מותנה</w:t>
      </w:r>
      <w:r>
        <w:rPr>
          <w:rFonts w:cs="Arial" w:ascii="Arial" w:hAnsi="Arial"/>
          <w:rtl w:val="true"/>
        </w:rPr>
        <w:t xml:space="preserve">, </w:t>
      </w:r>
      <w:r>
        <w:rPr>
          <w:rFonts w:ascii="Arial" w:hAnsi="Arial" w:cs="Arial"/>
          <w:rtl w:val="true"/>
        </w:rPr>
        <w:t>בעיקר משלא נתבקשתי לעשות כן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זכות ערעור לבית משפט עליון תוך </w:t>
      </w:r>
      <w:r>
        <w:rPr>
          <w:rFonts w:cs="Arial" w:ascii="Arial" w:hAnsi="Arial"/>
        </w:rPr>
        <w:t>45</w:t>
      </w:r>
      <w:r>
        <w:rPr>
          <w:rFonts w:cs="Arial" w:ascii="Arial" w:hAnsi="Arial"/>
          <w:rtl w:val="true"/>
        </w:rPr>
        <w:t xml:space="preserve"> </w:t>
      </w:r>
      <w:r>
        <w:rPr>
          <w:rFonts w:ascii="Arial" w:hAnsi="Arial" w:cs="Arial"/>
          <w:rtl w:val="true"/>
        </w:rPr>
        <w:t>יום מהיום</w:t>
      </w:r>
      <w:r>
        <w:rPr>
          <w:rFonts w:cs="Arial" w:ascii="Arial" w:hAnsi="Arial"/>
          <w:rtl w:val="true"/>
        </w:rPr>
        <w:t xml:space="preserve">, </w:t>
      </w:r>
      <w:r>
        <w:rPr>
          <w:rFonts w:ascii="Arial" w:hAnsi="Arial" w:cs="Arial"/>
          <w:rtl w:val="true"/>
        </w:rPr>
        <w:t>הודעה לנאשם</w:t>
      </w:r>
      <w:r>
        <w:rPr>
          <w:rFonts w:cs="Arial" w:ascii="Arial" w:hAnsi="Arial"/>
          <w:rtl w:val="true"/>
        </w:rPr>
        <w:t xml:space="preserve">. </w:t>
      </w:r>
    </w:p>
    <w:p>
      <w:pPr>
        <w:pStyle w:val="Normal"/>
        <w:spacing w:lineRule="auto" w:line="360"/>
        <w:ind w:end="0"/>
        <w:jc w:val="both"/>
        <w:rPr>
          <w:rFonts w:ascii="Arial" w:hAnsi="Arial" w:cs="Arial"/>
        </w:rPr>
      </w:pPr>
      <w:r>
        <w:rPr>
          <w:rFonts w:ascii="Arial" w:hAnsi="Arial" w:cs="Arial"/>
          <w:rtl w:val="true"/>
        </w:rPr>
        <w:t>ניתן היום</w:t>
      </w:r>
      <w:r>
        <w:rPr>
          <w:rFonts w:cs="Arial" w:ascii="Arial" w:hAnsi="Arial"/>
          <w:rtl w:val="true"/>
        </w:rPr>
        <w:t>, ‏</w:t>
      </w:r>
      <w:r>
        <w:rPr>
          <w:rFonts w:ascii="Arial" w:hAnsi="Arial" w:cs="Arial"/>
          <w:rtl w:val="true"/>
        </w:rPr>
        <w:t>יום ראשון כ</w:t>
      </w:r>
      <w:r>
        <w:rPr>
          <w:rFonts w:cs="Arial" w:ascii="Arial" w:hAnsi="Arial"/>
          <w:rtl w:val="true"/>
        </w:rPr>
        <w:t>"</w:t>
      </w:r>
      <w:r>
        <w:rPr>
          <w:rFonts w:ascii="Arial" w:hAnsi="Arial" w:cs="Arial"/>
          <w:rtl w:val="true"/>
        </w:rPr>
        <w:t>א אדר ב תשע</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27</w:t>
      </w:r>
      <w:r>
        <w:rPr>
          <w:rFonts w:cs="Arial" w:ascii="Arial" w:hAnsi="Arial"/>
          <w:rtl w:val="true"/>
        </w:rPr>
        <w:t xml:space="preserve"> </w:t>
      </w:r>
      <w:r>
        <w:rPr>
          <w:rFonts w:ascii="Arial" w:hAnsi="Arial" w:cs="Arial"/>
          <w:rtl w:val="true"/>
        </w:rPr>
        <w:t xml:space="preserve">מרס </w:t>
      </w:r>
      <w:r>
        <w:rPr>
          <w:rFonts w:cs="Arial" w:ascii="Arial" w:hAnsi="Arial"/>
        </w:rPr>
        <w:t>2011</w:t>
      </w:r>
      <w:r>
        <w:rPr>
          <w:rFonts w:cs="Arial" w:ascii="Arial" w:hAnsi="Arial"/>
          <w:rtl w:val="true"/>
        </w:rPr>
        <w:t xml:space="preserve">, </w:t>
      </w:r>
      <w:r>
        <w:rPr>
          <w:rFonts w:ascii="Arial" w:hAnsi="Arial" w:cs="Arial"/>
          <w:rtl w:val="true"/>
        </w:rPr>
        <w:t>בנוכחות ב</w:t>
      </w:r>
      <w:r>
        <w:rPr>
          <w:rFonts w:cs="Arial" w:ascii="Arial" w:hAnsi="Arial"/>
          <w:rtl w:val="true"/>
        </w:rPr>
        <w:t>"</w:t>
      </w:r>
      <w:r>
        <w:rPr>
          <w:rFonts w:ascii="Arial" w:hAnsi="Arial" w:cs="Arial"/>
          <w:rtl w:val="true"/>
        </w:rPr>
        <w:t>כ המאשימה עו</w:t>
      </w:r>
      <w:r>
        <w:rPr>
          <w:rFonts w:cs="Arial" w:ascii="Arial" w:hAnsi="Arial"/>
          <w:rtl w:val="true"/>
        </w:rPr>
        <w:t>"</w:t>
      </w:r>
      <w:r>
        <w:rPr>
          <w:rFonts w:ascii="Arial" w:hAnsi="Arial" w:cs="Arial"/>
          <w:rtl w:val="true"/>
        </w:rPr>
        <w:t>ד אדלר</w:t>
      </w:r>
      <w:r>
        <w:rPr>
          <w:rFonts w:cs="Arial" w:ascii="Arial" w:hAnsi="Arial"/>
          <w:rtl w:val="true"/>
        </w:rPr>
        <w:t xml:space="preserve">, </w:t>
      </w:r>
      <w:r>
        <w:rPr>
          <w:rFonts w:ascii="Arial" w:hAnsi="Arial" w:cs="Arial"/>
          <w:rtl w:val="true"/>
        </w:rPr>
        <w:t>הנאשם שהובא על ידי יחידת הליווי וב</w:t>
      </w:r>
      <w:r>
        <w:rPr>
          <w:rFonts w:cs="Arial" w:ascii="Arial" w:hAnsi="Arial"/>
          <w:rtl w:val="true"/>
        </w:rPr>
        <w:t>"</w:t>
      </w:r>
      <w:r>
        <w:rPr>
          <w:rFonts w:ascii="Arial" w:hAnsi="Arial" w:cs="Arial"/>
          <w:rtl w:val="true"/>
        </w:rPr>
        <w:t>כ עו</w:t>
      </w:r>
      <w:r>
        <w:rPr>
          <w:rFonts w:cs="Arial" w:ascii="Arial" w:hAnsi="Arial"/>
          <w:rtl w:val="true"/>
        </w:rPr>
        <w:t>"</w:t>
      </w:r>
      <w:r>
        <w:rPr>
          <w:rFonts w:ascii="Arial" w:hAnsi="Arial" w:cs="Arial"/>
          <w:rtl w:val="true"/>
        </w:rPr>
        <w:t>ד ע</w:t>
      </w:r>
      <w:r>
        <w:rPr>
          <w:rFonts w:cs="Arial" w:ascii="Arial" w:hAnsi="Arial"/>
          <w:rtl w:val="true"/>
        </w:rPr>
        <w:t xml:space="preserve">.  </w:t>
      </w:r>
      <w:r>
        <w:rPr>
          <w:rFonts w:ascii="Arial" w:hAnsi="Arial" w:cs="Arial"/>
          <w:rtl w:val="true"/>
        </w:rPr>
        <w:t>בויראת ועו</w:t>
      </w:r>
      <w:r>
        <w:rPr>
          <w:rFonts w:cs="Arial" w:ascii="Arial" w:hAnsi="Arial"/>
          <w:rtl w:val="true"/>
        </w:rPr>
        <w:t>"</w:t>
      </w:r>
      <w:r>
        <w:rPr>
          <w:rFonts w:ascii="Arial" w:hAnsi="Arial" w:cs="Arial"/>
          <w:rtl w:val="true"/>
        </w:rPr>
        <w:t>ד סביחאת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end"/>
        <w:rPr>
          <w:rFonts w:ascii="Arial" w:hAnsi="Arial" w:cs="FrankRuehl"/>
          <w:color w:val="FFFFFF"/>
          <w:sz w:val="2"/>
          <w:szCs w:val="2"/>
        </w:rPr>
      </w:pPr>
      <w:r>
        <w:rPr>
          <w:rFonts w:cs="FrankRuehl" w:ascii="Arial" w:hAnsi="Arial"/>
          <w:color w:val="FFFFFF"/>
          <w:sz w:val="2"/>
          <w:szCs w:val="2"/>
          <w:rtl w:val="true"/>
        </w:rPr>
      </w:r>
    </w:p>
    <w:p>
      <w:pPr>
        <w:pStyle w:val="Normal"/>
        <w:ind w:end="0"/>
        <w:jc w:val="end"/>
        <w:rPr>
          <w:rFonts w:ascii="Arial" w:hAnsi="Arial" w:cs="FrankRuehl"/>
          <w:color w:val="FFFFFF"/>
          <w:sz w:val="2"/>
          <w:szCs w:val="2"/>
        </w:rPr>
      </w:pPr>
      <w:r>
        <w:rPr>
          <w:rFonts w:cs="FrankRuehl" w:ascii="Arial" w:hAnsi="Arial"/>
          <w:color w:val="FFFFFF"/>
          <w:sz w:val="2"/>
          <w:szCs w:val="2"/>
        </w:rPr>
        <w:t>5129371</w:t>
      </w:r>
    </w:p>
    <w:p>
      <w:pPr>
        <w:pStyle w:val="Normal"/>
        <w:ind w:end="0"/>
        <w:jc w:val="end"/>
        <w:rPr>
          <w:rFonts w:ascii="Arial" w:hAnsi="Arial" w:cs="FrankRuehl"/>
          <w:sz w:val="28"/>
          <w:szCs w:val="28"/>
        </w:rPr>
      </w:pPr>
      <w:r>
        <w:rPr>
          <w:rFonts w:cs="FrankRuehl" w:ascii="Arial" w:hAnsi="Arial"/>
          <w:color w:val="FFFFFF"/>
          <w:sz w:val="2"/>
          <w:szCs w:val="2"/>
        </w:rPr>
        <w:t>54678313</w:t>
      </w:r>
      <w:r>
        <w:rPr>
          <w:rFonts w:cs="FrankRuehl" w:ascii="Arial" w:hAnsi="Arial"/>
          <w:sz w:val="28"/>
          <w:szCs w:val="28"/>
          <w:rtl w:val="true"/>
        </w:rPr>
        <w:t xml:space="preserve">             </w:t>
      </w:r>
    </w:p>
    <w:p>
      <w:pPr>
        <w:pStyle w:val="Header"/>
        <w:ind w:end="0"/>
        <w:jc w:val="center"/>
        <w:rPr>
          <w:rFonts w:ascii="Arial" w:hAnsi="Arial" w:cs="FrankRuehl"/>
          <w:color w:val="FFFFFF"/>
          <w:sz w:val="2"/>
          <w:szCs w:val="2"/>
        </w:rPr>
      </w:pPr>
      <w:r>
        <w:rPr>
          <w:rFonts w:cs="FrankRuehl" w:ascii="Arial" w:hAnsi="Arial"/>
          <w:color w:val="FFFFFF"/>
          <w:sz w:val="2"/>
          <w:szCs w:val="2"/>
          <w:rtl w:val="true"/>
        </w:rPr>
      </w:r>
    </w:p>
    <w:p>
      <w:pPr>
        <w:pStyle w:val="Header"/>
        <w:ind w:end="0"/>
        <w:jc w:val="center"/>
        <w:rPr>
          <w:color w:val="FFFFFF"/>
          <w:sz w:val="2"/>
          <w:szCs w:val="2"/>
        </w:rPr>
      </w:pPr>
      <w:r>
        <w:rPr>
          <w:color w:val="FFFFFF"/>
          <w:sz w:val="2"/>
          <w:szCs w:val="2"/>
        </w:rPr>
        <w:t>5129371</w:t>
      </w:r>
    </w:p>
    <w:p>
      <w:pPr>
        <w:pStyle w:val="Header"/>
        <w:ind w:end="0"/>
        <w:jc w:val="center"/>
        <w:rPr/>
      </w:pPr>
      <w:r>
        <w:rPr>
          <w:color w:val="FFFFFF"/>
          <w:sz w:val="2"/>
          <w:szCs w:val="2"/>
        </w:rPr>
        <w:t>54678313</w:t>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כמאל סעב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Fonts w:cs="Times New Roman"/>
          <w:rtl w:val="true"/>
        </w:rPr>
        <w:t xml:space="preserve"> </w:t>
      </w:r>
    </w:p>
    <w:p>
      <w:pPr>
        <w:pStyle w:val="Normal"/>
        <w:ind w:end="0"/>
        <w:jc w:val="center"/>
        <w:rPr>
          <w:color w:val="000000"/>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sectPr>
      <w:headerReference w:type="default" r:id="rId23"/>
      <w:footerReference w:type="default" r:id="rId2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b1" w:characterSet="windows-1255"/>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37962-09-10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אגבריה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1"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c.1" TargetMode="External"/><Relationship Id="rId7" Type="http://schemas.openxmlformats.org/officeDocument/2006/relationships/hyperlink" Target="http://www.nevo.co.il/law/5227" TargetMode="External"/><Relationship Id="rId8" Type="http://schemas.openxmlformats.org/officeDocument/2006/relationships/hyperlink" Target="http://www.nevo.co.il/law/5227/10.a" TargetMode="External"/><Relationship Id="rId9" Type="http://schemas.openxmlformats.org/officeDocument/2006/relationships/hyperlink" Target="http://www.nevo.co.il/law/5227/62.1" TargetMode="External"/><Relationship Id="rId10" Type="http://schemas.openxmlformats.org/officeDocument/2006/relationships/hyperlink" Target="http://www.nevo.co.il/law/74501" TargetMode="External"/><Relationship Id="rId11" Type="http://schemas.openxmlformats.org/officeDocument/2006/relationships/hyperlink" Target="http://www.nevo.co.il/law/74501/2.a"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144.b" TargetMode="External"/><Relationship Id="rId14" Type="http://schemas.openxmlformats.org/officeDocument/2006/relationships/hyperlink" Target="http://www.nevo.co.il/law/70301/144.c.1" TargetMode="External"/><Relationship Id="rId15" Type="http://schemas.openxmlformats.org/officeDocument/2006/relationships/hyperlink" Target="http://www.nevo.co.il/law/70301/31" TargetMode="External"/><Relationship Id="rId16" Type="http://schemas.openxmlformats.org/officeDocument/2006/relationships/hyperlink" Target="http://www.nevo.co.il/law/70301" TargetMode="External"/><Relationship Id="rId17" Type="http://schemas.openxmlformats.org/officeDocument/2006/relationships/hyperlink" Target="http://www.nevo.co.il/law/5227/10.a" TargetMode="External"/><Relationship Id="rId18" Type="http://schemas.openxmlformats.org/officeDocument/2006/relationships/hyperlink" Target="http://www.nevo.co.il/law/5227" TargetMode="External"/><Relationship Id="rId19" Type="http://schemas.openxmlformats.org/officeDocument/2006/relationships/hyperlink" Target="http://www.nevo.co.il/law/5227/62.1" TargetMode="External"/><Relationship Id="rId20" Type="http://schemas.openxmlformats.org/officeDocument/2006/relationships/hyperlink" Target="http://www.nevo.co.il/law/74501/2.a" TargetMode="External"/><Relationship Id="rId21" Type="http://schemas.openxmlformats.org/officeDocument/2006/relationships/hyperlink" Target="http://www.nevo.co.il/law/74501" TargetMode="External"/><Relationship Id="rId22" Type="http://schemas.openxmlformats.org/officeDocument/2006/relationships/hyperlink" Target="http://www.nevo.co.il/case/4399420"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2016-07-27T15:19:00Z</dcterms:created>
  <dc:creator> </dc:creator>
  <dc:description/>
  <cp:keywords/>
  <dc:language>en-IL</dc:language>
  <cp:lastModifiedBy>run</cp:lastModifiedBy>
  <dcterms:modified xsi:type="dcterms:W3CDTF">2016-07-27T15:19:00Z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מוחמד אגבריה</vt:lpwstr>
  </property>
  <property fmtid="{D5CDD505-2E9C-101B-9397-08002B2CF9AE}" pid="4" name="CASESLISTTMP1">
    <vt:lpwstr>4399420</vt:lpwstr>
  </property>
  <property fmtid="{D5CDD505-2E9C-101B-9397-08002B2CF9AE}" pid="5" name="CITY">
    <vt:lpwstr>חי'</vt:lpwstr>
  </property>
  <property fmtid="{D5CDD505-2E9C-101B-9397-08002B2CF9AE}" pid="6" name="DATE">
    <vt:lpwstr>20100917</vt:lpwstr>
  </property>
  <property fmtid="{D5CDD505-2E9C-101B-9397-08002B2CF9AE}" pid="7" name="DELEMATA">
    <vt:lpwstr/>
  </property>
  <property fmtid="{D5CDD505-2E9C-101B-9397-08002B2CF9AE}" pid="8" name="ISABSTRACT">
    <vt:lpwstr>Y</vt:lpwstr>
  </property>
  <property fmtid="{D5CDD505-2E9C-101B-9397-08002B2CF9AE}" pid="9" name="JUDGE">
    <vt:lpwstr>כמאל סעב</vt:lpwstr>
  </property>
  <property fmtid="{D5CDD505-2E9C-101B-9397-08002B2CF9AE}" pid="10" name="LAWLISTTMP1">
    <vt:lpwstr>70301/144.a;144.b;144.c.1;031</vt:lpwstr>
  </property>
  <property fmtid="{D5CDD505-2E9C-101B-9397-08002B2CF9AE}" pid="11" name="LAWLISTTMP2">
    <vt:lpwstr>5227/010.a;062.1</vt:lpwstr>
  </property>
  <property fmtid="{D5CDD505-2E9C-101B-9397-08002B2CF9AE}" pid="12" name="LAWLISTTMP3">
    <vt:lpwstr>74501/002.a</vt:lpwstr>
  </property>
  <property fmtid="{D5CDD505-2E9C-101B-9397-08002B2CF9AE}" pid="13" name="LAWYER">
    <vt:lpwstr/>
  </property>
  <property fmtid="{D5CDD505-2E9C-101B-9397-08002B2CF9AE}" pid="14" name="LINKK1">
    <vt:lpwstr/>
  </property>
  <property fmtid="{D5CDD505-2E9C-101B-9397-08002B2CF9AE}" pid="15" name="LINKK10">
    <vt:lpwstr/>
  </property>
  <property fmtid="{D5CDD505-2E9C-101B-9397-08002B2CF9AE}" pid="16" name="LINKK11">
    <vt:lpwstr/>
  </property>
  <property fmtid="{D5CDD505-2E9C-101B-9397-08002B2CF9AE}" pid="17" name="LINKK12">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LINKK6">
    <vt:lpwstr/>
  </property>
  <property fmtid="{D5CDD505-2E9C-101B-9397-08002B2CF9AE}" pid="23" name="LINKK7">
    <vt:lpwstr/>
  </property>
  <property fmtid="{D5CDD505-2E9C-101B-9397-08002B2CF9AE}" pid="24" name="LINKK8">
    <vt:lpwstr/>
  </property>
  <property fmtid="{D5CDD505-2E9C-101B-9397-08002B2CF9AE}" pid="25" name="LINKK9">
    <vt:lpwstr/>
  </property>
  <property fmtid="{D5CDD505-2E9C-101B-9397-08002B2CF9AE}" pid="26" name="NEWPARTA">
    <vt:lpwstr>37962</vt:lpwstr>
  </property>
  <property fmtid="{D5CDD505-2E9C-101B-9397-08002B2CF9AE}" pid="27" name="NEWPARTB">
    <vt:lpwstr>09</vt:lpwstr>
  </property>
  <property fmtid="{D5CDD505-2E9C-101B-9397-08002B2CF9AE}" pid="28" name="NEWPARTC">
    <vt:lpwstr>10</vt:lpwstr>
  </property>
  <property fmtid="{D5CDD505-2E9C-101B-9397-08002B2CF9AE}" pid="29" name="NEWPROC">
    <vt:lpwstr>תפ</vt:lpwstr>
  </property>
  <property fmtid="{D5CDD505-2E9C-101B-9397-08002B2CF9AE}" pid="30" name="PADIMAIL">
    <vt:lpwstr/>
  </property>
  <property fmtid="{D5CDD505-2E9C-101B-9397-08002B2CF9AE}" pid="31" name="PAGE">
    <vt:lpwstr/>
  </property>
  <property fmtid="{D5CDD505-2E9C-101B-9397-08002B2CF9AE}" pid="32" name="PART">
    <vt:lpwstr/>
  </property>
  <property fmtid="{D5CDD505-2E9C-101B-9397-08002B2CF9AE}" pid="33" name="PROCESS">
    <vt:lpwstr/>
  </property>
  <property fmtid="{D5CDD505-2E9C-101B-9397-08002B2CF9AE}" pid="34" name="PROCNUM">
    <vt:lpwstr/>
  </property>
  <property fmtid="{D5CDD505-2E9C-101B-9397-08002B2CF9AE}" pid="35" name="PROCYEAR">
    <vt:lpwstr/>
  </property>
  <property fmtid="{D5CDD505-2E9C-101B-9397-08002B2CF9AE}" pid="36" name="PSAKDIN">
    <vt:lpwstr>גזר-דין</vt:lpwstr>
  </property>
  <property fmtid="{D5CDD505-2E9C-101B-9397-08002B2CF9AE}" pid="37" name="RemarkFileName">
    <vt:lpwstr>mechozi me 10 09 37962 408 htm</vt:lpwstr>
  </property>
  <property fmtid="{D5CDD505-2E9C-101B-9397-08002B2CF9AE}" pid="38" name="TYPE">
    <vt:lpwstr>2</vt:lpwstr>
  </property>
  <property fmtid="{D5CDD505-2E9C-101B-9397-08002B2CF9AE}" pid="39" name="TYPE_ABS_DATE">
    <vt:lpwstr>390020100917</vt:lpwstr>
  </property>
  <property fmtid="{D5CDD505-2E9C-101B-9397-08002B2CF9AE}" pid="40" name="TYPE_N_DATE">
    <vt:lpwstr>39020100917</vt:lpwstr>
  </property>
  <property fmtid="{D5CDD505-2E9C-101B-9397-08002B2CF9AE}" pid="41" name="VOLUME">
    <vt:lpwstr/>
  </property>
  <property fmtid="{D5CDD505-2E9C-101B-9397-08002B2CF9AE}" pid="42" name="WORDNUMPAGES">
    <vt:lpwstr>4</vt:lpwstr>
  </property>
</Properties>
</file>