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38368-09-21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איטאס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אברהם איטאס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פבל סיומין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סולומון וורקנך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איצקוביץ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דללן דמטאו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אלי כהן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אברהם וודמגין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ירון פורר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hyperlink r:id="rId3">
        <w:r>
          <w:rPr>
            <w:rFonts w:ascii="FrankRuehl" w:hAnsi="FrankRuehl" w:cs="FrankRuehl"/>
            <w:color w:val="000000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יניב ואקי</w:t>
      </w:r>
      <w:r>
        <w:rPr>
          <w:rFonts w:ascii="FrankRuehl" w:hAnsi="FrankRuehl" w:cs="FrankRuehl"/>
          <w:color w:val="000000"/>
          <w:rtl w:val="true"/>
        </w:rPr>
        <w:t xml:space="preserve">  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דיני עונשין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יובלי לוי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 xml:space="preserve">אלי לדרמן  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עיקרים באחריות פלילית </w:t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  <w:sz w:val="26"/>
          <w:szCs w:val="26"/>
        </w:rPr>
      </w:pPr>
      <w:r>
        <w:rPr>
          <w:rFonts w:cs="FrankRuehl" w:ascii="FrankRuehl" w:hAnsi="FrankRuehl"/>
          <w:color w:val="000000"/>
          <w:sz w:val="26"/>
          <w:szCs w:val="26"/>
          <w:rtl w:val="true"/>
        </w:rPr>
      </w:r>
      <w:bookmarkStart w:id="3" w:name="Links_End"/>
      <w:bookmarkStart w:id="4" w:name="Links_End"/>
      <w:bookmarkEnd w:id="4"/>
    </w:p>
    <w:p>
      <w:pPr>
        <w:pStyle w:val="Normal"/>
        <w:ind w:end="0"/>
        <w:jc w:val="star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</w:t>
            </w:r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3-5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3-5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>", "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eastAsia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אביזר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").</w:t>
      </w:r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Cs/>
          <w:sz w:val="26"/>
          <w:szCs w:val="26"/>
        </w:rPr>
        <w:t>4</w:t>
      </w:r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הורשע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בעבירות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של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Calibri"/>
          <w:b/>
          <w:bCs/>
          <w:sz w:val="26"/>
          <w:szCs w:val="26"/>
          <w:rtl w:val="true"/>
        </w:rPr>
        <w:t xml:space="preserve">,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אביזר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–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עבירה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סעיף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rFonts w:eastAsia="Calibri"/>
            <w:sz w:val="26"/>
            <w:szCs w:val="26"/>
          </w:rPr>
          <w:t>144</w:t>
        </w:r>
        <w:r>
          <w:rPr>
            <w:rStyle w:val="Hyperlink"/>
            <w:rFonts w:eastAsia="Calibri"/>
            <w:sz w:val="26"/>
            <w:szCs w:val="26"/>
            <w:rtl w:val="true"/>
          </w:rPr>
          <w:t xml:space="preserve"> (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eastAsia="Calibri"/>
            <w:sz w:val="26"/>
            <w:szCs w:val="26"/>
            <w:rtl w:val="true"/>
          </w:rPr>
          <w:t>)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רישא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וסיפא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ביחד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עם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סעיף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rFonts w:eastAsia="Calibri"/>
            <w:sz w:val="26"/>
            <w:szCs w:val="26"/>
          </w:rPr>
          <w:t>29</w:t>
        </w:r>
        <w:r>
          <w:rPr>
            <w:rStyle w:val="Hyperlink"/>
            <w:rFonts w:eastAsia="Calibri"/>
            <w:sz w:val="26"/>
            <w:szCs w:val="26"/>
            <w:rtl w:val="true"/>
          </w:rPr>
          <w:t xml:space="preserve"> (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eastAsia="Calibri"/>
            <w:sz w:val="26"/>
            <w:szCs w:val="26"/>
            <w:rtl w:val="true"/>
          </w:rPr>
          <w:t>)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לחוק</w:t>
      </w:r>
      <w:r>
        <w:rPr>
          <w:rFonts w:eastAsia="Calibri"/>
          <w:sz w:val="26"/>
          <w:szCs w:val="26"/>
          <w:rtl w:val="true"/>
        </w:rPr>
        <w:t xml:space="preserve">,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מנשק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Cs w:val="26"/>
          <w:rtl w:val="true"/>
        </w:rPr>
        <w:t xml:space="preserve">- </w:t>
      </w:r>
      <w:r>
        <w:rPr>
          <w:rFonts w:eastAsia="Calibri"/>
          <w:sz w:val="26"/>
          <w:sz w:val="26"/>
          <w:szCs w:val="26"/>
          <w:rtl w:val="true"/>
        </w:rPr>
        <w:t>עבירה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סעיף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eastAsia="Calibri"/>
            <w:sz w:val="26"/>
            <w:szCs w:val="26"/>
          </w:rPr>
          <w:t>340</w:t>
        </w:r>
        <w:r>
          <w:rPr>
            <w:rStyle w:val="Hyperlink"/>
            <w:rFonts w:eastAsia="Calibri"/>
            <w:sz w:val="26"/>
            <w:szCs w:val="26"/>
            <w:rtl w:val="true"/>
          </w:rPr>
          <w:t xml:space="preserve"> 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eastAsia="Calibri"/>
            <w:sz w:val="26"/>
            <w:szCs w:val="26"/>
            <w:rtl w:val="true"/>
          </w:rPr>
          <w:t>' (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eastAsia="Calibri"/>
            <w:sz w:val="26"/>
            <w:szCs w:val="26"/>
            <w:rtl w:val="true"/>
          </w:rPr>
          <w:t>) (</w:t>
        </w:r>
        <w:r>
          <w:rPr>
            <w:rStyle w:val="Hyperlink"/>
            <w:rFonts w:eastAsia="Calibri"/>
            <w:sz w:val="26"/>
            <w:szCs w:val="26"/>
          </w:rPr>
          <w:t>1</w:t>
        </w:r>
        <w:r>
          <w:rPr>
            <w:rStyle w:val="Hyperlink"/>
            <w:rFonts w:eastAsia="Calibri"/>
            <w:sz w:val="26"/>
            <w:szCs w:val="26"/>
            <w:rtl w:val="true"/>
          </w:rPr>
          <w:t>) +(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eastAsia="Calibri"/>
            <w:sz w:val="26"/>
            <w:szCs w:val="26"/>
            <w:rtl w:val="true"/>
          </w:rPr>
          <w:t>) (</w:t>
        </w:r>
        <w:r>
          <w:rPr>
            <w:rStyle w:val="Hyperlink"/>
            <w:rFonts w:eastAsia="Calibri"/>
            <w:sz w:val="26"/>
            <w:szCs w:val="26"/>
          </w:rPr>
          <w:t>2</w:t>
        </w:r>
        <w:r>
          <w:rPr>
            <w:rStyle w:val="Hyperlink"/>
            <w:rFonts w:eastAsia="Calibri"/>
            <w:sz w:val="26"/>
            <w:szCs w:val="26"/>
            <w:rtl w:val="true"/>
          </w:rPr>
          <w:t>)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לחוק</w:t>
      </w:r>
      <w:r>
        <w:rPr>
          <w:rFonts w:eastAsia="Calibri"/>
          <w:sz w:val="26"/>
          <w:szCs w:val="26"/>
          <w:rtl w:val="true"/>
        </w:rPr>
        <w:t xml:space="preserve">,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סכין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–עבירה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eastAsia="Calibri"/>
            <w:sz w:val="26"/>
            <w:szCs w:val="26"/>
          </w:rPr>
          <w:t>186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לחוק</w:t>
      </w:r>
      <w:r>
        <w:rPr>
          <w:rFonts w:eastAsia="Calibri"/>
          <w:sz w:val="26"/>
          <w:szCs w:val="26"/>
          <w:rtl w:val="true"/>
        </w:rPr>
        <w:t xml:space="preserve">.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Cs/>
          <w:sz w:val="26"/>
          <w:szCs w:val="26"/>
        </w:rPr>
        <w:t>5</w:t>
      </w:r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הורשע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בעבירות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סיוע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בנשיאת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Calibri"/>
          <w:b/>
          <w:bCs/>
          <w:sz w:val="26"/>
          <w:szCs w:val="26"/>
          <w:rtl w:val="true"/>
        </w:rPr>
        <w:t>,</w:t>
      </w:r>
      <w:r>
        <w:rPr>
          <w:rFonts w:eastAsia="Calibri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אביזר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,</w:t>
      </w:r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והחזקת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סכין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–עבירה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eastAsia="Calibri"/>
            <w:sz w:val="26"/>
            <w:szCs w:val="26"/>
          </w:rPr>
          <w:t>186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לחוק</w:t>
      </w:r>
      <w:r>
        <w:rPr>
          <w:rFonts w:eastAsia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אנה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31.7.21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STAR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BUL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31.7.21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31.7.21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בחזקתם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מתקפלת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כאגרופן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מתקפלות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כחודשיים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30.11.21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וההתניידות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4065/18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30.8.18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קילומטרים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מאתיופיה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בחטיבת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גולני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ונורמטיבית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1641-04-19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זידאן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06.10.19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פאסיבי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שהסכינים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מענייננו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איצקוביץ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ופרנסתם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נקודתי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לסוגיית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8-9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3169/21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21.6.21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sz w:val="26"/>
          <w:szCs w:val="26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</w:t>
      </w:r>
    </w:p>
    <w:p>
      <w:pPr>
        <w:pStyle w:val="Ruller43"/>
        <w:numPr>
          <w:ilvl w:val="0"/>
          <w:numId w:val="0"/>
        </w:numPr>
        <w:ind w:hanging="0" w:start="851" w:end="851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5522/20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חלייחל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24.2.2021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חלייחל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6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5.11.2019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סובח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עבירות אלו חמורות במיוחד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בין היתר משום שהן עשויות לשמש בסיס לביצוע עבירות נוספות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למשל על רקע עברייני או על רקע של פעילות טרור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חלייחל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גריפאת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סובח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פסק דינו של השופט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 xml:space="preserve"> מ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מזוז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hyperlink r:id="rId27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135/17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בסל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8.3.2017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מגמת הענישה בגין עבירות הנשק הוחמרה עם השנים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עת הפכו העבירות לנפוצות יותר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ובין היתר ניתן משקל משמעותי לשיקולי הרתעה בעת גזירת העונש עליהן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28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5807/20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שיבלי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30.12.2020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9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1944/20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אמארה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2.9.2020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30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6469/19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אבו דקה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27.11.2019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אבו דקה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סובח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17</w:t>
      </w:r>
      <w:r>
        <w:rPr>
          <w:rFonts w:cs="David" w:ascii="David" w:hAnsi="David"/>
          <w:b/>
          <w:bCs/>
          <w:sz w:val="26"/>
          <w:szCs w:val="26"/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851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3"/>
        <w:numPr>
          <w:ilvl w:val="0"/>
          <w:numId w:val="0"/>
        </w:numPr>
        <w:ind w:hanging="0" w:start="851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מעבירה של ירי בנשק חם בסביבת מגורים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כבמקרה דנן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נשקפת חומרה יתרה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היא עלולה לגרום לנזק כבד לחיים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לגוף ולרכוש לעוברי אורח וליושבים בבתיהם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לכן מתחייבת ענישה מחמירה בגינה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31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32/14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עמאש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17.9.2015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עמאש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בשנת </w:t>
      </w:r>
      <w:r>
        <w:rPr>
          <w:rFonts w:cs="David" w:ascii="David" w:hAnsi="David"/>
          <w:b/>
          <w:bCs/>
          <w:sz w:val="26"/>
          <w:szCs w:val="26"/>
        </w:rPr>
        <w:t>2018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החמיר המחוקק את העונש המרבי על ירי מנשק חם במקום מגורים משנת מאסר אחת 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שנות מאסר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cs="David" w:ascii="David" w:hAnsi="David"/>
          <w:b/>
          <w:bCs/>
          <w:sz w:val="26"/>
          <w:szCs w:val="26"/>
        </w:rPr>
        <w:t>134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2018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David" w:ascii="David" w:hAnsi="David"/>
          <w:b/>
          <w:bCs/>
          <w:sz w:val="26"/>
          <w:szCs w:val="26"/>
        </w:rPr>
        <w:t>887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יפים לענייננו הדברים האמורים בדברי ההסבר להצעת התיקון לחוק</w:t>
      </w:r>
      <w:r>
        <w:rPr>
          <w:rFonts w:cs="David" w:ascii="David" w:hAnsi="David"/>
          <w:b/>
          <w:bCs/>
          <w:sz w:val="26"/>
          <w:szCs w:val="26"/>
          <w:rtl w:val="true"/>
        </w:rPr>
        <w:t>:</w:t>
      </w:r>
    </w:p>
    <w:p>
      <w:pPr>
        <w:pStyle w:val="Ruller42"/>
        <w:ind w:start="851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5"/>
        <w:tabs>
          <w:tab w:val="clear" w:pos="720"/>
          <w:tab w:val="left" w:pos="800" w:leader="none"/>
        </w:tabs>
        <w:spacing w:lineRule="auto" w:line="360"/>
        <w:ind w:start="1304" w:end="1304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עונש זה </w:t>
      </w:r>
      <w:r>
        <w:rPr>
          <w:rFonts w:cs="David" w:ascii="David" w:hAnsi="David"/>
          <w:b/>
          <w:bCs/>
          <w:sz w:val="26"/>
          <w:szCs w:val="26"/>
          <w:rtl w:val="true"/>
        </w:rPr>
        <w:t>[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שנת מאסר אחת – ע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']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אינו נותן ביטוי הולם לחומרה הגלומה במעשה ירי שלא כדין ולסיכון הגלום במעשה כאמור לפגיעה בערך המוגן שבבסיס העבירה – הגנה על חיי אדם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סיכון כאמור קיים גם אם לא היה סיכון קונקרטי לחיי אדם שהעושה היה מודע לו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Ruller5"/>
        <w:tabs>
          <w:tab w:val="clear" w:pos="720"/>
          <w:tab w:val="left" w:pos="800" w:leader="none"/>
        </w:tabs>
        <w:spacing w:lineRule="auto" w:line="360"/>
        <w:ind w:start="1304" w:end="1304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5"/>
        <w:tabs>
          <w:tab w:val="clear" w:pos="720"/>
          <w:tab w:val="left" w:pos="800" w:leader="none"/>
        </w:tabs>
        <w:spacing w:lineRule="auto" w:line="360"/>
        <w:ind w:start="1304" w:end="1304"/>
        <w:jc w:val="both"/>
        <w:rPr/>
      </w:pP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קל וחומר שסיכון כאמור גלום במקרה שבו הירי מנשק חם סיכן בפועל חיי אדם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למשל במקרה שבו יריות נורו לעבר ביתו של אדם במטרה להפחידו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בנסיבות שבהן לא ניתן לייחס ליורה ניסיון לגרימת פציעה או חבלה חמורה לאדם</w:t>
      </w:r>
      <w:r>
        <w:rPr>
          <w:rFonts w:cs="David" w:ascii="David" w:hAnsi="David"/>
          <w:b/>
          <w:bCs/>
          <w:sz w:val="26"/>
          <w:szCs w:val="26"/>
          <w:rtl w:val="true"/>
        </w:rPr>
        <w:t>"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דברי ההסבר להצעת </w:t>
      </w:r>
      <w:hyperlink r:id="rId33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cs="David" w:ascii="David" w:hAnsi="David"/>
          <w:b/>
          <w:bCs/>
          <w:sz w:val="26"/>
          <w:szCs w:val="26"/>
        </w:rPr>
        <w:t>132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ירי מנשק חם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2018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ח הממשלה </w:t>
      </w:r>
      <w:r>
        <w:rPr>
          <w:rFonts w:cs="David" w:ascii="David" w:hAnsi="David"/>
          <w:b/>
          <w:bCs/>
          <w:sz w:val="26"/>
          <w:szCs w:val="26"/>
        </w:rPr>
        <w:t>914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914</w:t>
      </w:r>
      <w:r>
        <w:rPr>
          <w:rFonts w:cs="David" w:ascii="David" w:hAnsi="David"/>
          <w:b/>
          <w:bCs/>
          <w:sz w:val="26"/>
          <w:szCs w:val="26"/>
          <w:rtl w:val="true"/>
        </w:rPr>
        <w:t>).</w:t>
      </w:r>
    </w:p>
    <w:p>
      <w:pPr>
        <w:pStyle w:val="Ruller42"/>
        <w:ind w:start="851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rFonts w:ascii="David" w:hAnsi="David" w:cs="David"/>
          <w:b/>
          <w:bCs/>
          <w:color w:val="0070C0"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נוקט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הכוללת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ממושכים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כבענייננו</w:t>
      </w:r>
      <w:r>
        <w:rPr>
          <w:b/>
          <w:bCs/>
          <w:sz w:val="26"/>
          <w:szCs w:val="26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70C0"/>
          <w:sz w:val="26"/>
          <w:szCs w:val="26"/>
        </w:rPr>
      </w:pPr>
      <w:r>
        <w:rPr>
          <w:rFonts w:cs="David" w:ascii="David" w:hAnsi="David"/>
          <w:b/>
          <w:bCs/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מפסיקתו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6068/21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19.12.21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sz w:val="26"/>
          <w:szCs w:val="26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בפסיקתו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: </w:t>
      </w:r>
      <w:hyperlink r:id="rId35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5.11.2019</w:t>
      </w:r>
      <w:r>
        <w:rPr>
          <w:b/>
          <w:bCs/>
          <w:sz w:val="26"/>
          <w:szCs w:val="26"/>
          <w:rtl w:val="true"/>
        </w:rPr>
        <w:t xml:space="preserve">); </w:t>
      </w:r>
      <w:hyperlink r:id="rId3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21.10.2018</w:t>
      </w:r>
      <w:r>
        <w:rPr>
          <w:b/>
          <w:bCs/>
          <w:sz w:val="26"/>
          <w:szCs w:val="26"/>
          <w:rtl w:val="true"/>
        </w:rPr>
        <w:t>))."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והנשיאה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מתחמי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בהתארגנות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ההתארגנות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הממוקם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340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'(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38"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sz w:val="26"/>
            <w:sz w:val="26"/>
            <w:szCs w:val="26"/>
            <w:rtl w:val="true"/>
          </w:rPr>
          <w:t>מסעיף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340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מגוונים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5780/21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14.12.21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1509/20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נבארי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2.7.2020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50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5522/20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חלייחל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24.02.2021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לחניון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המסגד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שנזף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1641-04-19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זידאן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6.10.2019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מאוכלסים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52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בינוני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התגייסותם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בהסלקתו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וחלקם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בהיבטים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מסתכם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7626-04-20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חי</w:t>
      </w:r>
      <w:r>
        <w:rPr>
          <w:sz w:val="26"/>
          <w:szCs w:val="26"/>
          <w:rtl w:val="true"/>
        </w:rPr>
        <w:t xml:space="preserve">')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אעמר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16.6.21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21594-06-16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חאג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יחיא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7.2.2018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בפזיזות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) 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2391/18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חאג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יחיא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6.9.18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8290-04-15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9.6.16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המוגמרת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2101/21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טוביה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29.7.21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2564/19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18.7.19</w:t>
      </w:r>
      <w:r>
        <w:rPr>
          <w:sz w:val="26"/>
          <w:szCs w:val="26"/>
          <w:rtl w:val="true"/>
        </w:rPr>
        <w:t>),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7177/20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כנעאן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27.1.2021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4215/18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5765/20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בכר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(</w:t>
      </w:r>
      <w:r>
        <w:rPr>
          <w:sz w:val="26"/>
          <w:szCs w:val="26"/>
          <w:shd w:fill="FFFFFF" w:val="clear"/>
        </w:rPr>
        <w:t>22/03/21</w:t>
      </w:r>
      <w:r>
        <w:rPr>
          <w:sz w:val="26"/>
          <w:szCs w:val="26"/>
          <w:shd w:fill="FFFFFF" w:val="clear"/>
          <w:rtl w:val="true"/>
        </w:rPr>
        <w:t xml:space="preserve">) </w:t>
      </w:r>
      <w:r>
        <w:rPr>
          <w:sz w:val="26"/>
          <w:sz w:val="26"/>
          <w:szCs w:val="26"/>
          <w:shd w:fill="FFFFFF" w:val="clear"/>
          <w:rtl w:val="true"/>
        </w:rPr>
        <w:t>נסעו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המערערים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ובו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נשאו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והובילו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אקדחים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שבכל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מחסנית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מלאה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כאשר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סימנו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שוטרים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לעצור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המשיך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הנהג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בנסיעה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קצרה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ולאחר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שעצר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יצא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חברו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מהרכב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רץ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סמוך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והשליך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והמחסניות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אף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העדר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הטיל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אחד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18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b/>
          <w:bCs/>
          <w:sz w:val="26"/>
          <w:szCs w:val="26"/>
          <w:shd w:fill="FFFFFF" w:val="clear"/>
          <w:rtl w:val="true"/>
        </w:rPr>
        <w:t>,</w:t>
      </w:r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והערעור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שהגישו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העליון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נדחה</w:t>
      </w:r>
      <w:r>
        <w:rPr>
          <w:sz w:val="26"/>
          <w:szCs w:val="26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2141/21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27/05/21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33544-04-20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פריג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5.10.21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40410-04-21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אלטורי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1.11.21</w:t>
      </w:r>
      <w:r>
        <w:rPr>
          <w:sz w:val="26"/>
          <w:szCs w:val="26"/>
          <w:rtl w:val="true"/>
        </w:rPr>
        <w:t xml:space="preserve">), 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19463-05-21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2.11.21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2"/>
          <w:szCs w:val="28"/>
        </w:rPr>
      </w:pPr>
      <w:r>
        <w:rPr>
          <w:rFonts w:cs="FrankRuehl" w:ascii="FrankRuehl" w:hAnsi="FrankRuehl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מיקום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המנהלת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ולהשתקם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הבוגרים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מתכתבת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משרכבם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המותנה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8.5.18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21879-02-17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מאסרו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ולביטחונו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לביסוס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המתעוררות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שאדרש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טכני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49/80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16.6.80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הלכת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מסילתי</w:t>
      </w:r>
      <w:r>
        <w:rPr>
          <w:sz w:val="26"/>
          <w:szCs w:val="26"/>
          <w:rtl w:val="true"/>
        </w:rPr>
        <w:t xml:space="preserve">"):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טכני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פורמלי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ענייני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גניבה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גניבה</w:t>
      </w:r>
      <w:r>
        <w:rPr>
          <w:b/>
          <w:bCs/>
          <w:sz w:val="26"/>
          <w:szCs w:val="26"/>
          <w:rtl w:val="true"/>
        </w:rPr>
        <w:t xml:space="preserve">"),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מקיימת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ההשוואה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ההשוואה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המתקיימים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שרירותיות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בדיעבד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5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6420/10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סלסנר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23.08.2011</w:t>
      </w:r>
      <w:r>
        <w:rPr>
          <w:sz w:val="26"/>
          <w:szCs w:val="26"/>
          <w:rtl w:val="true"/>
        </w:rPr>
        <w:t>)</w:t>
      </w:r>
      <w:r>
        <w:rPr>
          <w:rFonts w:eastAsia="David" w:ascii="David" w:hAnsi="David"/>
          <w:sz w:val="26"/>
          <w:szCs w:val="26"/>
          <w:rtl w:val="true"/>
        </w:rPr>
        <w:t>‏‏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תחילה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המנסחים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להקפיד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ניסוח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נתכוונו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ללכוד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ברשת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נדרשים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להפעילו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ונהיר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ספציפי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וישיר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1304" w:end="130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ניסוח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מעורפל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קודמו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מצדיקים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ודאות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מלכתחילה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בדיעבד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מטעמים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להשאיר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5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5798/00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)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20-19</w:t>
      </w:r>
      <w:r>
        <w:rPr>
          <w:b/>
          <w:bCs/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השופטת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כתארה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ביניש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המותנה</w:t>
      </w:r>
      <w:r>
        <w:rPr>
          <w:b/>
          <w:bCs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להעניש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מותנה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מעוגן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בהוראת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מפורשת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ואקי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b/>
            <w:b/>
            <w:bCs/>
            <w:color w:val="000000"/>
            <w:sz w:val="26"/>
            <w:sz w:val="26"/>
            <w:szCs w:val="26"/>
            <w:rtl w:val="true"/>
          </w:rPr>
          <w:t>דיני</w:t>
        </w:r>
        <w:r>
          <w:rPr>
            <w:rStyle w:val="Hyperlink"/>
            <w:rFonts w:cs="Times New Roman"/>
            <w:b/>
            <w:b/>
            <w:bCs/>
            <w:color w:val="000000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sz w:val="26"/>
            <w:sz w:val="26"/>
            <w:szCs w:val="26"/>
            <w:rtl w:val="true"/>
          </w:rPr>
          <w:t>עונשין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שניה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73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וואקי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וראו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הפנייתם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1984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שעליהן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הגינות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שרירותו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הריבון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המניעתית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והחינוכית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וואקי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76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לוי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לדרמן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62">
        <w:r>
          <w:rPr>
            <w:rStyle w:val="Hyperlink"/>
            <w:b/>
            <w:b/>
            <w:bCs/>
            <w:color w:val="000000"/>
            <w:sz w:val="26"/>
            <w:sz w:val="26"/>
            <w:szCs w:val="26"/>
            <w:rtl w:val="true"/>
          </w:rPr>
          <w:t>עיקרים</w:t>
        </w:r>
        <w:r>
          <w:rPr>
            <w:rStyle w:val="Hyperlink"/>
            <w:rFonts w:cs="Times New Roman"/>
            <w:b/>
            <w:b/>
            <w:bCs/>
            <w:color w:val="000000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sz w:val="26"/>
            <w:sz w:val="26"/>
            <w:szCs w:val="26"/>
            <w:rtl w:val="true"/>
          </w:rPr>
          <w:t>באחריות</w:t>
        </w:r>
        <w:r>
          <w:rPr>
            <w:rStyle w:val="Hyperlink"/>
            <w:rFonts w:cs="Times New Roman"/>
            <w:b/>
            <w:b/>
            <w:bCs/>
            <w:color w:val="000000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sz w:val="26"/>
            <w:sz w:val="26"/>
            <w:szCs w:val="26"/>
            <w:rtl w:val="true"/>
          </w:rPr>
          <w:t>פלילית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פרק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שלישי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החשיבות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בהקפדה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הלוי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הרציונל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המרכזי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הבהירות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והדיוק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שבהגדרת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האיסור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הנורמה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b/>
          <w:bCs/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מתייחס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לאזהרה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ההוגנת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והנאותה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הנדרשת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יישומה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הנורמה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צעדיו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</w:t>
      </w:r>
      <w:r>
        <w:rPr>
          <w:b/>
          <w:bCs/>
          <w:sz w:val="26"/>
          <w:szCs w:val="26"/>
          <w:rtl w:val="true"/>
        </w:rPr>
        <w:t>" (</w:t>
      </w:r>
      <w:r>
        <w:rPr>
          <w:b/>
          <w:b/>
          <w:bCs/>
          <w:sz w:val="26"/>
          <w:sz w:val="26"/>
          <w:szCs w:val="26"/>
          <w:rtl w:val="true"/>
        </w:rPr>
        <w:t>הדגשות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ר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497</w:t>
      </w:r>
      <w:r>
        <w:rPr>
          <w:b/>
          <w:bCs/>
          <w:sz w:val="26"/>
          <w:szCs w:val="26"/>
          <w:rtl w:val="true"/>
        </w:rPr>
        <w:t xml:space="preserve">); </w:t>
      </w:r>
      <w:r>
        <w:rPr>
          <w:b/>
          <w:b/>
          <w:bCs/>
          <w:sz w:val="26"/>
          <w:sz w:val="26"/>
          <w:szCs w:val="26"/>
          <w:rtl w:val="true"/>
        </w:rPr>
        <w:t>ניסוח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בדרישות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מוחלטת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המוכרות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500-497</w:t>
      </w:r>
      <w:r>
        <w:rPr>
          <w:b/>
          <w:bCs/>
          <w:sz w:val="26"/>
          <w:szCs w:val="26"/>
          <w:rtl w:val="true"/>
        </w:rPr>
        <w:t xml:space="preserve">)."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ובהמשך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שבגינו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המותנה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במהותו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הפנימית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ובמעטהו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החיצוני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שבגינו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הופעל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כנזכר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כוונת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מותנה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במועדות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גרעין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ייחשבו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הלוי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830</w:t>
      </w:r>
      <w:r>
        <w:rPr>
          <w:b/>
          <w:bCs/>
          <w:sz w:val="26"/>
          <w:szCs w:val="26"/>
          <w:rtl w:val="true"/>
        </w:rPr>
        <w:t>)."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יופעלו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8188/09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25.10.09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דבורה</w:t>
      </w:r>
      <w:r>
        <w:rPr>
          <w:sz w:val="26"/>
          <w:szCs w:val="26"/>
          <w:rtl w:val="true"/>
        </w:rPr>
        <w:t xml:space="preserve">")).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6352/12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23.9.12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4606/16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18.4.18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התפתחויות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התפרשותן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דומיננטית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דוגמאות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411"/>
        <w:ind w:end="0"/>
        <w:jc w:val="both"/>
        <w:rPr/>
      </w:pPr>
      <w:r>
        <w:rPr>
          <w:rFonts w:ascii="David" w:hAnsi="David" w:cs="David"/>
          <w:sz w:val="26"/>
          <w:sz w:val="26"/>
          <w:szCs w:val="26"/>
          <w:rtl w:val="true"/>
        </w:rPr>
        <w:t>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66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308/06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סבן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15.5.06</w:t>
      </w:r>
      <w:r>
        <w:rPr>
          <w:rFonts w:cs="David" w:ascii="David" w:hAnsi="David"/>
          <w:sz w:val="26"/>
          <w:szCs w:val="26"/>
          <w:rtl w:val="true"/>
        </w:rPr>
        <w:t>)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עניין סבן</w:t>
      </w:r>
      <w:r>
        <w:rPr>
          <w:rFonts w:cs="David" w:ascii="David" w:hAnsi="David"/>
          <w:sz w:val="26"/>
          <w:szCs w:val="26"/>
          <w:rtl w:val="true"/>
        </w:rPr>
        <w:t xml:space="preserve">")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נדונה השאלה האם עבירה של סיכון חיי אדם בנתיב תחבורה מהווה עבירת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אלימות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David"/>
          <w:sz w:val="26"/>
          <w:sz w:val="26"/>
          <w:szCs w:val="26"/>
          <w:rtl w:val="true"/>
        </w:rPr>
        <w:t>לצורך הפעלת מאסר מותנה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בית המשפט העליון השיב לכך בחיוב וציין כי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הגדרת עבירת התנאי 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עבירת אלימות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הינה הגדרה רחבה הכוללת בתוכה כל עבירה שעניינה איסור על פגיעת גוף באדם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וכי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 w:eastAsia="David" w:cs="David"/>
          <w:b/>
          <w:b/>
          <w:bCs/>
          <w:spacing w:val="0"/>
          <w:sz w:val="26"/>
          <w:sz w:val="26"/>
          <w:szCs w:val="26"/>
          <w:rtl w:val="true"/>
          <w:lang w:eastAsia="en-US"/>
        </w:rPr>
        <w:t>השימוש בכלי רכב כמתואר ביסודות העבירה כרוך באלימות במובן זה שהוא כורך סיכון לחיי בני</w:t>
      </w:r>
      <w:r>
        <w:rPr>
          <w:rFonts w:eastAsia="David" w:cs="David" w:ascii="David" w:hAnsi="David"/>
          <w:b/>
          <w:bCs/>
          <w:spacing w:val="0"/>
          <w:sz w:val="26"/>
          <w:szCs w:val="26"/>
          <w:rtl w:val="true"/>
          <w:lang w:eastAsia="en-US"/>
        </w:rPr>
        <w:t>-</w:t>
      </w:r>
      <w:r>
        <w:rPr>
          <w:rFonts w:ascii="David" w:hAnsi="David" w:eastAsia="David" w:cs="David"/>
          <w:b/>
          <w:b/>
          <w:bCs/>
          <w:spacing w:val="0"/>
          <w:sz w:val="26"/>
          <w:sz w:val="26"/>
          <w:szCs w:val="26"/>
          <w:rtl w:val="true"/>
          <w:lang w:eastAsia="en-US"/>
        </w:rPr>
        <w:t>אדם ושלמות גופם</w:t>
      </w:r>
      <w:r>
        <w:rPr>
          <w:rFonts w:eastAsia="David" w:cs="David" w:ascii="David" w:hAnsi="David"/>
          <w:b/>
          <w:bCs/>
          <w:spacing w:val="0"/>
          <w:sz w:val="26"/>
          <w:szCs w:val="26"/>
          <w:rtl w:val="true"/>
          <w:lang w:eastAsia="en-US"/>
        </w:rPr>
        <w:t xml:space="preserve">. </w:t>
      </w:r>
      <w:r>
        <w:rPr>
          <w:rFonts w:ascii="David" w:hAnsi="David" w:eastAsia="David" w:cs="David"/>
          <w:b/>
          <w:b/>
          <w:bCs/>
          <w:spacing w:val="0"/>
          <w:sz w:val="26"/>
          <w:sz w:val="26"/>
          <w:szCs w:val="26"/>
          <w:rtl w:val="true"/>
          <w:lang w:eastAsia="en-US"/>
        </w:rPr>
        <w:t>ברי</w:t>
      </w:r>
      <w:r>
        <w:rPr>
          <w:rFonts w:eastAsia="David" w:cs="David" w:ascii="David" w:hAnsi="David"/>
          <w:b/>
          <w:bCs/>
          <w:spacing w:val="0"/>
          <w:sz w:val="26"/>
          <w:szCs w:val="26"/>
          <w:rtl w:val="true"/>
          <w:lang w:eastAsia="en-US"/>
        </w:rPr>
        <w:t xml:space="preserve">, </w:t>
      </w:r>
      <w:r>
        <w:rPr>
          <w:rFonts w:ascii="David" w:hAnsi="David" w:eastAsia="David" w:cs="David"/>
          <w:b/>
          <w:b/>
          <w:bCs/>
          <w:spacing w:val="0"/>
          <w:sz w:val="26"/>
          <w:sz w:val="26"/>
          <w:szCs w:val="26"/>
          <w:rtl w:val="true"/>
          <w:lang w:eastAsia="en-US"/>
        </w:rPr>
        <w:t>כי אדם המסכן במזיד את בטיחותו ושלומו של המשתמש בנתיב תחבורה נוהג התנהגות אלימה כלפיו אגב השימוש ברכב</w:t>
      </w:r>
      <w:r>
        <w:rPr>
          <w:rFonts w:eastAsia="David" w:cs="David" w:ascii="David" w:hAnsi="David"/>
          <w:b/>
          <w:bCs/>
          <w:spacing w:val="0"/>
          <w:sz w:val="26"/>
          <w:szCs w:val="26"/>
          <w:rtl w:val="true"/>
          <w:lang w:eastAsia="en-US"/>
        </w:rPr>
        <w:t xml:space="preserve">, </w:t>
      </w:r>
      <w:r>
        <w:rPr>
          <w:rFonts w:ascii="David" w:hAnsi="David" w:eastAsia="David" w:cs="David"/>
          <w:b/>
          <w:b/>
          <w:bCs/>
          <w:spacing w:val="0"/>
          <w:sz w:val="26"/>
          <w:sz w:val="26"/>
          <w:szCs w:val="26"/>
          <w:rtl w:val="true"/>
          <w:lang w:eastAsia="en-US"/>
        </w:rPr>
        <w:t>והוא מבצע בכך עבירת אלימות על פי תוכנו ומהותו של מושג זה</w:t>
      </w:r>
      <w:r>
        <w:rPr>
          <w:rFonts w:eastAsia="David" w:cs="David" w:ascii="David" w:hAnsi="David"/>
          <w:spacing w:val="0"/>
          <w:sz w:val="26"/>
          <w:szCs w:val="26"/>
          <w:rtl w:val="true"/>
          <w:lang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6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1894/14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13.1.15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אקול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הרחיב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הטכניים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במובנה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המהותי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בסיכון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הסתברותם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מפעילים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המותנה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נדבך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קפיצת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6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2352/19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דנילוב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15.10.19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היסודות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בהלכת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מוגדרת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הרציונל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אקול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ציינתי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בקפיצת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המרוחקים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לגדרן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כגון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התפרצות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במחלוקת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שמתרחקים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ומתערערת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ולהכווין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הדוגמה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בגבולותיה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מנקודת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המונח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הקולעות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במובהק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לגדריה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המצריכות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מעמיקה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אומר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בגרעינו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מושג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המגלה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בדיבורו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לחנוק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בזרועותיו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שבפני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נוהג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אמת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בגדרה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נקיטתה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לנקוב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טכניות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היטב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ההגבלה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העקרונית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להטיל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הרציונל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שהוזכרה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התפרשותן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6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5927/11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23.8.12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כלומר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נדמה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הרציונל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מיוזמתו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למחוזות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המצטיירת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ההמחשה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5432/17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24.1.18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ייחשבו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ההתנהגויות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הרציונל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הרציונל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שהתעוררה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</w:t>
      </w:r>
      <w:hyperlink r:id="rId7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7062-04-18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איאסו ואח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נגד 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7.5.2019</w:t>
      </w:r>
      <w:r>
        <w:rPr>
          <w:rFonts w:cs="Arial" w:ascii="Arial" w:hAnsi="Arial"/>
          <w:sz w:val="26"/>
          <w:szCs w:val="26"/>
          <w:rtl w:val="true"/>
        </w:rPr>
        <w:t>)).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וסיכם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לכשעצמה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הובילה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האפשרית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גופו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ספק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להכביר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ההרסני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וביטחונו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וממילא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b/>
          <w:bCs/>
          <w:sz w:val="26"/>
          <w:szCs w:val="26"/>
          <w:rtl w:val="true"/>
        </w:rPr>
        <w:t>'."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ובהנמקתו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אקול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מוסלק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דומני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הקונקרטיים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דהוא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ואבהיר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באביזרים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בתחמושת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במחוזותינו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יפעילו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איאסו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ובתרומתם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הסוגיות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 </w:t>
        </w:r>
        <w:r>
          <w:rPr>
            <w:rStyle w:val="Hyperlink"/>
            <w:color w:val="0000FF"/>
            <w:sz w:val="26"/>
            <w:szCs w:val="26"/>
            <w:u w:val="single"/>
          </w:rPr>
          <w:t>54607-07-19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12.1.20</w:t>
      </w:r>
      <w:r>
        <w:rPr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25.9.21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40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</w:t>
      </w:r>
      <w:r>
        <w:rPr>
          <w:rStyle w:val="normal-h"/>
          <w:sz w:val="26"/>
          <w:szCs w:val="26"/>
          <w:rtl w:val="true"/>
        </w:rPr>
        <w:t>-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תשלומים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שווים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ורצופים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15.5.22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25.9.21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6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החזקת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סכין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5,000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70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</w:t>
      </w:r>
      <w:r>
        <w:rPr>
          <w:rStyle w:val="normal-h"/>
          <w:sz w:val="26"/>
          <w:szCs w:val="26"/>
          <w:rtl w:val="true"/>
        </w:rPr>
        <w:t>-</w:t>
      </w: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תשלומים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שווים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ורצופים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15.5.22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11.11.21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החזקת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סכין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5,000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70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</w:t>
      </w:r>
      <w:r>
        <w:rPr>
          <w:rStyle w:val="normal-h"/>
          <w:sz w:val="26"/>
          <w:szCs w:val="26"/>
          <w:rtl w:val="true"/>
        </w:rPr>
        <w:t>-</w:t>
      </w: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תשלומים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שווים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ורצופים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15.5.22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sz w:val="26"/>
          <w:sz w:val="26"/>
          <w:szCs w:val="26"/>
          <w:rtl w:val="true"/>
        </w:rPr>
        <w:t>רכבו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מטעמו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יוחזרו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לבעליהם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יחולטו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יושמדו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המשטרה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Cs/>
          <w:sz w:val="26"/>
          <w:szCs w:val="26"/>
        </w:rPr>
        <w:t>45</w:t>
      </w:r>
      <w:r>
        <w:rPr>
          <w:rStyle w:val="normal-h"/>
          <w:b/>
          <w:bCs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ימים</w:t>
      </w:r>
      <w:r>
        <w:rPr>
          <w:rStyle w:val="normal-h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38368-09-21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איטאס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normal-h">
    <w:name w:val="normal-h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340a.a" TargetMode="External"/><Relationship Id="rId10" Type="http://schemas.openxmlformats.org/officeDocument/2006/relationships/hyperlink" Target="http://www.nevo.co.il/law/70301/340a.b.1." TargetMode="External"/><Relationship Id="rId11" Type="http://schemas.openxmlformats.org/officeDocument/2006/relationships/hyperlink" Target="http://www.nevo.co.il/law/70301/340a.b.2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.a" TargetMode="External"/><Relationship Id="rId17" Type="http://schemas.openxmlformats.org/officeDocument/2006/relationships/hyperlink" Target="http://www.nevo.co.il/law/70301/340a.b.1.;340a.b.2" TargetMode="External"/><Relationship Id="rId18" Type="http://schemas.openxmlformats.org/officeDocument/2006/relationships/hyperlink" Target="http://www.nevo.co.il/law/70301/186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186" TargetMode="External"/><Relationship Id="rId22" Type="http://schemas.openxmlformats.org/officeDocument/2006/relationships/hyperlink" Target="http://www.nevo.co.il/case/24263426" TargetMode="External"/><Relationship Id="rId23" Type="http://schemas.openxmlformats.org/officeDocument/2006/relationships/hyperlink" Target="http://www.nevo.co.il/case/25586010" TargetMode="External"/><Relationship Id="rId24" Type="http://schemas.openxmlformats.org/officeDocument/2006/relationships/hyperlink" Target="http://www.nevo.co.il/case/27603872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26934681" TargetMode="External"/><Relationship Id="rId29" Type="http://schemas.openxmlformats.org/officeDocument/2006/relationships/hyperlink" Target="http://www.nevo.co.il/case/26538254" TargetMode="External"/><Relationship Id="rId30" Type="http://schemas.openxmlformats.org/officeDocument/2006/relationships/hyperlink" Target="http://www.nevo.co.il/case/26082398" TargetMode="External"/><Relationship Id="rId31" Type="http://schemas.openxmlformats.org/officeDocument/2006/relationships/hyperlink" Target="http://www.nevo.co.il/case/2029130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7915710" TargetMode="External"/><Relationship Id="rId35" Type="http://schemas.openxmlformats.org/officeDocument/2006/relationships/hyperlink" Target="http://www.nevo.co.il/case/25824863" TargetMode="External"/><Relationship Id="rId36" Type="http://schemas.openxmlformats.org/officeDocument/2006/relationships/hyperlink" Target="http://www.nevo.co.il/case/25063920" TargetMode="External"/><Relationship Id="rId37" Type="http://schemas.openxmlformats.org/officeDocument/2006/relationships/hyperlink" Target="http://www.nevo.co.il/law/70301/340a.b.1" TargetMode="External"/><Relationship Id="rId38" Type="http://schemas.openxmlformats.org/officeDocument/2006/relationships/hyperlink" Target="http://www.nevo.co.il/law/70301/340a.b.2" TargetMode="External"/><Relationship Id="rId39" Type="http://schemas.openxmlformats.org/officeDocument/2006/relationships/hyperlink" Target="http://www.nevo.co.il/law/70301/340a.a" TargetMode="External"/><Relationship Id="rId40" Type="http://schemas.openxmlformats.org/officeDocument/2006/relationships/hyperlink" Target="http://www.nevo.co.il/case/27888428" TargetMode="External"/><Relationship Id="rId41" Type="http://schemas.openxmlformats.org/officeDocument/2006/relationships/hyperlink" Target="http://www.nevo.co.il/case/26492590" TargetMode="External"/><Relationship Id="rId42" Type="http://schemas.openxmlformats.org/officeDocument/2006/relationships/hyperlink" Target="http://www.nevo.co.il/case/26905927" TargetMode="External"/><Relationship Id="rId43" Type="http://schemas.openxmlformats.org/officeDocument/2006/relationships/hyperlink" Target="http://www.nevo.co.il/case/25586010" TargetMode="External"/><Relationship Id="rId44" Type="http://schemas.openxmlformats.org/officeDocument/2006/relationships/hyperlink" Target="http://www.nevo.co.il/case/26589532" TargetMode="External"/><Relationship Id="rId45" Type="http://schemas.openxmlformats.org/officeDocument/2006/relationships/hyperlink" Target="http://www.nevo.co.il/case/21686768" TargetMode="External"/><Relationship Id="rId46" Type="http://schemas.openxmlformats.org/officeDocument/2006/relationships/hyperlink" Target="http://www.nevo.co.il/case/23825396" TargetMode="External"/><Relationship Id="rId47" Type="http://schemas.openxmlformats.org/officeDocument/2006/relationships/hyperlink" Target="http://www.nevo.co.il/case/20158683" TargetMode="External"/><Relationship Id="rId48" Type="http://schemas.openxmlformats.org/officeDocument/2006/relationships/hyperlink" Target="http://www.nevo.co.il/case/27499246" TargetMode="External"/><Relationship Id="rId49" Type="http://schemas.openxmlformats.org/officeDocument/2006/relationships/hyperlink" Target="http://www.nevo.co.il/case/25612982" TargetMode="External"/><Relationship Id="rId50" Type="http://schemas.openxmlformats.org/officeDocument/2006/relationships/hyperlink" Target="http://www.nevo.co.il/case/27087184" TargetMode="External"/><Relationship Id="rId51" Type="http://schemas.openxmlformats.org/officeDocument/2006/relationships/hyperlink" Target="http://www.nevo.co.il/case/24263578" TargetMode="External"/><Relationship Id="rId52" Type="http://schemas.openxmlformats.org/officeDocument/2006/relationships/hyperlink" Target="http://www.nevo.co.il/case/26931111" TargetMode="External"/><Relationship Id="rId53" Type="http://schemas.openxmlformats.org/officeDocument/2006/relationships/hyperlink" Target="http://www.nevo.co.il/case/27502726" TargetMode="External"/><Relationship Id="rId54" Type="http://schemas.openxmlformats.org/officeDocument/2006/relationships/hyperlink" Target="http://www.nevo.co.il/case/26623868" TargetMode="External"/><Relationship Id="rId55" Type="http://schemas.openxmlformats.org/officeDocument/2006/relationships/hyperlink" Target="http://www.nevo.co.il/case/27609756" TargetMode="External"/><Relationship Id="rId56" Type="http://schemas.openxmlformats.org/officeDocument/2006/relationships/hyperlink" Target="http://www.nevo.co.il/case/22235623" TargetMode="External"/><Relationship Id="rId57" Type="http://schemas.openxmlformats.org/officeDocument/2006/relationships/hyperlink" Target="http://www.nevo.co.il/case/17942576" TargetMode="External"/><Relationship Id="rId58" Type="http://schemas.openxmlformats.org/officeDocument/2006/relationships/hyperlink" Target="http://www.nevo.co.il/case/6065628" TargetMode="External"/><Relationship Id="rId59" Type="http://schemas.openxmlformats.org/officeDocument/2006/relationships/hyperlink" Target="http://www.nevo.co.il/case/6032952" TargetMode="External"/><Relationship Id="rId60" Type="http://schemas.openxmlformats.org/officeDocument/2006/relationships/hyperlink" Target="http://www.nevo.co.il/safrut/bookgroup/2258" TargetMode="External"/><Relationship Id="rId61" Type="http://schemas.openxmlformats.org/officeDocument/2006/relationships/hyperlink" Target="http://www.nevo.co.il/safrut/bookgroup/412" TargetMode="External"/><Relationship Id="rId62" Type="http://schemas.openxmlformats.org/officeDocument/2006/relationships/hyperlink" Target="http://www.nevo.co.il/safrut/bookgroup/2254" TargetMode="External"/><Relationship Id="rId63" Type="http://schemas.openxmlformats.org/officeDocument/2006/relationships/hyperlink" Target="http://www.nevo.co.il/case/6123025" TargetMode="External"/><Relationship Id="rId64" Type="http://schemas.openxmlformats.org/officeDocument/2006/relationships/hyperlink" Target="http://www.nevo.co.il/case/5594340" TargetMode="External"/><Relationship Id="rId65" Type="http://schemas.openxmlformats.org/officeDocument/2006/relationships/hyperlink" Target="http://www.nevo.co.il/case/21475180" TargetMode="External"/><Relationship Id="rId66" Type="http://schemas.openxmlformats.org/officeDocument/2006/relationships/hyperlink" Target="http://www.nevo.co.il/case/5691883" TargetMode="External"/><Relationship Id="rId67" Type="http://schemas.openxmlformats.org/officeDocument/2006/relationships/hyperlink" Target="http://www.nevo.co.il/case/19999484" TargetMode="External"/><Relationship Id="rId68" Type="http://schemas.openxmlformats.org/officeDocument/2006/relationships/hyperlink" Target="http://www.nevo.co.il/case/25585562" TargetMode="External"/><Relationship Id="rId69" Type="http://schemas.openxmlformats.org/officeDocument/2006/relationships/hyperlink" Target="http://www.nevo.co.il/case/5594119" TargetMode="External"/><Relationship Id="rId70" Type="http://schemas.openxmlformats.org/officeDocument/2006/relationships/hyperlink" Target="http://www.nevo.co.il/case/22812281" TargetMode="External"/><Relationship Id="rId71" Type="http://schemas.openxmlformats.org/officeDocument/2006/relationships/hyperlink" Target="http://www.nevo.co.il/case/23844658" TargetMode="External"/><Relationship Id="rId72" Type="http://schemas.openxmlformats.org/officeDocument/2006/relationships/hyperlink" Target="http://www.nevo.co.il/case/25890687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2023-05-08T09:20:00Z</dcterms:created>
  <dc:creator> </dc:creator>
  <dc:description/>
  <cp:keywords/>
  <dc:language>en-IL</dc:language>
  <cp:lastModifiedBy>h1</cp:lastModifiedBy>
  <dcterms:modified xsi:type="dcterms:W3CDTF">2023-05-08T09:20:00Z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אברהם איטאס;פבל סיומין;סולומון וורקנך;דוד דללן דמטאו;אברהם וודמגין</vt:lpwstr>
  </property>
  <property fmtid="{D5CDD505-2E9C-101B-9397-08002B2CF9AE}" pid="4" name="BOOKGROUPTMP1">
    <vt:lpwstr>412</vt:lpwstr>
  </property>
  <property fmtid="{D5CDD505-2E9C-101B-9397-08002B2CF9AE}" pid="5" name="CASESLISTTMP1">
    <vt:lpwstr>24263426;25586010:2;27603872;26905927:2;25824863:2;22006503;26934681;26538254;26082398;20291305;27915710;25063920;27888428;26492590;26589532;21686768;23825396;20158683;27499246;25612982;27087184;24263578;26931111;27502726;26623868;27609756;22235623</vt:lpwstr>
  </property>
  <property fmtid="{D5CDD505-2E9C-101B-9397-08002B2CF9AE}" pid="6" name="CASESLISTTMP2">
    <vt:lpwstr>17942576;6065628;6032952;6123025;5594340;21475180;5691883;19999484;25585562;5594119;22812281;23844658;25890687</vt:lpwstr>
  </property>
  <property fmtid="{D5CDD505-2E9C-101B-9397-08002B2CF9AE}" pid="7" name="CITY">
    <vt:lpwstr>מרכז</vt:lpwstr>
  </property>
  <property fmtid="{D5CDD505-2E9C-101B-9397-08002B2CF9AE}" pid="8" name="DATE">
    <vt:lpwstr>20220208</vt:lpwstr>
  </property>
  <property fmtid="{D5CDD505-2E9C-101B-9397-08002B2CF9AE}" pid="9" name="ISABSTRACT">
    <vt:lpwstr>Y</vt:lpwstr>
  </property>
  <property fmtid="{D5CDD505-2E9C-101B-9397-08002B2CF9AE}" pid="10" name="JUDGE">
    <vt:lpwstr>חגי טרסי</vt:lpwstr>
  </property>
  <property fmtid="{D5CDD505-2E9C-101B-9397-08002B2CF9AE}" pid="11" name="LAWLISTTMP1">
    <vt:lpwstr>70301/144.b:3;031:2;029.a;340a.b.1:2;340a.b.2:2;186:2;340a.a</vt:lpwstr>
  </property>
  <property fmtid="{D5CDD505-2E9C-101B-9397-08002B2CF9AE}" pid="12" name="LAWYER">
    <vt:lpwstr>איצקוביץ;אלי כהן;ירון פורר</vt:lpwstr>
  </property>
  <property fmtid="{D5CDD505-2E9C-101B-9397-08002B2CF9AE}" pid="13" name="NEWPARTA">
    <vt:lpwstr>38368</vt:lpwstr>
  </property>
  <property fmtid="{D5CDD505-2E9C-101B-9397-08002B2CF9AE}" pid="14" name="NEWPARTB">
    <vt:lpwstr>09</vt:lpwstr>
  </property>
  <property fmtid="{D5CDD505-2E9C-101B-9397-08002B2CF9AE}" pid="15" name="NEWPARTC">
    <vt:lpwstr>21</vt:lpwstr>
  </property>
  <property fmtid="{D5CDD505-2E9C-101B-9397-08002B2CF9AE}" pid="16" name="NEWPROC">
    <vt:lpwstr>תפ</vt:lpwstr>
  </property>
  <property fmtid="{D5CDD505-2E9C-101B-9397-08002B2CF9AE}" pid="17" name="NOBOOKNEVO">
    <vt:lpwstr>2258;2254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390020220208</vt:lpwstr>
  </property>
  <property fmtid="{D5CDD505-2E9C-101B-9397-08002B2CF9AE}" pid="21" name="TYPE_N_DATE">
    <vt:lpwstr>39020220208</vt:lpwstr>
  </property>
  <property fmtid="{D5CDD505-2E9C-101B-9397-08002B2CF9AE}" pid="22" name="WORDNUMPAGES">
    <vt:lpwstr>25</vt:lpwstr>
  </property>
</Properties>
</file>