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38609-05-22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אלבחירי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אלון גביזון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איילת קדוש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שם 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מוסטפה אלבחירי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אהוד בן יהודה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האישום והסדר הטיעון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ab/>
      </w:r>
      <w:bookmarkStart w:id="8" w:name="ABSTRACT_START"/>
      <w:bookmarkEnd w:id="8"/>
      <w:r>
        <w:rPr>
          <w:rFonts w:ascii="David" w:hAnsi="David"/>
          <w:rtl w:val="true"/>
        </w:rPr>
        <w:t>הנאשם הורשע על יסוד הודאתו בכתב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של חבלה בכוונה מחמירה – מספר עבירות לפי </w:t>
      </w:r>
      <w:hyperlink r:id="rId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ובעבירות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והחזקת נשק ותחמושת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עבירות לפי </w:t>
      </w:r>
      <w:hyperlink r:id="rId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10"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 בין משפחת אלבחירי לבין משפחת אלעוברה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המתגוררים ברהט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ישנו סכסוך אשר טיבו אינו ידוע במדויק למאשימה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במועד שאינו ידוע במדויק למאשימה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פורסם פוסט בפייסבוק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הפוסט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>ובו אמירות פוגעניות ביחס לאמו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הפוסט עורר את חמתו של הנאשם ובליבו גמלה החלטה לנקום בכותב הפוסט כנגד אמו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והוא אף העלה פוסטים ברוח זו ברשתות החברתיות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בהמשך לאמור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במועד שאינו ידוע במדויק למאשימה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קשר הנאשם קשר עם אחרים שזהותם אינה ידועה במדויק למאשימה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האחרים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לפגוע בבני משפחת אלעוברה ובכללם בנ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המתלונן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בסברו כי הוא אחראי לפרסום הפוסט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בכוונה להטיל בהם נכות או מום או לגרום להם חבלות חמורות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במסגרת הקשר הנ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 ולשם קידומו הצטיידו הנאשם והאחרים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 יכונו ביחד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התוקפים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>בנשקים ובאלות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כאשר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נשא בלא רשות על פי דין נשק מסוג אקדח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האקדח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אחד מהאחרים נשא בלא רשות על פי דין נשק מסוג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cs="David" w:ascii="David" w:hAnsi="David"/>
          <w:b/>
          <w:bCs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הנשקים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>והיתר נשאו בידיהם אלות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התוקפים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בתאריך </w:t>
      </w:r>
      <w:r>
        <w:rPr>
          <w:rFonts w:cs="David" w:ascii="David" w:hAnsi="David"/>
          <w:sz w:val="24"/>
          <w:szCs w:val="24"/>
        </w:rPr>
        <w:t>8.4.22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בשעה </w:t>
      </w:r>
      <w:r>
        <w:rPr>
          <w:rFonts w:cs="David" w:ascii="David" w:hAnsi="David"/>
          <w:sz w:val="24"/>
          <w:szCs w:val="24"/>
        </w:rPr>
        <w:t>23:30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לערך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הגיעו כשהם חמושים – כאמור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ובעודם רעולי פנים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לבית הקפה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וואנסה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ברהט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ביודעם כי הוא בבעלות משפחת אלעוברה וכי המתלונן נמצא בבית הקפה אותה עת יחד עם אחרים מבני משפחת אלעוברה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בהמשך לאמור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נכנסו חלק מהתוקפים כשבידיהם אלות לבית הקפה תוך שהם מכים באלות ביושבי בית הקפה בכיסאות ובשולחנות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יושבי בית הקפה המבוהלים נמלטו לכל עבר בעודם משליכים לעבר התוקפים כיסאות ונרגילות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מנת להתגונן מפניהם ולהבריחם מהמקום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בעקבות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יצאו התוקפים הנ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 מבית הקפה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ולאחר שניות מספר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חזרו שוב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יחד עם הנאשם כשהוא אוחז בידו אקדח והאחר שאוחז בידו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ותוך שהם יורים מטווח קצר במי שזוהה כבן משפחת אלעוברה בעוד הנאשם תר אחר המתלונן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והכל בכוונה להטיל בהם נכות או מום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לגרום להם חבלה חמורה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במהלך האירועים נשמט כיסוי הפנים מפניו של הנאשם והוא זוהה על ידי מ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ascii="David" w:hAnsi="David" w:cs="David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שנכח בבית הקפה וזעק לעברו בערבית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מוסטפא לא לא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אך הנאשם המשיך לירות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כאמור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והדברים תועדו במצלמת טלפון נייד של מי מהנוכחים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בשלב כלשהו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שהצליח לאתר את המתלונן ירה הנאשם לעברו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מבעד לזכוכית המרפסת החיצונית של בית הקפה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בכוונה להטיל בו נכות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מום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לגרום לו לחבלה חמורה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כתוצאה ממעשיהם של התוקפים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נגרמו חבלות חמורות ופציעות למספר יושבי בית הקפה ובכללם המתלונן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והם פנו למרכז הרפואי האוניברסיטאי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סורוקה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לקבלת טיפול רפואי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כמפורט בכתב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הודה בכתב האישום המתוקן במסגרת הסדר טיעון ולאחר שנשמעו מרבית עדי התביעה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במסגרת ההסדר הוסכם כי הצדדים יעתרו במשותף כי בית המשפט יגזור על הנאשם את העונשים הבאים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עונש מאסר בפועל בן </w:t>
      </w:r>
      <w:r>
        <w:rPr>
          <w:rFonts w:cs="David" w:ascii="David" w:hAnsi="David"/>
          <w:sz w:val="24"/>
          <w:szCs w:val="24"/>
        </w:rPr>
        <w:t>70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בניכוי ימי מעצרו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פיצוי כספי בסך כולל של </w:t>
      </w:r>
      <w:r>
        <w:rPr>
          <w:rFonts w:cs="David" w:ascii="David" w:hAnsi="David"/>
          <w:sz w:val="24"/>
          <w:szCs w:val="24"/>
        </w:rPr>
        <w:t>50,000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לנפגעי העבירה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הפיצוי ישול</w:t>
      </w:r>
      <w:r>
        <w:rPr>
          <w:rFonts w:ascii="David" w:hAnsi="David" w:cs="David"/>
          <w:sz w:val="24"/>
          <w:sz w:val="24"/>
          <w:szCs w:val="24"/>
          <w:rtl w:val="true"/>
        </w:rPr>
        <w:t>ם 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תשלומים של </w:t>
      </w:r>
      <w:r>
        <w:rPr>
          <w:rFonts w:cs="David" w:ascii="David" w:hAnsi="David"/>
          <w:sz w:val="24"/>
          <w:szCs w:val="24"/>
        </w:rPr>
        <w:t>5,000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כל אחד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החל מיום </w:t>
      </w:r>
      <w:r>
        <w:rPr>
          <w:rFonts w:cs="David" w:ascii="David" w:hAnsi="David"/>
          <w:sz w:val="24"/>
          <w:szCs w:val="24"/>
        </w:rPr>
        <w:t>1.10.23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מאסר על תנאי ממושך בגין עבירת אלימות מסוג פשע ועוון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מאסר על תנאי ממושך בגין עבירות בנשק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ראיות וטיעונים לעונש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באי כוח הצדדים הודיעו כי אין להם ראיות לעונש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באת כוח המאשימה עתרה לכבד את הסדר הטיעון אשר התגבש לאחר שנשקלו כלל השיקולים ובכלל זה חומרתו הרבה של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וקיבל את אישור הדרגים הבכירים בפרקליטות המחוז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לדבריה ההסדר אינו משקף בשום צורה ואופן את הענישה הראויה אילו הראיות בתיק היו מוצקות יותר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הוסיפה כי לאחר שנשמעו מרבית עדויות הנפגעים עולה כי קיים קושי בזיהוי הנאשם כמבצעי הירי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בפגישות אשר התקיימו בין הצדדים טרם החתימה על הסדר הטיעון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התקבלה טענת הסנגור כי נפל פגם בזיהוי הנאשם על ידי חלק מעדי התביעה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הנאשם זוהה בדיעבד על סמך תמונות שהופצו ברשת המשפחתית של משפחת הנפגעים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עדי התביעה אשר זיהו את הנאשם עשו כן רק לאחר שנחשפו לתמונות הנאשם שהופצו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בעוד שבעדותם במשטרה מסרו חלקם כי אינם יודעים לזהות את היורה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המאשימה הוסיפה כי עד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תביעה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מרכזי שאמור היה להעיד בפני בית המשפט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והנו העד היחיד שזיהה את הנאשם בזמן אמת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אינו נמצא בארץ מזה תקופה ארוכה ואינו משתף פעולה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נתון זה מהווה חלק משיקולי המאשימה בהסדר שכן יכול והיה משפיע על סיכויי הרשעת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טענה כי הסדר הטיעון לוקח בחשבון גם את העובדה שלא הוגשו כתבי אישום נגד מעורבים נוספים באירוע שזהותם אינה ידועה למאשימה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לא ניתן לייחס את כל הפציעות המפורטות בכתב האישום המתוקן לנאשם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הגם שביצעם בצוותא עם האחרים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הסדר הטיעון התגבש לאחר שנשקלה גם עמדת מרבית הנפגעים אשר הביעו הסכמתם להסדר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יש בהסדר כדי להביא להרגעת עוצמת הסכסוך בין שתי המשפחות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ביחס לנסיבותיו האישות של הנאשם נטען כי מדובר בנאשם נעדר עבר פלילי אשר הודה ומעוניין לסיים ההליך ולהביא להרגעת הרוחות בין המשפחות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 כוח הנאשם הצטרף לדברי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לכבד ההסדר והפנה לפסיקת בית המשפט העליון בסוגיית כיבוד הסדרי טיעון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מקום שבו ישנו קושי ראייתי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יכול להביא לזיכוי </w:t>
      </w:r>
      <w:r>
        <w:rPr>
          <w:rFonts w:ascii="David" w:hAnsi="David"/>
          <w:rtl w:val="true"/>
        </w:rPr>
        <w:t>ומהווה שי</w:t>
      </w:r>
      <w:r>
        <w:rPr>
          <w:rFonts w:ascii="David" w:hAnsi="David"/>
          <w:rtl w:val="true"/>
        </w:rPr>
        <w:t>קול עיקרי בכריתת הסדר הטיעון הרי שבית המשפט לא יתערב בהסדר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נטען כי בהליך דנן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וכפי שבית המשפט נחשף לכך במהלך שמיעת הראיות בתיק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קיים קושי משמעותי בשאלת זיהויו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העדים שהעידו עד כה הציגו סתירות ניכרות בין עדותם במשטרה לבין עדותם בבית המשפט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נטען כי הנאשם הנו צעיר 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הודה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לקח אחריות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וחסך מזמנו של בית המשפט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נתון במעצר מזה למעלה משנה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והעונש לו עותרים הצדדים במסגרת הסדר הטיעון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הכולל מאסר ממושך ופיצוי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אינו עונש קל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ביקש להביא בחשבון גם את האינטרס הרחב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בהינתן השקט הנשמר בין המשפחות מזה כשנה וחצי ורצון שני הצדדים להביא לסיום ההליך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szCs w:val="24"/>
          <w:rtl w:val="true"/>
        </w:rPr>
        <w:t>ההסדר משקף למעשה רצון של מאות אנשים משני צדי המשפחות ומשכך גם עולה גם בקנה אחד עם האינטרס הציבורי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טען כי מדובר בהסדר מאוזן וראוי אשר נשקל על ידי מספר גורמים בפרקליטות ועתר לכבדו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בהתאם למצוות המחוקק ובסיום טיעוני באי כוח הצדדים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 הנאשם כי הוא מצטער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טעה ולא היה צריך להגיב כפי שהגיב וכי הוא ישלם את המחיר בבית הסוהר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לשאלת בית המשפט הנאשם הוסיף שהוא מעוניין להתחיל בהליך טיפולי בשליטה בכעסים בכלא ומבקש להשתקם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יליד </w:t>
      </w:r>
      <w:r>
        <w:rPr>
          <w:rFonts w:cs="David" w:ascii="David" w:hAnsi="David"/>
        </w:rPr>
        <w:t>1999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 הורשע במסגרת הסדר טיעון בעבירות של חבלה בכוונה מחמירה – מספר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והחזקת נשק ותחמושת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עצור מיום </w:t>
      </w:r>
      <w:r>
        <w:rPr>
          <w:rFonts w:cs="David" w:ascii="David" w:hAnsi="David"/>
        </w:rPr>
        <w:t>26.4.22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בביצוע העבירות לעיל פגע הנאשם בערכים המוגנים של שלמות גופו של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חירותו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ובזכותו לביטחון אישי ולחיים נטולי אלימות ופחד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פגע הנאשם במעשיו בתחושת הביטחון של הציבור עת ביצע את העבירות בבית קפה בו שהה ציבור אשר ביקש לבלות בשלווה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רבות נפסק באשר לחומרה שיש בתופעה העושה שימוש באלימות לפתרון סכסוכים כמו גם השימוש בנשק חם לצורך 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יפים לעניין זה דברי בית המשפט </w:t>
      </w:r>
      <w:r>
        <w:rPr>
          <w:rFonts w:ascii="David" w:hAnsi="David"/>
          <w:b/>
          <w:b/>
          <w:bCs/>
          <w:rtl w:val="true"/>
        </w:rPr>
        <w:t>ב</w:t>
      </w:r>
      <w:hyperlink r:id="rId1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941/13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פרץ נגד 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26.11.13</w:t>
      </w:r>
      <w:r>
        <w:rPr>
          <w:rFonts w:cs="David" w:ascii="David" w:hAnsi="David"/>
          <w:b/>
          <w:bCs/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  <w:t>"</w:t>
      </w:r>
      <w:r>
        <w:rPr>
          <w:rFonts w:ascii="David" w:hAnsi="David"/>
          <w:b/>
          <w:b/>
          <w:bCs/>
          <w:rtl w:val="true"/>
        </w:rPr>
        <w:t xml:space="preserve">בית משפט זה עמד לא אחת על הצורך בהרתעתם של עבריינים הפונים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לפתור סכסוכים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מכוח הזרוע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בפסקי דין רבים נקבע כי יש להילחם בנגע האלימות שפשט בארצנו ולהטיל עונשים מרתיעים ומשמעותיים על מי שבחרו בחירה בלתי נסבלת בדרך האלימות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למען יועבר מסר מתאים לעבריינים ולחברה כולה</w:t>
      </w:r>
      <w:r>
        <w:rPr>
          <w:rFonts w:cs="David" w:ascii="David" w:hAnsi="David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העבירות בהן הורשע הנאשם ונסיבות ביצוען מלמדות כי השימוש באלימות קשה כדרך לפתרון סכסוכים בין משפחות יריבות בחברה ערבית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הפך לצערנו נרחב ונפוץ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הורשע בביצוע עבירות חמורות המצביעות על אכזריות רבה והעדר כל מורא מהחוק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ביצע את מעשיו הקשים לאחר תכנון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 עם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לאורך זמן ותוך כדי שימוש בנשק חם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חמוש באקדח והאחר שאחז בנשק ארוך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ירו בטווח קצר במי שזוהה כבן המשפחה היריבה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בקור רוח מבעית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תר אחר המתלונן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חומרת העבירות בענייננו נלמדת גם מהחבלות החמורות ומהפציעות אשר נגרמו למתלונן ולמספר יושבי בית הקפה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שבעטין טופלו  בבית החולים וחלקם אף נזקקו לניתוח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הגם שלא ניתן לייחס באופן ישיר את כל החבלות והפציעות המפורטות בכתב האישום המתוקן למעשיו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בכך 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להפחית מחלקו באירוע החמור ובאחריותו לתוצאות הקשות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האירוע בענייננו עלול היה להסתיים בתוצאות אף קשות יותר וחלילה קטלניות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לקולת העונש התחשבתי בגילו הצעיר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בהיותו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ובחרטה שהביע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התלבטתי לא מעט בשאלת כיבוד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העונש אליו עותרים הצדדים  מקל מאוד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ואינו עולה בקנה אחד עם מגמת ההחמרה בענישה המתבקשת בסוג זה של עבירות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שיקולי הרתעת היחיד והרתעת הרבים כמו גם שיקולי גמול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 צריכים להוביל לענישה מחמירה יותר מזו לה עתרו באי כוח הצדדים במסגרת הסדר הטיעון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חומרת המעשה ואכזריות 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 הענישה הנוהגת בעבירות אלימות חמורות ובעבירות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מחייבות להטיל על הנאשם עונש חמור הכולל רכיב של מאסר ממושך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הצדדים כי הנאשם יישא את עונשו בהתאם להסדר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 הולמת את 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וברגיל מן הדין היה נכון לדחות את הסדר הטיעון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להתעלם מהבהרת באי כוח הצדדים כי הסדר הטיעון בענייננו הוא תוצאה של קשיים ראייתיים של ממש באשר לזיהוי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קשיים שהיה בהם כדי להשפיע על סיכויי ההרשעה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וכחלק משיקולי בית המשפט האם לכבד את ההסדר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משקל להודאת הנאשם שוויתר על זכותו לנהל את התיק הגם הקושי הראייתי הנטען להוכחת אשמתו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ובמסגרת לבטיי האם לכבד את הסדר נתתי משקל להודעת המאשימה כי ההסדר קיבל את הסכמת מרבית הנפגעים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ששמעתי טיעוני באי כוח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בלי היסוס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לחרוג מהסדר הטיעון בהינתן מדיניות בתי המשפט הנוגעת לכיבוד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ובעיקר נוכח הקושי הראייתי עליו הצביעה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וההנחה שמדובר בקושי של ממש שהיה בו כדי להשפיע על סיכויי ההרשעה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ובאופן הנותן משקל נוסף לעקרון ההסתמכות של הנאשם כי בית המשפט יכבד את ההסדר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70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מעצרו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למשך שלוש שנים מיום שחרורו שלא יעבור עבירת אלימות מסוג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למשך שלוש שנים מיום שחרורו שלא יעבור עבירת אלימות מסוג עוון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למשך שלוש שנים מיום שחרורו שלא יעבור עביר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 בנשק לפי </w:t>
      </w:r>
      <w:hyperlink r:id="rId1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על חלופותיו השונות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פיצוי כספי בסך  </w:t>
      </w:r>
      <w:r>
        <w:rPr>
          <w:rFonts w:cs="David" w:ascii="David" w:hAnsi="David"/>
        </w:rPr>
        <w:t>50,000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הפיצוי ישולם לתיק בית המשפט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שווים ורצופים של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כל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מיום </w:t>
      </w:r>
      <w:r>
        <w:rPr>
          <w:rFonts w:cs="David" w:ascii="David" w:hAnsi="David"/>
        </w:rPr>
        <w:t>01.10.23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המאשימה תגיש לתיק בית המשפט תוך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רשימת נפגעי העבירה ואופן חלוקת הפיצוי ביניהם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המזכירות תנפיק לנאשם שוברים בהתאם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/>
          <w:b/>
          <w:b/>
          <w:bCs/>
          <w:rtl w:val="true"/>
        </w:rPr>
        <w:t xml:space="preserve">זכות ערעור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ימים לבית המשפט העליון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אלון גביזון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38609-05-22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מוסטפה אלבחירי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case/5670020" TargetMode="External"/><Relationship Id="rId12" Type="http://schemas.openxmlformats.org/officeDocument/2006/relationships/hyperlink" Target="http://www.nevo.co.il/law/70301/144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2024-08-26T14:01:00Z</dcterms:created>
  <dc:creator> </dc:creator>
  <dc:description/>
  <cp:keywords/>
  <dc:language>en-IL</dc:language>
  <cp:lastModifiedBy>h1</cp:lastModifiedBy>
  <dcterms:modified xsi:type="dcterms:W3CDTF">2024-08-26T14:01:00Z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מוסטפה אלבחירי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5670020</vt:lpwstr>
  </property>
  <property fmtid="{D5CDD505-2E9C-101B-9397-08002B2CF9AE}" pid="9" name="CITY">
    <vt:lpwstr>ב"ש</vt:lpwstr>
  </property>
  <property fmtid="{D5CDD505-2E9C-101B-9397-08002B2CF9AE}" pid="10" name="DATE">
    <vt:lpwstr>20230720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אלון גביזון</vt:lpwstr>
  </property>
  <property fmtid="{D5CDD505-2E9C-101B-9397-08002B2CF9AE}" pid="14" name="LAWLISTTMP1">
    <vt:lpwstr>70301/329.a.1;144.a;144.b;144</vt:lpwstr>
  </property>
  <property fmtid="{D5CDD505-2E9C-101B-9397-08002B2CF9AE}" pid="15" name="LAWYER">
    <vt:lpwstr>איילת קדוש;אהוד בן יהודה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38609</vt:lpwstr>
  </property>
  <property fmtid="{D5CDD505-2E9C-101B-9397-08002B2CF9AE}" pid="22" name="NEWPARTB">
    <vt:lpwstr>05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390020230720</vt:lpwstr>
  </property>
  <property fmtid="{D5CDD505-2E9C-101B-9397-08002B2CF9AE}" pid="34" name="TYPE_N_DATE">
    <vt:lpwstr>39020230720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