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40259-08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מולנר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באוגוסט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דוד רוזן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עוזרי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מחמוד חרבוש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5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יוסף דבח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7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לירון טיירי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רוזנבלום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הלוי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סננס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497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40"/>
                <w:szCs w:val="40"/>
              </w:rPr>
            </w:pPr>
            <w:bookmarkStart w:id="9" w:name="PsakDin"/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0"/>
                <w:sz w:val="40"/>
                <w:szCs w:val="4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rtl w:val="true"/>
              </w:rPr>
              <w:t>דין</w:t>
            </w:r>
            <w:r>
              <w:rPr>
                <w:rFonts w:ascii="Arial" w:hAnsi="Arial" w:eastAsia="Arial" w:cs="Arial"/>
                <w:sz w:val="40"/>
                <w:sz w:val="40"/>
                <w:szCs w:val="40"/>
                <w:rtl w:val="true"/>
              </w:rPr>
              <w:t xml:space="preserve"> </w:t>
            </w:r>
            <w:r>
              <w:rPr>
                <w:rFonts w:cs="FrankRuehl" w:ascii="Arial" w:hAnsi="Arial"/>
                <w:sz w:val="40"/>
                <w:szCs w:val="40"/>
                <w:rtl w:val="true"/>
              </w:rPr>
              <w:t xml:space="preserve">- </w:t>
            </w:r>
            <w:bookmarkEnd w:id="9"/>
            <w:r>
              <w:rPr>
                <w:rFonts w:ascii="Arial" w:hAnsi="Arial" w:cs="FrankRuehl"/>
                <w:sz w:val="40"/>
                <w:sz w:val="40"/>
                <w:szCs w:val="40"/>
                <w:rtl w:val="true"/>
              </w:rPr>
              <w:t>נאשמים</w:t>
            </w:r>
            <w:r>
              <w:rPr>
                <w:rFonts w:ascii="Arial" w:hAnsi="Arial" w:eastAsia="Arial" w:cs="Arial"/>
                <w:sz w:val="40"/>
                <w:sz w:val="40"/>
                <w:szCs w:val="40"/>
                <w:rtl w:val="true"/>
              </w:rPr>
              <w:t xml:space="preserve"> </w:t>
            </w:r>
            <w:r>
              <w:rPr>
                <w:rFonts w:cs="FrankRuehl" w:ascii="Arial" w:hAnsi="Arial"/>
                <w:sz w:val="40"/>
                <w:szCs w:val="40"/>
              </w:rPr>
              <w:t>4</w:t>
            </w:r>
            <w:r>
              <w:rPr>
                <w:rFonts w:cs="FrankRuehl" w:ascii="Arial" w:hAnsi="Arial"/>
                <w:sz w:val="40"/>
                <w:szCs w:val="40"/>
                <w:rtl w:val="true"/>
              </w:rPr>
              <w:t xml:space="preserve">, </w:t>
            </w:r>
            <w:r>
              <w:rPr>
                <w:rFonts w:cs="FrankRuehl" w:ascii="Arial" w:hAnsi="Arial"/>
                <w:sz w:val="40"/>
                <w:szCs w:val="40"/>
              </w:rPr>
              <w:t>5</w:t>
            </w:r>
            <w:r>
              <w:rPr>
                <w:rFonts w:cs="FrankRuehl" w:ascii="Arial" w:hAnsi="Arial"/>
                <w:sz w:val="40"/>
                <w:szCs w:val="4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40"/>
                <w:sz w:val="40"/>
                <w:szCs w:val="40"/>
                <w:rtl w:val="true"/>
              </w:rPr>
              <w:t>ו</w:t>
            </w:r>
            <w:r>
              <w:rPr>
                <w:rFonts w:cs="FrankRuehl" w:ascii="Arial" w:hAnsi="Arial"/>
                <w:sz w:val="40"/>
                <w:szCs w:val="40"/>
                <w:rtl w:val="true"/>
              </w:rPr>
              <w:t>-</w:t>
            </w:r>
            <w:r>
              <w:rPr>
                <w:rFonts w:cs="FrankRuehl" w:ascii="Arial" w:hAnsi="Arial"/>
                <w:sz w:val="40"/>
                <w:szCs w:val="40"/>
              </w:rPr>
              <w:t>7</w:t>
            </w:r>
            <w:r>
              <w:rPr>
                <w:rFonts w:cs="FrankRuehl" w:ascii="Arial" w:hAnsi="Arial"/>
                <w:sz w:val="40"/>
                <w:szCs w:val="40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bookmarkStart w:id="10" w:name="ABSTRACT_START"/>
      <w:bookmarkEnd w:id="10"/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7.9.09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מחמת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ואביזר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זיכויים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(</w:t>
      </w:r>
      <w:hyperlink r:id="rId6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8416/09</w:t>
        </w:r>
      </w:hyperlink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פוגלמן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9.6.10</w:t>
      </w:r>
      <w:r>
        <w:rPr>
          <w:sz w:val="26"/>
          <w:szCs w:val="26"/>
          <w:rtl w:val="true"/>
        </w:rPr>
        <w:t xml:space="preserve">) -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והרשיע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עונשם</w:t>
      </w:r>
      <w:bookmarkStart w:id="11" w:name="ABSTRACT_END"/>
      <w:bookmarkEnd w:id="11"/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ערערו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ואביזר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ואביזר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זיכויים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עוזרי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לגישתו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ההבדלים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ונעדרי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נדונו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>
          <w:bCs/>
          <w:sz w:val="26"/>
          <w:szCs w:val="26"/>
        </w:rPr>
      </w:pPr>
      <w:r>
        <w:rPr>
          <w:bCs/>
          <w:sz w:val="26"/>
          <w:sz w:val="26"/>
          <w:szCs w:val="26"/>
          <w:rtl w:val="true"/>
        </w:rPr>
        <w:t>לנאשמים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Cs w:val="26"/>
        </w:rPr>
        <w:t>4</w:t>
      </w:r>
      <w:r>
        <w:rPr>
          <w:bCs/>
          <w:sz w:val="26"/>
          <w:szCs w:val="26"/>
          <w:rtl w:val="true"/>
        </w:rPr>
        <w:t xml:space="preserve">, </w:t>
      </w:r>
      <w:r>
        <w:rPr>
          <w:bCs/>
          <w:sz w:val="26"/>
          <w:szCs w:val="26"/>
        </w:rPr>
        <w:t>5</w:t>
      </w:r>
      <w:r>
        <w:rPr>
          <w:bCs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ו</w:t>
      </w:r>
      <w:r>
        <w:rPr>
          <w:bCs/>
          <w:sz w:val="26"/>
          <w:szCs w:val="26"/>
          <w:rtl w:val="true"/>
        </w:rPr>
        <w:t>-</w:t>
      </w:r>
      <w:r>
        <w:rPr>
          <w:bCs/>
          <w:sz w:val="26"/>
          <w:szCs w:val="26"/>
        </w:rPr>
        <w:t>7</w:t>
      </w:r>
      <w:r>
        <w:rPr>
          <w:bCs/>
          <w:sz w:val="26"/>
          <w:szCs w:val="26"/>
          <w:rtl w:val="true"/>
        </w:rPr>
        <w:t xml:space="preserve">. </w:t>
      </w:r>
      <w:r>
        <w:rPr>
          <w:bCs/>
          <w:sz w:val="26"/>
          <w:sz w:val="26"/>
          <w:szCs w:val="26"/>
          <w:rtl w:val="true"/>
        </w:rPr>
        <w:t>בנוסף</w:t>
      </w:r>
      <w:r>
        <w:rPr>
          <w:bCs/>
          <w:sz w:val="26"/>
          <w:szCs w:val="26"/>
          <w:rtl w:val="true"/>
        </w:rPr>
        <w:t xml:space="preserve">, </w:t>
      </w:r>
      <w:r>
        <w:rPr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Cs w:val="26"/>
        </w:rPr>
        <w:t>4</w:t>
      </w:r>
      <w:r>
        <w:rPr>
          <w:bCs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הודה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בביצוע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איומים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בבית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השלום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bCs/>
          <w:sz w:val="26"/>
          <w:sz w:val="26"/>
          <w:szCs w:val="26"/>
          <w:rtl w:val="true"/>
        </w:rPr>
        <w:t>בת</w:t>
      </w:r>
      <w:r>
        <w:rPr>
          <w:bCs/>
          <w:sz w:val="26"/>
          <w:szCs w:val="26"/>
          <w:rtl w:val="true"/>
        </w:rPr>
        <w:t>"</w:t>
      </w:r>
      <w:r>
        <w:rPr>
          <w:bCs/>
          <w:sz w:val="26"/>
          <w:sz w:val="26"/>
          <w:szCs w:val="26"/>
          <w:rtl w:val="true"/>
        </w:rPr>
        <w:t>א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(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.</w:t>
      </w:r>
      <w:r>
        <w:rPr>
          <w:color w:val="000000"/>
          <w:sz w:val="26"/>
          <w:sz w:val="26"/>
          <w:szCs w:val="26"/>
          <w:rtl w:val="true"/>
        </w:rPr>
        <w:t>פ</w:t>
      </w:r>
      <w:r>
        <w:rPr>
          <w:color w:val="000000"/>
          <w:sz w:val="26"/>
          <w:szCs w:val="26"/>
          <w:rtl w:val="true"/>
        </w:rPr>
        <w:t xml:space="preserve">. </w:t>
      </w:r>
      <w:r>
        <w:rPr>
          <w:color w:val="000000"/>
          <w:sz w:val="26"/>
          <w:szCs w:val="26"/>
        </w:rPr>
        <w:t>3366/08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סחיטה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ההגנה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פרקליטו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רוזנבלום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הצריכות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ושלגישתו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אלקטרוני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1626/91</w:t>
        </w:r>
      </w:hyperlink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29.6.10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הדיסקיטיס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מביטוח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רעייתו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באסמכתאות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לערכאותיהם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סניגורו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נספח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שומנים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סכרת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עיניים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עודף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ברכיים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וחניכיים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צנתור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נספחים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7-15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בברכיים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שיבא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5.7.10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Cs w:val="26"/>
        </w:rPr>
        <w:t>12.7.10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מצבה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הבריאותי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התדרדר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ונעזרת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נספח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תאומות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סטודנטית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לחשבונאות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ומערכות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נישאה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נובמבר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כסנדק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נספחים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כפקידה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נספח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נספח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והישגיו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האקדמאיים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נספחים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לזיכויו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זיכויים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בעתירתו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וילדיו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סניגורו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סננס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לחלוטין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בגולני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תעודות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צורפו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לזיכויו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ארוסתו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סטודנטית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למשפטים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ההמתנה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ולהיענש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מעסיקיו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צורפו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מהמעסיק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בדומה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קונסטרוקטיבית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מלכת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דיון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ואביזר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קטלני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שתדירות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קיפוח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שנכנסו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Ruller41"/>
        <w:ind w:start="1125" w:end="1080"/>
        <w:jc w:val="both"/>
        <w:rPr>
          <w:rFonts w:ascii="Times New Roman" w:hAnsi="Times New Roman" w:cs="David"/>
          <w:spacing w:val="0"/>
          <w:sz w:val="26"/>
          <w:szCs w:val="26"/>
          <w:lang w:val="en-IL" w:eastAsia="en-IL"/>
        </w:rPr>
      </w:pPr>
      <w:r>
        <w:rPr>
          <w:rFonts w:cs="David" w:ascii="Times New Roman" w:hAnsi="Times New Roman"/>
          <w:spacing w:val="0"/>
          <w:sz w:val="26"/>
          <w:szCs w:val="26"/>
          <w:rtl w:val="true"/>
          <w:lang w:val="en-IL" w:eastAsia="en-IL"/>
        </w:rPr>
        <w:t>"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חומרתה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של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עבירת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החזקת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הנשק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מקורה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בכך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שעבירה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זאת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אינה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נעשית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לרוב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אלא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כדי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לאפשר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ביצוען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של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עבירות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אחרות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שמעצם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טבעו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של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הנשק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כרוכות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באלימות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או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בהפחדה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כשעסקינן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במי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שהעולם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הפלילי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אינו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זר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להם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–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כמו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כמה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מן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המעורבים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בערעור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שלפנינו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–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ובנשק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שלו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משתיק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קול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המוחבא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במקום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>'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בלתי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טבעי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',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מקבלים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הדברים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משנה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תוקף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כפי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שציינה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חברתי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הנשיאה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ד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ביניש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המציאות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השוררת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בארץ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המתבטאת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בזמינותו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של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נשק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חם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ורב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עוצמה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שיש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עמו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פוטנציאל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להסלמת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האלימות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העבריינית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מחייבת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מתן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ביטוי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עונשי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הולם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והחמרה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ברמת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הענישה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>(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ראו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6"/>
          <w:sz w:val="26"/>
          <w:szCs w:val="26"/>
          <w:rtl w:val="true"/>
          <w:lang w:val="en-IL" w:eastAsia="en-IL"/>
        </w:rPr>
        <w:t>ע</w:t>
      </w:r>
      <w:r>
        <w:rPr>
          <w:rFonts w:cs="David" w:ascii="Times New Roman" w:hAnsi="Times New Roman"/>
          <w:b/>
          <w:bCs/>
          <w:color w:val="000000"/>
          <w:spacing w:val="0"/>
          <w:sz w:val="26"/>
          <w:szCs w:val="26"/>
          <w:rtl w:val="true"/>
          <w:lang w:val="en-IL" w:eastAsia="en-IL"/>
        </w:rPr>
        <w:t>"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6"/>
          <w:sz w:val="26"/>
          <w:szCs w:val="26"/>
          <w:rtl w:val="true"/>
          <w:lang w:val="en-IL" w:eastAsia="en-IL"/>
        </w:rPr>
        <w:t>פ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cs="David" w:ascii="Times New Roman" w:hAnsi="Times New Roman"/>
          <w:b/>
          <w:bCs/>
          <w:color w:val="000000"/>
          <w:spacing w:val="0"/>
          <w:sz w:val="26"/>
          <w:szCs w:val="26"/>
          <w:lang w:val="en-IL" w:eastAsia="en-IL"/>
        </w:rPr>
        <w:t>1332/04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נ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פס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סעיף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cs="David" w:ascii="Times New Roman" w:hAnsi="Times New Roman"/>
          <w:b/>
          <w:bCs/>
          <w:spacing w:val="0"/>
          <w:sz w:val="26"/>
          <w:szCs w:val="26"/>
          <w:lang w:val="en-IL" w:eastAsia="en-IL"/>
        </w:rPr>
        <w:t>4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 ([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בנבו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], </w:t>
      </w:r>
      <w:r>
        <w:rPr>
          <w:rFonts w:cs="David" w:ascii="Times New Roman" w:hAnsi="Times New Roman"/>
          <w:b/>
          <w:bCs/>
          <w:spacing w:val="0"/>
          <w:sz w:val="26"/>
          <w:szCs w:val="26"/>
          <w:lang w:val="en-IL" w:eastAsia="en-IL"/>
        </w:rPr>
        <w:t>19.4.04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)).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יש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לעשות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כן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עוד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בטרם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ייעשה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באקדח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שימוש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קטלני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באמצעות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הרחקת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המחזיק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בו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מן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החברה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לפרק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זמן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והעברת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מסר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מרתיע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באמצעות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עונש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מאסר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ממשי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לריצוי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בפועל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>(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ראו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למשל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hyperlink r:id="rId8">
        <w:r>
          <w:rPr>
            <w:rStyle w:val="Hyperlink"/>
            <w:rFonts w:ascii="Times New Roman" w:hAnsi="Times New Roman" w:cs="David"/>
            <w:b/>
            <w:b/>
            <w:bCs/>
            <w:spacing w:val="0"/>
            <w:sz w:val="26"/>
            <w:sz w:val="26"/>
            <w:szCs w:val="26"/>
            <w:rtl w:val="true"/>
            <w:lang w:val="en-IL" w:eastAsia="en-IL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spacing w:val="0"/>
            <w:sz w:val="26"/>
            <w:szCs w:val="26"/>
            <w:rtl w:val="true"/>
            <w:lang w:val="en-IL" w:eastAsia="en-IL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spacing w:val="0"/>
            <w:sz w:val="26"/>
            <w:sz w:val="26"/>
            <w:szCs w:val="26"/>
            <w:rtl w:val="true"/>
            <w:lang w:val="en-IL" w:eastAsia="en-IL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spacing w:val="0"/>
            <w:sz w:val="26"/>
            <w:sz w:val="26"/>
            <w:szCs w:val="26"/>
            <w:rtl w:val="true"/>
            <w:lang w:val="en-IL" w:eastAsia="en-IL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spacing w:val="0"/>
            <w:sz w:val="26"/>
            <w:szCs w:val="26"/>
            <w:lang w:val="en-IL" w:eastAsia="en-IL"/>
          </w:rPr>
          <w:t>3361/08</w:t>
        </w:r>
      </w:hyperlink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ליבוביץ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נ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>([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בנבו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], </w:t>
      </w:r>
      <w:r>
        <w:rPr>
          <w:rFonts w:cs="David" w:ascii="Times New Roman" w:hAnsi="Times New Roman"/>
          <w:b/>
          <w:bCs/>
          <w:spacing w:val="0"/>
          <w:sz w:val="26"/>
          <w:szCs w:val="26"/>
          <w:lang w:val="en-IL" w:eastAsia="en-IL"/>
        </w:rPr>
        <w:t>27.7.08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>) (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להלן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: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עניין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ליבוביץ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'); </w:t>
      </w:r>
      <w:hyperlink r:id="rId9">
        <w:r>
          <w:rPr>
            <w:rStyle w:val="Hyperlink"/>
            <w:rFonts w:ascii="Times New Roman" w:hAnsi="Times New Roman" w:cs="David"/>
            <w:b/>
            <w:b/>
            <w:bCs/>
            <w:spacing w:val="0"/>
            <w:sz w:val="26"/>
            <w:sz w:val="26"/>
            <w:szCs w:val="26"/>
            <w:rtl w:val="true"/>
            <w:lang w:val="en-IL" w:eastAsia="en-IL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spacing w:val="0"/>
            <w:sz w:val="26"/>
            <w:szCs w:val="26"/>
            <w:rtl w:val="true"/>
            <w:lang w:val="en-IL" w:eastAsia="en-IL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spacing w:val="0"/>
            <w:sz w:val="26"/>
            <w:sz w:val="26"/>
            <w:szCs w:val="26"/>
            <w:rtl w:val="true"/>
            <w:lang w:val="en-IL" w:eastAsia="en-IL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spacing w:val="0"/>
            <w:sz w:val="26"/>
            <w:sz w:val="26"/>
            <w:szCs w:val="26"/>
            <w:rtl w:val="true"/>
            <w:lang w:val="en-IL" w:eastAsia="en-IL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spacing w:val="0"/>
            <w:sz w:val="26"/>
            <w:szCs w:val="26"/>
            <w:lang w:val="en-IL" w:eastAsia="en-IL"/>
          </w:rPr>
          <w:t>5220/09</w:t>
        </w:r>
      </w:hyperlink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עוואודה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נ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>([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6"/>
          <w:sz w:val="26"/>
          <w:szCs w:val="26"/>
          <w:rtl w:val="true"/>
          <w:lang w:val="en-IL" w:eastAsia="en-IL"/>
        </w:rPr>
        <w:t>בנבו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 xml:space="preserve">], </w:t>
      </w:r>
      <w:r>
        <w:rPr>
          <w:rFonts w:cs="David" w:ascii="Times New Roman" w:hAnsi="Times New Roman"/>
          <w:b/>
          <w:bCs/>
          <w:spacing w:val="0"/>
          <w:sz w:val="26"/>
          <w:szCs w:val="26"/>
          <w:lang w:val="en-IL" w:eastAsia="en-IL"/>
        </w:rPr>
        <w:t>30.12.09</w:t>
      </w:r>
      <w:r>
        <w:rPr>
          <w:rFonts w:cs="David" w:ascii="Times New Roman" w:hAnsi="Times New Roman"/>
          <w:b/>
          <w:bCs/>
          <w:spacing w:val="0"/>
          <w:sz w:val="26"/>
          <w:szCs w:val="26"/>
          <w:rtl w:val="true"/>
          <w:lang w:val="en-IL" w:eastAsia="en-IL"/>
        </w:rPr>
        <w:t>))</w:t>
      </w:r>
      <w:r>
        <w:rPr>
          <w:rFonts w:cs="David" w:ascii="Times New Roman" w:hAnsi="Times New Roman"/>
          <w:spacing w:val="0"/>
          <w:sz w:val="26"/>
          <w:szCs w:val="26"/>
          <w:rtl w:val="true"/>
          <w:lang w:val="en-IL" w:eastAsia="en-IL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David"/>
          <w:spacing w:val="0"/>
          <w:sz w:val="26"/>
          <w:szCs w:val="26"/>
          <w:lang w:val="en-IL" w:eastAsia="en-IL"/>
        </w:rPr>
      </w:pPr>
      <w:r>
        <w:rPr>
          <w:rFonts w:cs="David"/>
          <w:spacing w:val="0"/>
          <w:sz w:val="26"/>
          <w:szCs w:val="26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זיכויים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כדלהלן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1125" w:end="108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1125" w:end="1080"/>
        <w:jc w:val="both"/>
        <w:rPr>
          <w:sz w:val="26"/>
          <w:szCs w:val="26"/>
        </w:rPr>
      </w:pPr>
      <w:r>
        <w:rPr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בצדק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להתבונן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חלקו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כחלק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חבריו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חלקו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חלקם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אפשר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אהרון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שלחובתו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עומדת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נשיאת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עומדת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התביעה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שהובילה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מיצוי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נטלו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משותף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ועשו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החבאת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והאביזרים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הנלווים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ההבדל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שתושת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עליהם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מקורו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איפוא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הנבדלות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לגישתם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הסתמכו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870/79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פרומקין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לה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549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וערעורה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לכלא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1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1626/91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דקה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י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מה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76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המשנה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כתוארו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דאז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נסמכו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ומגוונת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בשלנו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בשקלול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מהביטוח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הלאומי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בוגר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שבחבורה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ונכבדת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למחייתו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סוף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דבר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שיוויתי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זיכויים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והרשעתם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4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26.11.08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8.3.09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22.8.10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במזכירות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10:00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</w:hyperlink>
      <w:r>
        <w:rPr>
          <w:sz w:val="26"/>
          <w:szCs w:val="26"/>
          <w:rtl w:val="true"/>
        </w:rPr>
        <w:t xml:space="preserve">, </w:t>
      </w:r>
      <w:hyperlink r:id="rId13">
        <w:r>
          <w:rPr>
            <w:rStyle w:val="Hyperlink"/>
            <w:color w:val="0000FF"/>
            <w:sz w:val="26"/>
            <w:szCs w:val="26"/>
            <w:u w:val="single"/>
          </w:rPr>
          <w:t>497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hyperlink r:id="rId14">
        <w:r>
          <w:rPr>
            <w:rStyle w:val="Hyperlink"/>
            <w:color w:val="0000FF"/>
            <w:sz w:val="26"/>
            <w:szCs w:val="26"/>
            <w:u w:val="single"/>
          </w:rPr>
          <w:t>499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5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5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26.11.08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8.3.09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22.8.10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במזכירות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10:00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</w:hyperlink>
      <w:r>
        <w:rPr>
          <w:sz w:val="26"/>
          <w:szCs w:val="26"/>
          <w:rtl w:val="true"/>
        </w:rPr>
        <w:t xml:space="preserve">, </w:t>
      </w:r>
      <w:hyperlink r:id="rId17">
        <w:r>
          <w:rPr>
            <w:rStyle w:val="Hyperlink"/>
            <w:color w:val="0000FF"/>
            <w:sz w:val="26"/>
            <w:szCs w:val="26"/>
            <w:u w:val="single"/>
          </w:rPr>
          <w:t>497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hyperlink r:id="rId18">
        <w:r>
          <w:rPr>
            <w:rStyle w:val="Hyperlink"/>
            <w:color w:val="0000FF"/>
            <w:sz w:val="26"/>
            <w:szCs w:val="26"/>
            <w:u w:val="single"/>
          </w:rPr>
          <w:t>499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7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26.11.08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8.3.09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22.8.10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במזכירות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10:00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</w:hyperlink>
      <w:r>
        <w:rPr>
          <w:sz w:val="26"/>
          <w:szCs w:val="26"/>
          <w:rtl w:val="true"/>
        </w:rPr>
        <w:t xml:space="preserve">, </w:t>
      </w:r>
      <w:hyperlink r:id="rId21">
        <w:r>
          <w:rPr>
            <w:rStyle w:val="Hyperlink"/>
            <w:color w:val="0000FF"/>
            <w:sz w:val="26"/>
            <w:szCs w:val="26"/>
            <w:u w:val="single"/>
          </w:rPr>
          <w:t>497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hyperlink r:id="rId22">
        <w:r>
          <w:rPr>
            <w:rStyle w:val="Hyperlink"/>
            <w:color w:val="0000FF"/>
            <w:sz w:val="26"/>
            <w:szCs w:val="26"/>
            <w:u w:val="single"/>
          </w:rPr>
          <w:t>499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רוזן </w:t>
      </w:r>
      <w:r>
        <w:rPr>
          <w:rFonts w:cs="David" w:ascii="David" w:hAnsi="David"/>
          <w:color w:val="000000"/>
          <w:sz w:val="22"/>
          <w:szCs w:val="22"/>
        </w:rPr>
        <w:t>54678313-40259/08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5467831354678313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 אב תש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באוגוסט </w:t>
      </w:r>
      <w:r>
        <w:rPr>
          <w:rFonts w:cs="Arial" w:ascii="Arial" w:hAnsi="Arial"/>
          <w:sz w:val="26"/>
          <w:szCs w:val="26"/>
        </w:rPr>
        <w:t>2010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tl w:val="true"/>
        </w:rPr>
        <w:t xml:space="preserve">             </w:t>
      </w:r>
    </w:p>
    <w:tbl>
      <w:tblPr>
        <w:tblpPr w:vertAnchor="page" w:horzAnchor="margin" w:tblpXSpec="left" w:rightFromText="180" w:tblpY="10162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18"/>
      </w:tblGrid>
      <w:tr>
        <w:trPr/>
        <w:tc>
          <w:tcPr>
            <w:tcW w:w="27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7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דוד רוזן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/Users/liorb/Downloads/study2025-p2/ME-08-40259-602.doc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40259-08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חרבוש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497" TargetMode="External"/><Relationship Id="rId5" Type="http://schemas.openxmlformats.org/officeDocument/2006/relationships/hyperlink" Target="http://www.nevo.co.il/law/70301/499" TargetMode="External"/><Relationship Id="rId6" Type="http://schemas.openxmlformats.org/officeDocument/2006/relationships/hyperlink" Target="http://www.nevo.co.il/case/5969313" TargetMode="External"/><Relationship Id="rId7" Type="http://schemas.openxmlformats.org/officeDocument/2006/relationships/hyperlink" Target="http://www.nevo.co.il/case/17912640" TargetMode="External"/><Relationship Id="rId8" Type="http://schemas.openxmlformats.org/officeDocument/2006/relationships/hyperlink" Target="http://www.nevo.co.il/case/5891605" TargetMode="External"/><Relationship Id="rId9" Type="http://schemas.openxmlformats.org/officeDocument/2006/relationships/hyperlink" Target="http://www.nevo.co.il/case/6000182" TargetMode="External"/><Relationship Id="rId10" Type="http://schemas.openxmlformats.org/officeDocument/2006/relationships/hyperlink" Target="http://www.nevo.co.il/case/17932342" TargetMode="External"/><Relationship Id="rId11" Type="http://schemas.openxmlformats.org/officeDocument/2006/relationships/hyperlink" Target="http://www.nevo.co.il/case/17912640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/497" TargetMode="External"/><Relationship Id="rId14" Type="http://schemas.openxmlformats.org/officeDocument/2006/relationships/hyperlink" Target="http://www.nevo.co.il/law/70301/49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/497" TargetMode="External"/><Relationship Id="rId18" Type="http://schemas.openxmlformats.org/officeDocument/2006/relationships/hyperlink" Target="http://www.nevo.co.il/law/70301/49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/497" TargetMode="External"/><Relationship Id="rId22" Type="http://schemas.openxmlformats.org/officeDocument/2006/relationships/hyperlink" Target="http://www.nevo.co.il/law/70301/49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2016-07-27T13:04:00Z</dcterms:created>
  <dc:creator> </dc:creator>
  <dc:description/>
  <cp:keywords/>
  <dc:language>en-IL</dc:language>
  <cp:lastModifiedBy>hofit</cp:lastModifiedBy>
  <dcterms:modified xsi:type="dcterms:W3CDTF">2016-07-27T13:04:00Z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ת#א - פלילי</vt:lpwstr>
  </property>
  <property fmtid="{D5CDD505-2E9C-101B-9397-08002B2CF9AE}" pid="3" name="APPELLEE">
    <vt:lpwstr>מחמוד חרבוש;יוסף דבח;לירון טיירי</vt:lpwstr>
  </property>
  <property fmtid="{D5CDD505-2E9C-101B-9397-08002B2CF9AE}" pid="4" name="CASENOTES1">
    <vt:lpwstr>ProcID=133;209&amp;PartA=1332&amp;PartC=04</vt:lpwstr>
  </property>
  <property fmtid="{D5CDD505-2E9C-101B-9397-08002B2CF9AE}" pid="5" name="CASENOTES2">
    <vt:lpwstr>ProcID=209&amp;PartA=3366&amp;PartC=08</vt:lpwstr>
  </property>
  <property fmtid="{D5CDD505-2E9C-101B-9397-08002B2CF9AE}" pid="6" name="CASESLISTTMP1">
    <vt:lpwstr>5969313;17912640:2;5891605;6000182;17932342</vt:lpwstr>
  </property>
  <property fmtid="{D5CDD505-2E9C-101B-9397-08002B2CF9AE}" pid="7" name="CITY">
    <vt:lpwstr>ת"א</vt:lpwstr>
  </property>
  <property fmtid="{D5CDD505-2E9C-101B-9397-08002B2CF9AE}" pid="8" name="DATE">
    <vt:lpwstr>20100801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דוד רוזן</vt:lpwstr>
  </property>
  <property fmtid="{D5CDD505-2E9C-101B-9397-08002B2CF9AE}" pid="12" name="LAWLISTTMP1">
    <vt:lpwstr>70301/144:3;497:3;499:3</vt:lpwstr>
  </property>
  <property fmtid="{D5CDD505-2E9C-101B-9397-08002B2CF9AE}" pid="13" name="LAWYER">
    <vt:lpwstr>שגיב עוזרי;רוני דוד;רונן רוזנבלום;ירום הלוי;תמיר סננס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40259</vt:lpwstr>
  </property>
  <property fmtid="{D5CDD505-2E9C-101B-9397-08002B2CF9AE}" pid="27" name="NEWPARTB">
    <vt:lpwstr/>
  </property>
  <property fmtid="{D5CDD505-2E9C-101B-9397-08002B2CF9AE}" pid="28" name="NEWPARTC">
    <vt:lpwstr>08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>40259</vt:lpwstr>
  </property>
  <property fmtid="{D5CDD505-2E9C-101B-9397-08002B2CF9AE}" pid="35" name="PROCYEAR">
    <vt:lpwstr>08</vt:lpwstr>
  </property>
  <property fmtid="{D5CDD505-2E9C-101B-9397-08002B2CF9AE}" pid="36" name="PSAKDIN">
    <vt:lpwstr>גזר-דין</vt:lpwstr>
  </property>
  <property fmtid="{D5CDD505-2E9C-101B-9397-08002B2CF9AE}" pid="37" name="RemarkFileName">
    <vt:lpwstr>mechozi me 08 40259 602 htm</vt:lpwstr>
  </property>
  <property fmtid="{D5CDD505-2E9C-101B-9397-08002B2CF9AE}" pid="38" name="TYPE">
    <vt:lpwstr>2</vt:lpwstr>
  </property>
  <property fmtid="{D5CDD505-2E9C-101B-9397-08002B2CF9AE}" pid="39" name="TYPE_ABS_DATE">
    <vt:lpwstr>390020100801</vt:lpwstr>
  </property>
  <property fmtid="{D5CDD505-2E9C-101B-9397-08002B2CF9AE}" pid="40" name="TYPE_N_DATE">
    <vt:lpwstr>39020100801</vt:lpwstr>
  </property>
  <property fmtid="{D5CDD505-2E9C-101B-9397-08002B2CF9AE}" pid="41" name="VOLUME">
    <vt:lpwstr/>
  </property>
  <property fmtid="{D5CDD505-2E9C-101B-9397-08002B2CF9AE}" pid="42" name="WORDNUMPAGES">
    <vt:lpwstr>8</vt:lpwstr>
  </property>
</Properties>
</file>