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32"/>
        <w:gridCol w:w="2273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623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40932-03-18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עראמין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sz w:val="28"/>
                <w:szCs w:val="28"/>
                <w:rtl w:val="true"/>
              </w:rPr>
              <w:t>'</w:t>
            </w:r>
          </w:p>
        </w:tc>
        <w:tc>
          <w:tcPr>
            <w:tcW w:w="2273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2"/>
        <w:gridCol w:w="3399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חנה מרים לומפ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49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נועה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עזרא</w:t>
            </w:r>
          </w:p>
        </w:tc>
        <w:tc>
          <w:tcPr>
            <w:tcW w:w="339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עדנאן עראמין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  <w:br/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קטילת</w:t>
            </w:r>
            <w:r>
              <w:rPr>
                <w:b/>
                <w:bCs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חמודה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אראדאת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נבון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אמין חמדאן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חלאילה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רקע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מכפירתם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סעיף</w:t>
      </w:r>
      <w:r>
        <w:rPr>
          <w:rFonts w:ascii="David" w:hAnsi="David"/>
          <w:rtl w:val="true"/>
        </w:rPr>
        <w:t xml:space="preserve"> </w:t>
      </w:r>
      <w:hyperlink r:id="rId9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העונשין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David" w:hAnsi="David"/>
          <w:rtl w:val="true"/>
        </w:rPr>
        <w:t>ובשתי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היתה הסכמה לעניין 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חופשי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בטיעוניו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35683-04-18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בירושלים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התיק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המצורף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וצורף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שבוטלה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צירופו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 xml:space="preserve">לפניי בתיק המצורף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עובדות אחרות וב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המאפיינים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בנפרד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 שיפורט 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rtl w:val="true"/>
        </w:rPr>
        <w:softHyphen/>
      </w:r>
    </w:p>
    <w:p>
      <w:pPr>
        <w:pStyle w:val="Normal"/>
        <w:spacing w:lineRule="auto" w:line="257" w:before="0" w:after="160"/>
        <w:ind w:end="0"/>
        <w:jc w:val="center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גזר דין בעניינו של </w:t>
      </w:r>
      <w:r>
        <w:rPr>
          <w:rFonts w:ascii="David" w:hAnsi="David"/>
          <w:b/>
          <w:b/>
          <w:bCs/>
          <w:u w:val="single"/>
          <w:rtl w:val="true"/>
        </w:rPr>
        <w:t>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1</w:t>
      </w:r>
    </w:p>
    <w:p>
      <w:pPr>
        <w:pStyle w:val="Normal"/>
        <w:spacing w:lineRule="auto" w:line="257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המתוקן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rtl w:val="true"/>
        </w:rPr>
        <w:t>מהחלק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הכללי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עובדות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כתב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האישום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המתוקן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עולה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603-17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סוכן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תיווכו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אמ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תיות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לצרכיו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6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בסעיף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20.8.17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במכשיר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הפלאפון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ייפגשו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1,100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750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21.8.17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ונדברו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לענאתא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האוחז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רוס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David" w:ascii="David" w:hAnsi="David"/>
          <w:b/>
          <w:bCs/>
        </w:rPr>
        <w:t xml:space="preserve"> 16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ומסרו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אוחז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 xml:space="preserve"> 45,000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השקית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אגודים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דביקים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קופסאות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שהתכוונו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וקופסאות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תערובות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ניטראטי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הוכנסו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צינורות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שנסגרו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בפקקי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הוחדר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וסביב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המטענים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דביקים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המטענים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התפוצצותו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6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ולשליחת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הסרטון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הנזכרים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בסעיף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13.9.17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14.9.17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אמר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היטב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17.9.17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17.9.17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הצהריים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בסביבות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14:00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לענאתא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אופנוע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האופנוע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6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והשביעי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6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בעניינו הוא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 המצורף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16-17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סוכן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ישנם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6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יוער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</w:t>
      </w:r>
      <w:r>
        <w:rPr>
          <w:rFonts w:ascii="David" w:hAnsi="David"/>
          <w:rtl w:val="true"/>
        </w:rPr>
        <w:t xml:space="preserve">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הלא הוא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 העיקרי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6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24.2.18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באקראי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להתמקח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25.2.18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הבוקר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והצהריים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בצהריים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ותיאמו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העסקה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ושמחירו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יתרשמו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ויתמקחו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להשאיל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ראח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שננקב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הגעתם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לשועפט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מתעכבת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בתגובה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ביכולתו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פגישתם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6.3.18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ולבחור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6.3.18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6.3.18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ימתינו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בקלנדיה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מתעכבת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ההמתנה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ביכולתו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ברטה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ביכולתו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שירות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רווק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שיפוצים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אקדמאיים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התכוון ללמוד </w:t>
      </w:r>
      <w:r>
        <w:rPr>
          <w:rFonts w:ascii="David" w:hAnsi="David"/>
          <w:rtl w:val="true"/>
        </w:rPr>
        <w:t>משפטים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באוניברסיטה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מסר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האזורי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בשועפט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ירדנית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בלימודיו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אקדמאיים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להתבסס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ולהינשא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שאיפתו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המרכזית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בשועפט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בעייתיות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 ל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וצ</w:t>
      </w:r>
      <w:r>
        <w:rPr>
          <w:rFonts w:ascii="David" w:hAnsi="David"/>
          <w:rtl w:val="true"/>
        </w:rPr>
        <w:t>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מדוע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חשש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במחנה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שועפט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דורש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מסר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שהרוויח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לבילויים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הנאות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שהרוויח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עוררה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ונטייה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שאיפותיו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והפסדה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והמצליחה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מחד</w:t>
      </w:r>
      <w:r>
        <w:rPr>
          <w:rFonts w:ascii="David" w:hAnsi="David"/>
          <w:rtl w:val="true"/>
        </w:rPr>
        <w:t xml:space="preserve">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רגשיים</w:t>
      </w:r>
      <w:r>
        <w:rPr>
          <w:rFonts w:ascii="David" w:hAnsi="David"/>
          <w:rtl w:val="true"/>
        </w:rPr>
        <w:t xml:space="preserve"> ולמורכבויות הנוגעות לאופן 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התרשמה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וילדותית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בהצבת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פנימיים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שאיפותיו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והפסדה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המצליחה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שמבטא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הסביבה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לסיום</w:t>
      </w:r>
      <w:r>
        <w:rPr>
          <w:rFonts w:ascii="David" w:hAnsi="David"/>
          <w:rtl w:val="true"/>
        </w:rPr>
        <w:t xml:space="preserve"> 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ושחשיפה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בעוכריו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הילדותית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מגובשת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נלקח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ומאפייניו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המאשימה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57" w:end="0"/>
        <w:contextualSpacing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המדוקדק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נרקמה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חוזרות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השחקנים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ה</w:t>
      </w:r>
      <w:r>
        <w:rPr>
          <w:rFonts w:ascii="David" w:hAnsi="David"/>
          <w:rtl w:val="true"/>
        </w:rPr>
        <w:t>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ואקטיביות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 מ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ובקלות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טענה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היו </w:t>
      </w:r>
      <w:r>
        <w:rPr>
          <w:rFonts w:ascii="David" w:hAnsi="David"/>
          <w:rtl w:val="true"/>
        </w:rPr>
        <w:t>שותפים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</w:t>
      </w:r>
      <w:r>
        <w:rPr>
          <w:rFonts w:ascii="David" w:hAnsi="David"/>
          <w:rtl w:val="true"/>
        </w:rPr>
        <w:t>שא ומתן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יצירת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בנאשם שח</w:t>
      </w:r>
      <w:r>
        <w:rPr>
          <w:rFonts w:ascii="David" w:hAnsi="David"/>
          <w:rtl w:val="true"/>
        </w:rPr>
        <w:t>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בביצוע העבירה </w:t>
      </w:r>
      <w:r>
        <w:rPr>
          <w:rFonts w:ascii="David" w:hAnsi="David"/>
          <w:rtl w:val="true"/>
        </w:rPr>
        <w:t>דומיננטי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המצורף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טענה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מתעכב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מחליף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טלפון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השליטה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למחיר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המלמדים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הוא מהווה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57" w:end="0"/>
        <w:contextualSpacing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-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ו</w:t>
      </w:r>
      <w:r>
        <w:rPr>
          <w:rtl w:val="true"/>
        </w:rPr>
        <w:t>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שמה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/>
        <w:t>,</w:t>
      </w:r>
      <w:r>
        <w:rPr/>
        <w:t>000</w:t>
      </w:r>
      <w:r>
        <w:rPr>
          <w:rtl w:val="true"/>
        </w:rPr>
        <w:t xml:space="preserve"> ₪.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</w:t>
      </w:r>
      <w:r>
        <w:rPr>
          <w:rtl w:val="true"/>
        </w:rPr>
        <w:t>י</w:t>
      </w:r>
      <w:r>
        <w:rPr>
          <w:rtl w:val="true"/>
        </w:rPr>
        <w:t>ד</w:t>
      </w:r>
      <w:r>
        <w:rPr>
          <w:rtl w:val="true"/>
        </w:rPr>
        <w:t>ו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בהבטחות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ומתפקדת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</w:t>
      </w:r>
      <w:r>
        <w:rPr>
          <w:rtl w:val="true"/>
        </w:rPr>
        <w:t>י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ללמוד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עונש הולם 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ומתחם עונש הולם נוסף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המצורף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שמא יש לקבוע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הולם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טענו שניהם שיש לקבוע מתחם עונש הולם אחד לשני האישומים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שהתרחשו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שבוצעו </w:t>
      </w:r>
      <w:r>
        <w:rPr>
          <w:rFonts w:ascii="David" w:hAnsi="David"/>
          <w:rtl w:val="true"/>
        </w:rPr>
        <w:t>במקומות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מול </w:t>
      </w:r>
      <w:r>
        <w:rPr>
          <w:rFonts w:ascii="David" w:hAnsi="David"/>
          <w:rtl w:val="true"/>
        </w:rPr>
        <w:t>סוכ</w:t>
      </w:r>
      <w:r>
        <w:rPr>
          <w:rFonts w:ascii="David" w:hAnsi="David"/>
          <w:rtl w:val="true"/>
        </w:rPr>
        <w:t>נים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40932-03-18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המצורף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35683-04-18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b/>
          <w:bCs/>
          <w:color w:val="0000FF"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40932-03-18</w:t>
        </w:r>
      </w:hyperlink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Arial" w:hAnsi="Arial" w:cs="Arial"/>
        </w:rPr>
      </w:pPr>
      <w:hyperlink r:id="rId27">
        <w:r>
          <w:rPr>
            <w:rFonts w:ascii="David" w:hAnsi="David"/>
            <w:rtl w:val="true"/>
          </w:rPr>
          <w:t>הערכים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הם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ההגנה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שלום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הציבור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וביטחונו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שמירה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שלמות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גופו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ורכושו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אדם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ומניעת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פגיעה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משמעותית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כתוצאה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משימוש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ידי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שאינו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מיומן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בכך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החומרה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הגלומה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בעבירות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פוטנציאל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הפגיעה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בנפש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וברכוש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שעלולים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להיגרם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כתוצאה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מהשימוש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אשר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לסוחרים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הדגיש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שיש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לראות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במשנה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חומרה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מעשיהם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</w:rPr>
        <w:t xml:space="preserve">ועל כן יש </w:t>
      </w:r>
      <w:r>
        <w:rPr>
          <w:rFonts w:ascii="Calibri" w:hAnsi="Calibri" w:cs="Calibri"/>
          <w:rtl w:val="true"/>
        </w:rPr>
        <w:t>להחמיר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5.12.11</w:t>
      </w:r>
      <w:r>
        <w:rPr>
          <w:rFonts w:cs="Arial" w:ascii="Arial" w:hAnsi="Arial"/>
          <w:rtl w:val="true"/>
        </w:rPr>
        <w:t xml:space="preserve">),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19.5.14</w:t>
      </w:r>
      <w:r>
        <w:rPr>
          <w:rFonts w:cs="Arial" w:ascii="Arial" w:hAnsi="Arial"/>
          <w:rtl w:val="true"/>
        </w:rPr>
        <w:t xml:space="preserve">),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8280/15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28.3.16</w:t>
      </w:r>
      <w:r>
        <w:rPr>
          <w:rFonts w:cs="Calibri" w:ascii="Calibri" w:hAnsi="Calibri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Franklin Gothic Medium" w:hAnsi="Franklin Gothic Medium" w:cs="Franklin Gothic Medium"/>
          <w:rtl w:val="true"/>
        </w:rPr>
        <w:t>נשק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שהוא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מטבעו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כלי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קטלני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עלול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לעבור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מיד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ולהגיע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גורמים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שיבצעו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באמצעותו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עבירות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פליליות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חמורות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ואף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ארגוני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טרור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שיעשו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שימוש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באירועי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טרור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cs="Franklin Gothic Medium" w:ascii="Franklin Gothic Medium" w:hAnsi="Franklin Gothic Medium"/>
          <w:rtl w:val="true"/>
        </w:rPr>
        <w:t>-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פוטנציאל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הסיכון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מהסחר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מחייב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הטלת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ענישה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מחמירה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ומרתיעה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אף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מבצעי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העבירות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בחוליות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השונות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בשרשרת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העברת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אינם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מודעים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לתכלית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השימוש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נפסק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>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השופט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צ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זילברטל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6989/13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מיום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25.2.14</w:t>
      </w:r>
      <w:r>
        <w:rPr>
          <w:rFonts w:cs="David" w:ascii="David" w:hAnsi="David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חזר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הסכנה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הטמונה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מקימות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להסלמה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עבריינית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ויוצרות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וחמור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הנהוגה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המחייבת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הרשעתו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הראשונה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אסדי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 xml:space="preserve">))... 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 w:before="120" w:after="120"/>
        <w:ind w:hanging="720" w:start="720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היקפן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המתרחב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וזמינותו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המדאיגה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במחוזותינו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התעורר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בגורלם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יובילו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בסכסוך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ברחוב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בקטטה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ניצים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פנימה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המימדים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בנפש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מפי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ארבל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החומרה משתקפת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בעונש המאסר הקבוע לצד עבירה זו 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נפאע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קבעה כבוד השופטת</w:t>
      </w:r>
      <w:r>
        <w:rPr>
          <w:rFonts w:ascii="Arial" w:hAnsi="Arial" w:cs="Arial"/>
          <w:rtl w:val="true"/>
        </w:rPr>
        <w:t xml:space="preserve"> א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חיות כך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מזוז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1397/16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שיצאו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אוזכרו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מגלה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קמא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חמאיל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ושרקאווי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לטעמי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בענין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אציין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מהרגיל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הסוחרים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הפוטנציאלי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cs="Calibri" w:ascii="Calibri" w:hAnsi="Calibri"/>
          <w:b/>
          <w:bCs/>
          <w:rtl w:val="true"/>
        </w:rPr>
        <w:t xml:space="preserve">..." 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מחמוד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16.8.18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אוצרת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הגוף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וביטחונו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שנמכרו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טיבם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שבאמצעותם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ולגדוע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בעקבות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כגון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מתעצמת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כבענייננו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נמכרים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בתת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ואיכותי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מאולתר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ראו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למשל</w:t>
      </w:r>
      <w:r>
        <w:rPr>
          <w:rFonts w:cs="Calibri" w:ascii="Calibri" w:hAnsi="Calibri"/>
          <w:b/>
          <w:bCs/>
          <w:rtl w:val="true"/>
        </w:rPr>
        <w:t xml:space="preserve">: </w:t>
      </w:r>
      <w:hyperlink r:id="rId4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1397/16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חמאיל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13</w:t>
      </w:r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cs="Calibri" w:ascii="Calibri" w:hAnsi="Calibri"/>
          <w:b/>
          <w:bCs/>
        </w:rPr>
        <w:t>12.9.2016</w:t>
      </w:r>
      <w:r>
        <w:rPr>
          <w:rFonts w:cs="Calibri" w:ascii="Calibri" w:hAnsi="Calibri"/>
          <w:b/>
          <w:bCs/>
          <w:rtl w:val="true"/>
        </w:rPr>
        <w:t>) (</w:t>
      </w:r>
      <w:r>
        <w:rPr>
          <w:rFonts w:ascii="Calibri" w:hAnsi="Calibri" w:cs="Calibri"/>
          <w:b/>
          <w:b/>
          <w:bCs/>
          <w:rtl w:val="true"/>
        </w:rPr>
        <w:t>להלן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חמאיל</w:t>
      </w:r>
      <w:r>
        <w:rPr>
          <w:rFonts w:cs="Calibri" w:ascii="Calibri" w:hAnsi="Calibri"/>
          <w:b/>
          <w:bCs/>
          <w:rtl w:val="true"/>
        </w:rPr>
        <w:t xml:space="preserve">);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>).</w:t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הכרוכה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מביצוען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מקבלים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להיקפיה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התפשטותה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כמענה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מסתמנת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בפסיקה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שיהלום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ויקדם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דהוד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11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עספור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). </w:t>
      </w:r>
      <w:r>
        <w:rPr>
          <w:rFonts w:ascii="Calibri" w:hAnsi="Calibri" w:cs="Calibri"/>
          <w:b/>
          <w:b/>
          <w:bCs/>
          <w:rtl w:val="true"/>
        </w:rPr>
        <w:t>משכך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האינדיבידואלית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לגופו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בבואו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והאינטרס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hyperlink r:id="rId4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5643/14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23.6.2015</w:t>
      </w:r>
      <w:r>
        <w:rPr>
          <w:rFonts w:cs="Calibri" w:ascii="Calibri" w:hAnsi="Calibri"/>
          <w:b/>
          <w:bCs/>
          <w:rtl w:val="true"/>
        </w:rPr>
        <w:t>) (</w:t>
      </w:r>
      <w:r>
        <w:rPr>
          <w:rFonts w:ascii="Calibri" w:hAnsi="Calibri" w:cs="Calibri"/>
          <w:b/>
          <w:b/>
          <w:bCs/>
          <w:rtl w:val="true"/>
        </w:rPr>
        <w:t>להלן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עיסא</w:t>
      </w:r>
      <w:r>
        <w:rPr>
          <w:rFonts w:cs="Calibri" w:ascii="Calibri" w:hAnsi="Calibri"/>
          <w:b/>
          <w:bCs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13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נפאע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>)."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למשל</w:t>
      </w:r>
      <w:r>
        <w:rPr>
          <w:rFonts w:ascii="David" w:hAnsi="David"/>
          <w:rtl w:val="true"/>
        </w:rPr>
        <w:t xml:space="preserve"> –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2834/18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מאזן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ג</w:t>
      </w:r>
      <w:r>
        <w:rPr>
          <w:rFonts w:cs="Calibri" w:ascii="Calibri" w:hAnsi="Calibri"/>
          <w:bCs/>
          <w:rtl w:val="true"/>
        </w:rPr>
        <w:t>'</w:t>
      </w:r>
      <w:r>
        <w:rPr>
          <w:rFonts w:ascii="Calibri" w:hAnsi="Calibri" w:cs="Calibri"/>
          <w:bCs/>
          <w:rtl w:val="true"/>
        </w:rPr>
        <w:t>אבר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נ</w:t>
      </w:r>
      <w:r>
        <w:rPr>
          <w:rFonts w:cs="Calibri" w:ascii="Calibri" w:hAnsi="Calibri"/>
          <w:bCs/>
          <w:rtl w:val="true"/>
        </w:rPr>
        <w:t xml:space="preserve">' </w:t>
      </w:r>
      <w:r>
        <w:rPr>
          <w:rFonts w:ascii="Calibri" w:hAnsi="Calibri" w:cs="Calibri"/>
          <w:bCs/>
          <w:rtl w:val="true"/>
        </w:rPr>
        <w:t>מדינת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ישראל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נדחה ערעור על חומרת עונש מאסר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ascii="Arial" w:hAnsi="Arial" w:cs="Arial"/>
          <w:rtl w:val="true"/>
        </w:rPr>
        <w:t xml:space="preserve"> שהושת על המערער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שהורשע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שם 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מתחם העונש ההולם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נקבע שם ש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highlight w:val="white"/>
          <w:rtl w:val="true"/>
        </w:rPr>
        <w:t xml:space="preserve">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16.8.18</w:t>
      </w:r>
      <w:r>
        <w:rPr>
          <w:rFonts w:cs="David" w:ascii="David" w:hAnsi="David"/>
          <w:rtl w:val="true"/>
        </w:rPr>
        <w:t xml:space="preserve"> ) –</w:t>
      </w:r>
      <w:r>
        <w:rPr>
          <w:rFonts w:ascii="David" w:hAnsi="David"/>
          <w:rtl w:val="true"/>
        </w:rPr>
        <w:t>נדונו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>-</w:t>
      </w:r>
      <w:r>
        <w:rPr>
          <w:rFonts w:ascii="Calibri" w:hAnsi="Calibri" w:cs="Calibri"/>
          <w:rtl w:val="true"/>
        </w:rPr>
        <w:t>עשר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כמחצית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וכמחציתם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 מועט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עניינם של המערערים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62-55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שבמסגרתן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4-2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108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hanging="360" w:start="1080" w:end="0"/>
        <w:contextualSpacing/>
        <w:jc w:val="both"/>
        <w:rPr/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69-63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שבמסגרתן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קלשניקוב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5-2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10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hanging="360" w:start="1080" w:end="0"/>
        <w:contextualSpacing/>
        <w:jc w:val="both"/>
        <w:rPr/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84-78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שבמסגרתה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קלשניקוב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20-8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10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hanging="360" w:start="1080" w:end="0"/>
        <w:contextualSpacing/>
        <w:jc w:val="both"/>
        <w:rPr/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98-93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שבמסגרתן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6-3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וערעורה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10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2802/18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איוב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ואמיס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נוסף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בית משפט קמא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ההרתעה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והרתעת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מערער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 ש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החריגות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החיוביים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המעידים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7843/16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ברכה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20.4.17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המורכבים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אלחוטיות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1397/16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חמיאל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6.9.16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  <w:lang w:eastAsia="he-IL"/>
        </w:rPr>
        <w:t>דחה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ערעורה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המדינה</w:t>
      </w:r>
      <w:r>
        <w:rPr>
          <w:rFonts w:ascii="David" w:hAnsi="David"/>
          <w:rtl w:val="true"/>
          <w:lang w:eastAsia="he-IL"/>
        </w:rPr>
        <w:t xml:space="preserve"> 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בירושלים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במסגרתו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48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לריצוי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בגין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ביצוע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עבירות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שעניינן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לפי</w:t>
      </w:r>
      <w:r>
        <w:rPr>
          <w:rFonts w:ascii="David" w:hAnsi="David"/>
          <w:rtl w:val="true"/>
          <w:lang w:eastAsia="he-IL"/>
        </w:rPr>
        <w:t xml:space="preserve"> 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21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פלילי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מכר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בשלוש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לסוכן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משטרתי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גוסטב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>תמורת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49,000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ובפעם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השלישית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ואקדח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תמורתם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סוכם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תשלום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בסך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121,000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David" w:ascii="David" w:hAnsi="David"/>
          <w:rtl w:val="true"/>
          <w:lang w:eastAsia="he-IL"/>
        </w:rPr>
        <w:t xml:space="preserve">).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התייחס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לעונשו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וציין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העונש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עונש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מקל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מהווה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חריג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המצדיק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התערבותה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ערכאת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הערעור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4"/>
          <w:szCs w:val="14"/>
          <w:lang w:eastAsia="he-IL"/>
        </w:rPr>
      </w:pPr>
      <w:r>
        <w:rPr>
          <w:rFonts w:cs="David" w:ascii="David" w:hAnsi="David"/>
          <w:sz w:val="14"/>
          <w:szCs w:val="14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2422/14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עלי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חד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ר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ניתן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21.12.14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דחה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ערעור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בירושלים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במסגרתו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המערער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36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בגין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ביצועה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עבירת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לפי</w:t>
      </w:r>
      <w:r>
        <w:rPr>
          <w:rFonts w:ascii="David" w:hAnsi="David"/>
          <w:rtl w:val="true"/>
          <w:lang w:eastAsia="he-IL"/>
        </w:rPr>
        <w:t xml:space="preserve">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המערער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מכר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לסוכן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משטרתי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גוסטב</w:t>
      </w:r>
      <w:r>
        <w:rPr>
          <w:rFonts w:cs="David" w:ascii="David" w:hAnsi="David"/>
          <w:rtl w:val="true"/>
        </w:rPr>
        <w:t xml:space="preserve">".  </w:t>
      </w:r>
      <w:r>
        <w:rPr>
          <w:rFonts w:ascii="David" w:hAnsi="David"/>
          <w:rtl w:val="true"/>
          <w:lang w:eastAsia="he-IL"/>
        </w:rPr>
        <w:t>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נוסף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בפרשה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הורשע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אף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בעבירת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לפי</w:t>
      </w:r>
      <w:r>
        <w:rPr>
          <w:rFonts w:ascii="David" w:hAnsi="David"/>
          <w:rtl w:val="true"/>
          <w:lang w:eastAsia="he-IL"/>
        </w:rPr>
        <w:t xml:space="preserve">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בגינה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עליו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לריצוי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כמתווך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ascii="Arial" w:hAnsi="Arial" w:cs="Arial"/>
          <w:rtl w:val="true"/>
        </w:rPr>
        <w:t>ב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נדחה ערעור על חומרת עונש מאסר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שהושת על המערער שהורשע על פי הודאתו בשתי עבירות של סחר בנשק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>האחת –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והשנייה – תחמושת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בית משפט העליון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העונש אינו חורג ממדיניות הענישה הנהוגה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color w:val="000000"/>
          <w:rtl w:val="true"/>
        </w:rPr>
        <w:t>ע</w:t>
      </w:r>
      <w:r>
        <w:rPr>
          <w:rFonts w:cs="Calibri" w:ascii="Calibri" w:hAnsi="Calibri"/>
          <w:color w:val="000000"/>
          <w:rtl w:val="true"/>
        </w:rPr>
        <w:t>"</w:t>
      </w:r>
      <w:r>
        <w:rPr>
          <w:rFonts w:ascii="Calibri" w:hAnsi="Calibri" w:cs="Calibri"/>
          <w:color w:val="000000"/>
          <w:rtl w:val="true"/>
        </w:rPr>
        <w:t>פ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526/14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12.03.14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12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ב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7317/13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חג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אב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נגד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19.5.14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אישר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בחיפה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שבו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נקבע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מתחם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ענישה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אישום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כדין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אקדח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מסוג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ברטה</w:t>
      </w:r>
      <w:r>
        <w:rPr>
          <w:rFonts w:cs="Calibri" w:ascii="Calibri" w:hAnsi="Calibri"/>
          <w:rtl w:val="true"/>
          <w:lang w:eastAsia="he-IL"/>
        </w:rPr>
        <w:t xml:space="preserve">" </w:t>
      </w:r>
      <w:r>
        <w:rPr>
          <w:rFonts w:ascii="Calibri" w:hAnsi="Calibri" w:cs="Calibri"/>
          <w:rtl w:val="true"/>
          <w:lang w:eastAsia="he-IL"/>
        </w:rPr>
        <w:t>ומחסנית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הנע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שלוש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לחמש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וחצי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cs="Calibri" w:ascii="Calibri" w:hAnsi="Calibri"/>
          <w:rtl w:val="true"/>
          <w:lang w:eastAsia="he-IL"/>
        </w:rPr>
        <w:t xml:space="preserve">. 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  <w:lang w:eastAsia="he-IL"/>
        </w:rPr>
      </w:pPr>
      <w:r>
        <w:rPr>
          <w:rFonts w:cs="David" w:ascii="David" w:hAnsi="David"/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24207-06-13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כרכי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6.7.14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54615-03-16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מוסטפה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התיק נדון לפניי בו </w:t>
      </w:r>
      <w:r>
        <w:rPr>
          <w:rFonts w:ascii="David" w:hAnsi="David"/>
          <w:rtl w:val="true"/>
        </w:rPr>
        <w:t>קבעתי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20-40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67703-11-16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מוגרבי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22.11.2017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שבמסגרתן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מחצית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34003-04-18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8.10.2018</w:t>
      </w:r>
      <w:r>
        <w:rPr>
          <w:rFonts w:cs="David" w:ascii="David" w:hAnsi="David"/>
          <w:rtl w:val="true"/>
        </w:rPr>
        <w:t>) ( (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מהערעור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8284/18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16.1.2019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35608-04-18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קורד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28.2.2019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סטאר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גיסא </w:t>
      </w:r>
      <w:r>
        <w:rPr>
          <w:rFonts w:ascii="David" w:hAnsi="David"/>
          <w:rtl w:val="true"/>
        </w:rPr>
        <w:t>שקלתי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 עם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קופסאות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מושלמים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מאולתר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עטוף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מנגנון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לנקוט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אידך גיסא 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נשק </w:t>
      </w:r>
      <w:r>
        <w:rPr>
          <w:rFonts w:ascii="David" w:hAnsi="David"/>
          <w:rtl w:val="true"/>
        </w:rPr>
        <w:t>עברייני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מובהק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אלמנט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מטענים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>ה עלולים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בהתפוצצותם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ובהיבט 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להתפוצץ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מפיצוץ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היקף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/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הפוטנציאלי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בנפש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שותף מלא לשתי העסקאות ביחד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 מספר פעמים עם הסוכן טרם ביצוע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זה אשר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את ה</w:t>
      </w:r>
      <w:r>
        <w:rPr>
          <w:rFonts w:ascii="David" w:hAnsi="David"/>
          <w:rtl w:val="true"/>
        </w:rPr>
        <w:t>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נוכח בעת ביצוע העסקה וקבלת התשלום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מסר בידי הסוכן את הנשק ולא תפעל אותו בעת מסירתו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מטיבן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מצריכות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באפשרותם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מדוקדק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נרקמה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תאומים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ומפגשים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נגישותו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ביכולתו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לפעול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מיצירת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מהשלבים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המטענים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וקופסאות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בפועל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כל כן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 היה ל</w:t>
      </w:r>
      <w:r>
        <w:rPr>
          <w:rFonts w:ascii="David" w:hAnsi="David"/>
          <w:rtl w:val="true"/>
        </w:rPr>
        <w:t>סכן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וביטחונו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  <w:b/>
          <w:bCs/>
          <w:color w:val="0000FF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ההולם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</w:t>
      </w:r>
      <w:hyperlink r:id="rId6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35683-04-18</w:t>
        </w:r>
      </w:hyperlink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</w:rPr>
      </w:pPr>
      <w:hyperlink r:id="rId64">
        <w:r>
          <w:rPr>
            <w:rFonts w:ascii="David" w:hAnsi="David"/>
            <w:rtl w:val="true"/>
          </w:rPr>
          <w:t>על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האקטואלי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54-33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עמו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ובהמשך מסר ש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מתעכב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והחליף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טלפון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וקישר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לצורך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במי שיש לו חלק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יוער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המצורף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Franklin Gothic Medium" w:hAnsi="Franklin Gothic Medium" w:cs="Franklin Gothic Medium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firstLine="425" w:end="0"/>
        <w:jc w:val="both"/>
        <w:rPr>
          <w:rFonts w:ascii="Calibri" w:hAnsi="Calibri" w:cs="Calibri"/>
          <w:bCs/>
          <w:u w:val="single"/>
          <w:lang w:eastAsia="he-IL"/>
        </w:rPr>
      </w:pPr>
      <w:r>
        <w:rPr>
          <w:rFonts w:cs="Calibri" w:ascii="Calibri" w:hAnsi="Calibri"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Calibri" w:hAnsi="Calibri" w:cs="Calibri"/>
          <w:bCs/>
          <w:u w:val="single"/>
          <w:lang w:eastAsia="he-IL"/>
        </w:rPr>
      </w:pPr>
      <w:r>
        <w:rPr>
          <w:rFonts w:ascii="Calibri" w:hAnsi="Calibri" w:cs="Calibri"/>
          <w:bCs/>
          <w:u w:val="single"/>
          <w:rtl w:val="true"/>
          <w:lang w:eastAsia="he-IL"/>
        </w:rPr>
        <w:t>העונש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Cs/>
          <w:u w:val="single"/>
          <w:rtl w:val="true"/>
          <w:lang w:eastAsia="he-IL"/>
        </w:rPr>
        <w:t>המתאים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אקדמאיים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 שכנו והוא התרצה ל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 החשש 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357" w:end="10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לחומרא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 במי שמצוי היטב בעולם הסחר בנשק לאורך זמן ועבר מספר עבירות בתחום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lang w:eastAsia="he-IL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5681/14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טאטור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1.2.15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בקבעו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  <w:lang w:eastAsia="he-IL"/>
        </w:rPr>
      </w:pPr>
      <w:r>
        <w:rPr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בכגון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בסופו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צריכה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מאחורי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ובריח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וזאת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בראש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היחיד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והרבים</w:t>
      </w:r>
      <w:r>
        <w:rPr>
          <w:b/>
          <w:bCs/>
          <w:rtl w:val="true"/>
          <w:lang w:eastAsia="he-IL"/>
        </w:rPr>
        <w:t xml:space="preserve">; </w:t>
      </w:r>
      <w:r>
        <w:rPr>
          <w:b/>
          <w:b/>
          <w:bCs/>
          <w:rtl w:val="true"/>
          <w:lang w:eastAsia="he-IL"/>
        </w:rPr>
        <w:t>אורך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התקופה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כרוך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כמובן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הספציפיות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והמעשה</w:t>
      </w:r>
      <w:r>
        <w:rPr>
          <w:b/>
          <w:bCs/>
          <w:rtl w:val="true"/>
          <w:lang w:eastAsia="he-IL"/>
        </w:rPr>
        <w:t>...</w:t>
      </w:r>
      <w:r>
        <w:rPr>
          <w:b/>
          <w:b/>
          <w:bCs/>
          <w:rtl w:val="true"/>
          <w:lang w:eastAsia="he-IL"/>
        </w:rPr>
        <w:t>אך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הישראליות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בידיים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להתגלגל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טוב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וכדברי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האומר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מחזה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שבמערכתו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נראה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עשוי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האקדח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במערכה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האחרונה</w:t>
      </w:r>
      <w:r>
        <w:rPr>
          <w:b/>
          <w:bCs/>
          <w:rtl w:val="true"/>
          <w:lang w:eastAsia="he-IL"/>
        </w:rPr>
        <w:t xml:space="preserve">'..."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b/>
          <w:bCs/>
          <w:sz w:val="12"/>
          <w:szCs w:val="12"/>
          <w:lang w:eastAsia="he-IL"/>
        </w:rPr>
      </w:pPr>
      <w:r>
        <w:rPr>
          <w:rFonts w:cs="Calibri" w:ascii="Calibri" w:hAnsi="Calibri"/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rtl w:val="true"/>
        </w:rPr>
        <w:t>באיזון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הנמוך אך לא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וללקיחת האחריות למעשיו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שאירעו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 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הוזהר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color w:val="FF0000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198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4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198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4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198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4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center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גזר דין בעניינו של </w:t>
      </w:r>
      <w:r>
        <w:rPr>
          <w:rFonts w:ascii="David" w:hAnsi="David"/>
          <w:b/>
          <w:b/>
          <w:bCs/>
          <w:u w:val="single"/>
          <w:rtl w:val="true"/>
        </w:rPr>
        <w:t>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288" w:after="12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המתוקן</w:t>
      </w:r>
    </w:p>
    <w:p>
      <w:pPr>
        <w:pStyle w:val="Normal"/>
        <w:numPr>
          <w:ilvl w:val="0"/>
          <w:numId w:val="2"/>
        </w:numPr>
        <w:spacing w:lineRule="auto" w:line="360" w:before="288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בסעיף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בסעיף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בסעיף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1.10.17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למה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אמיר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והתעניין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בקליבר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אוטומטי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סטאר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STAR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בבעיה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בהפעלתו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9.10.17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תואמה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הצהריים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10.10.17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לענאתא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החדרים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בלגי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מא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והתמקח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ימסור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יבדוק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וימסור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13.10.17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15.9.17-16.9.17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53,000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למקלע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17.10.17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53,000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השביעי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הכנת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המאשימה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ציינה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</w:rPr>
        <w:t>, 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סכומי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מסתכמים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וחוזרות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התהוות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ההתחלתיים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והוצאתה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שבלעדיה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היתה </w:t>
      </w:r>
      <w:r>
        <w:rPr>
          <w:rFonts w:ascii="David" w:hAnsi="David"/>
          <w:rtl w:val="true"/>
        </w:rPr>
        <w:t>יוצאת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ההתקשרות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 באמצעותו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הוענש ההולם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10-7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24546-12-15</w:t>
        </w:r>
      </w:hyperlink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פעי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/>
        <w:t>,</w:t>
      </w:r>
      <w:r>
        <w:rPr/>
        <w:t>000</w:t>
      </w:r>
      <w:r>
        <w:rPr>
          <w:rtl w:val="true"/>
        </w:rPr>
        <w:t xml:space="preserve"> ₪,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בלעדיו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למה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ו</w:t>
      </w:r>
      <w:r>
        <w:rPr>
          <w:rtl w:val="true"/>
        </w:rPr>
        <w:t>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למה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וויז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,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שוליה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סוחר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פלילי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מוגבלויות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גיד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והכרעה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 והנזק הפוטנציאלי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32-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השקית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אגודים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קופסאות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במזומן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חד גיסא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מובהק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אלמנט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ascii="David" w:hAnsi="David"/>
          <w:rtl w:val="true"/>
        </w:rPr>
        <w:t xml:space="preserve"> גיסא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מושלמים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מאולתר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עטוף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מנגנון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לנקוט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בהתפוצצותם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זאת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להתפוצץ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מפיצוץ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היקף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/>
      </w:pPr>
      <w:r>
        <w:rPr>
          <w:rFonts w:ascii="David" w:hAnsi="David"/>
          <w:rtl w:val="true"/>
        </w:rPr>
        <w:t>בניגוד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חוזרות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שאחז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הוא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יזם ויצר קשר ראשוני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13.9.17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14.7.19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17.9.17</w:t>
      </w:r>
      <w:r>
        <w:rPr>
          <w:rFonts w:cs="David" w:ascii="David" w:hAnsi="David"/>
          <w:rtl w:val="true"/>
        </w:rPr>
        <w:t xml:space="preserve"> 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האופנוע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באוויר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מקורי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באומרו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בניגוד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באוויר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</w:t>
      </w:r>
      <w:r>
        <w:rPr>
          <w:rFonts w:ascii="David" w:hAnsi="David"/>
          <w:rtl w:val="true"/>
        </w:rPr>
        <w:t>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b/>
          <w:b/>
          <w:bCs/>
          <w:rtl w:val="true"/>
        </w:rPr>
        <w:t>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1.10.17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עת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למפגש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ושב</w:t>
      </w:r>
      <w:r>
        <w:rPr>
          <w:rFonts w:ascii="David" w:hAnsi="David"/>
          <w:rtl w:val="true"/>
        </w:rPr>
        <w:t>מהלכ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מתבצעת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אוטומטי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סטאר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בבעיה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ברם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שמיוחסת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החלה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בהתקשרות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מהפלאפון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והתמקח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17.10.17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המקלע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תמורתו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53,000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נראה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ההתחלתיים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והוצאתה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והכווין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שתיווך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אשר ל</w:t>
      </w:r>
      <w:r>
        <w:rPr>
          <w:rFonts w:ascii="David" w:hAnsi="David"/>
          <w:rtl w:val="true"/>
        </w:rPr>
        <w:t>נגישות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הדומיננטי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מצאתי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לחרוג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לקולא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ממתחם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העונש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ההולם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מטעמי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שיקום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מצאתי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הצדקה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לחרוג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לחומר</w:t>
      </w:r>
      <w:r>
        <w:rPr>
          <w:rFonts w:ascii="David" w:hAnsi="David"/>
          <w:rtl w:val="true"/>
          <w:lang w:eastAsia="he-IL"/>
        </w:rPr>
        <w:t>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</w:t>
      </w:r>
      <w:r>
        <w:rPr>
          <w:rFonts w:ascii="David" w:hAnsi="David"/>
          <w:rtl w:val="true"/>
          <w:lang w:eastAsia="he-IL"/>
        </w:rPr>
        <w:t>ה</w:t>
      </w:r>
      <w:r>
        <w:rPr>
          <w:rFonts w:ascii="David" w:hAnsi="David"/>
          <w:rtl w:val="true"/>
          <w:lang w:eastAsia="he-IL"/>
        </w:rPr>
        <w:t>מתחם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מטעמי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הגנה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הציבור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המאסר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המותנה</w:t>
      </w:r>
      <w:r>
        <w:rPr>
          <w:rFonts w:ascii="David" w:hAnsi="David"/>
          <w:b/>
          <w:b/>
          <w:bCs/>
          <w:u w:val="single"/>
          <w:rtl w:val="true"/>
        </w:rPr>
        <w:t xml:space="preserve"> 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בשאלת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בשאל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 ה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התלוי ועומד כנגד הנאשם הוא בר הפעלה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28.2.16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24546-12-15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בר הפעלה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בתחמושת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טען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המחלוקת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היסודות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מפעילת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לשון התנאי היתה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שלא יעבור על עבירה דומה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49/80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מסילתי נגד 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 לד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808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הלכת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מסילתי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מפעילת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ביסודות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מהותי</w:t>
      </w:r>
      <w:r>
        <w:rPr>
          <w:rFonts w:ascii="David" w:hAnsi="David"/>
          <w:rtl w:val="true"/>
        </w:rPr>
        <w:t xml:space="preserve"> ולא טכני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/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הטעם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להלכה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נעוץ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במטרה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הניצבת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ביסוד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תנאי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המחוקק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ביקש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הזדמנות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יופעל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לקח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חזר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לסורו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ובהתנהגותו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הפלילית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ועבר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התנאי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מכאן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מתבקשות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מסקנות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הנוגעות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לעניננו</w:t>
      </w:r>
      <w:r>
        <w:rPr>
          <w:b/>
          <w:bCs/>
          <w:rtl w:val="true"/>
          <w:lang w:eastAsia="he-IL"/>
        </w:rPr>
        <w:t xml:space="preserve">: </w:t>
      </w:r>
      <w:r>
        <w:rPr>
          <w:b/>
          <w:b/>
          <w:bCs/>
          <w:rtl w:val="true"/>
          <w:lang w:eastAsia="he-IL"/>
        </w:rPr>
        <w:t>ראשית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המבחן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להפעלת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מבחן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טכני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פורמלי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מבחן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מהותי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עניני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השאלה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הועמד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לדין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והורשע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המפורטת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התנאי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גניבה</w:t>
      </w:r>
      <w:r>
        <w:rPr>
          <w:b/>
          <w:bCs/>
          <w:rtl w:val="true"/>
          <w:lang w:eastAsia="he-IL"/>
        </w:rPr>
        <w:t xml:space="preserve">" – </w:t>
      </w:r>
      <w:r>
        <w:rPr>
          <w:b/>
          <w:b/>
          <w:bCs/>
          <w:rtl w:val="true"/>
          <w:lang w:eastAsia="he-IL"/>
        </w:rPr>
        <w:t>ההרשעה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גניבה</w:t>
      </w:r>
      <w:r>
        <w:rPr>
          <w:b/>
          <w:bCs/>
          <w:rtl w:val="true"/>
          <w:lang w:eastAsia="he-IL"/>
        </w:rPr>
        <w:t xml:space="preserve">"), </w:t>
      </w:r>
      <w:r>
        <w:rPr>
          <w:b/>
          <w:b/>
          <w:bCs/>
          <w:rtl w:val="true"/>
          <w:lang w:eastAsia="he-IL"/>
        </w:rPr>
        <w:t>אלא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השאלה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התנהגותו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הפלילית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עליה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הועמד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לדין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והורשע</w:t>
      </w:r>
      <w:r>
        <w:rPr>
          <w:b/>
          <w:bCs/>
          <w:rtl w:val="true"/>
          <w:lang w:eastAsia="he-IL"/>
        </w:rPr>
        <w:t xml:space="preserve">) </w:t>
      </w:r>
      <w:r>
        <w:rPr>
          <w:b/>
          <w:b/>
          <w:bCs/>
          <w:rtl w:val="true"/>
          <w:lang w:eastAsia="he-IL"/>
        </w:rPr>
        <w:t>מקיימת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היסודות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התנאי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כפי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שפרופ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פלר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אומר</w:t>
      </w:r>
      <w:r>
        <w:rPr>
          <w:b/>
          <w:bCs/>
          <w:rtl w:val="true"/>
          <w:lang w:eastAsia="he-IL"/>
        </w:rPr>
        <w:t>:</w:t>
      </w:r>
    </w:p>
    <w:p>
      <w:pPr>
        <w:pStyle w:val="Normal"/>
        <w:overflowPunct w:val="false"/>
        <w:autoSpaceDE w:val="false"/>
        <w:spacing w:lineRule="auto" w:line="360" w:before="0" w:after="160"/>
        <w:ind w:start="1440" w:end="1282"/>
        <w:jc w:val="both"/>
        <w:rPr>
          <w:rFonts w:ascii="David" w:hAnsi="David" w:cs="David"/>
          <w:b/>
          <w:bCs/>
          <w:spacing w:val="10"/>
          <w:sz w:val="2"/>
          <w:szCs w:val="2"/>
          <w:lang w:eastAsia="he-IL"/>
        </w:rPr>
      </w:pPr>
      <w:r>
        <w:rPr>
          <w:rFonts w:cs="David" w:ascii="David" w:hAnsi="David"/>
          <w:b/>
          <w:bCs/>
          <w:spacing w:val="10"/>
          <w:sz w:val="2"/>
          <w:szCs w:val="2"/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 w:before="0" w:after="160"/>
        <w:ind w:start="1440" w:end="1282"/>
        <w:jc w:val="both"/>
        <w:rPr/>
      </w:pP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אף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אם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הנידון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ביצע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עבירה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חמורה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יותר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אשר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יסודותיה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כוללים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גם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את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יסודות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עבירת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התנאי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וודאי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כי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הנידון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ייחשב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כמפר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התנאי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וזאת</w:t>
      </w:r>
      <w:r>
        <w:rPr>
          <w:rFonts w:cs="David" w:ascii="David" w:hAnsi="David"/>
          <w:b/>
          <w:bCs/>
          <w:spacing w:val="10"/>
          <w:rtl w:val="true"/>
        </w:rPr>
        <w:t xml:space="preserve">... </w:t>
      </w:r>
      <w:r>
        <w:rPr>
          <w:rFonts w:ascii="David" w:hAnsi="David"/>
          <w:b/>
          <w:b/>
          <w:bCs/>
          <w:spacing w:val="10"/>
          <w:rtl w:val="true"/>
        </w:rPr>
        <w:t>מפני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שהתנהגותו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העבריינית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מקיימת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בראש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ובראשונה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את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עצם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יסודות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התנאי</w:t>
      </w:r>
      <w:r>
        <w:rPr>
          <w:rFonts w:cs="David" w:ascii="David" w:hAnsi="David"/>
          <w:b/>
          <w:bCs/>
          <w:spacing w:val="10"/>
          <w:rtl w:val="true"/>
        </w:rPr>
        <w:t>" (</w:t>
      </w:r>
      <w:r>
        <w:rPr>
          <w:rFonts w:ascii="David" w:hAnsi="David"/>
          <w:b/>
          <w:b/>
          <w:bCs/>
          <w:spacing w:val="10"/>
          <w:rtl w:val="true"/>
        </w:rPr>
        <w:t>פלר</w:t>
      </w:r>
      <w:r>
        <w:rPr>
          <w:rFonts w:cs="David" w:ascii="David" w:hAnsi="David"/>
          <w:b/>
          <w:bCs/>
          <w:spacing w:val="10"/>
          <w:rtl w:val="true"/>
        </w:rPr>
        <w:t>, "</w:t>
      </w:r>
      <w:r>
        <w:rPr>
          <w:rFonts w:ascii="David" w:hAnsi="David"/>
          <w:b/>
          <w:b/>
          <w:bCs/>
          <w:spacing w:val="10"/>
          <w:rtl w:val="true"/>
        </w:rPr>
        <w:t>הכלל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א</w:t>
      </w:r>
      <w:r>
        <w:rPr>
          <w:rFonts w:cs="David" w:ascii="David" w:hAnsi="David"/>
          <w:b/>
          <w:bCs/>
          <w:spacing w:val="10"/>
          <w:rtl w:val="true"/>
        </w:rPr>
        <w:t xml:space="preserve">' = </w:t>
      </w:r>
      <w:r>
        <w:rPr>
          <w:rFonts w:ascii="David" w:hAnsi="David"/>
          <w:b/>
          <w:b/>
          <w:bCs/>
          <w:spacing w:val="10"/>
          <w:rtl w:val="true"/>
        </w:rPr>
        <w:t>א</w:t>
      </w:r>
      <w:r>
        <w:rPr>
          <w:rFonts w:cs="David" w:ascii="David" w:hAnsi="David"/>
          <w:b/>
          <w:bCs/>
          <w:spacing w:val="10"/>
          <w:rtl w:val="true"/>
        </w:rPr>
        <w:t xml:space="preserve">' + </w:t>
      </w:r>
      <w:r>
        <w:rPr>
          <w:rFonts w:ascii="David" w:hAnsi="David"/>
          <w:b/>
          <w:b/>
          <w:bCs/>
          <w:spacing w:val="10"/>
          <w:rtl w:val="true"/>
        </w:rPr>
        <w:t>ב</w:t>
      </w:r>
      <w:r>
        <w:rPr>
          <w:rFonts w:cs="David" w:ascii="David" w:hAnsi="David"/>
          <w:b/>
          <w:bCs/>
          <w:spacing w:val="10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rtl w:val="true"/>
        </w:rPr>
        <w:t>והיקף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תחולתו</w:t>
      </w:r>
      <w:r>
        <w:rPr>
          <w:rFonts w:cs="David" w:ascii="David" w:hAnsi="David"/>
          <w:b/>
          <w:bCs/>
          <w:spacing w:val="10"/>
          <w:rtl w:val="true"/>
        </w:rPr>
        <w:t xml:space="preserve">", </w:t>
      </w:r>
      <w:r>
        <w:rPr>
          <w:rFonts w:ascii="David" w:hAnsi="David"/>
          <w:b/>
          <w:b/>
          <w:bCs/>
          <w:spacing w:val="10"/>
          <w:rtl w:val="true"/>
        </w:rPr>
        <w:t>הפרקליט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כרך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כג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ע</w:t>
      </w:r>
      <w:r>
        <w:rPr>
          <w:rFonts w:cs="David" w:ascii="David" w:hAnsi="David"/>
          <w:b/>
          <w:bCs/>
          <w:spacing w:val="10"/>
          <w:rtl w:val="true"/>
        </w:rPr>
        <w:t xml:space="preserve">' </w:t>
      </w:r>
      <w:r>
        <w:rPr>
          <w:rFonts w:cs="David" w:ascii="David" w:hAnsi="David"/>
          <w:b/>
          <w:bCs/>
          <w:spacing w:val="10"/>
        </w:rPr>
        <w:t>427</w:t>
      </w:r>
      <w:r>
        <w:rPr>
          <w:rFonts w:cs="David" w:ascii="David" w:hAnsi="David"/>
          <w:b/>
          <w:bCs/>
          <w:spacing w:val="10"/>
          <w:rtl w:val="true"/>
        </w:rPr>
        <w:t xml:space="preserve">- </w:t>
      </w:r>
      <w:r>
        <w:rPr>
          <w:rFonts w:cs="David" w:ascii="David" w:hAnsi="David"/>
          <w:b/>
          <w:bCs/>
          <w:spacing w:val="10"/>
        </w:rPr>
        <w:t>432</w:t>
      </w:r>
      <w:r>
        <w:rPr>
          <w:rFonts w:cs="David" w:ascii="David" w:hAnsi="David"/>
          <w:b/>
          <w:bCs/>
          <w:spacing w:val="10"/>
          <w:rtl w:val="true"/>
        </w:rPr>
        <w:t>).</w:t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/>
      </w:pPr>
      <w:r>
        <w:rPr>
          <w:b/>
          <w:b/>
          <w:bCs/>
          <w:rtl w:val="true"/>
          <w:lang w:eastAsia="he-IL"/>
        </w:rPr>
        <w:t>מכאן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מתבקשת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מסקנה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שנייה</w:t>
      </w:r>
      <w:r>
        <w:rPr>
          <w:b/>
          <w:bCs/>
          <w:rtl w:val="true"/>
          <w:lang w:eastAsia="he-IL"/>
        </w:rPr>
        <w:t xml:space="preserve">: </w:t>
      </w:r>
      <w:r>
        <w:rPr>
          <w:b/>
          <w:b/>
          <w:bCs/>
          <w:rtl w:val="true"/>
          <w:lang w:eastAsia="he-IL"/>
        </w:rPr>
        <w:t>ההשוואה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הראויה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יסודות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מופיעה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בספר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החוקים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יסודות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הורשע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מופיעה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בספר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החוקים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ההשוואה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הראויה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יסודות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מופיעה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בספר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החוקים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היסודות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המתקיימים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בהתנהגותו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שהורשע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עליהם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הלכה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למעשה</w:t>
      </w:r>
      <w:r>
        <w:rPr>
          <w:b/>
          <w:bCs/>
          <w:rtl w:val="true"/>
          <w:lang w:eastAsia="he-IL"/>
        </w:rPr>
        <w:t>" (</w:t>
      </w:r>
      <w:r>
        <w:rPr>
          <w:b/>
          <w:b/>
          <w:bCs/>
          <w:rtl w:val="true"/>
          <w:lang w:eastAsia="he-IL"/>
        </w:rPr>
        <w:t>ר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עניין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מסילתי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פיסקה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</w:t>
      </w:r>
      <w:r>
        <w:rPr>
          <w:b/>
          <w:bCs/>
          <w:rtl w:val="true"/>
          <w:lang w:eastAsia="he-IL"/>
        </w:rPr>
        <w:t xml:space="preserve">) 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b/>
          <w:bCs/>
          <w:sz w:val="12"/>
          <w:szCs w:val="12"/>
          <w:lang w:eastAsia="he-IL"/>
        </w:rPr>
      </w:pPr>
      <w:r>
        <w:rPr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לסוגייתנו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יפו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9814-04-13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סימן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30.10.13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טוב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40218-07-13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לוד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בלקר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5.11.13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בלקר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כגנוב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בקובעו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בקטגוריות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הדרישה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היסודות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מדויקת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לאסור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ושמפניו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להרתיע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המאוחרת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בלקר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מרמה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משהנפיק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להנפיקן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הונאה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בכשרות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6352/12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סעדה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23.9.12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התקיימו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לכוונת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/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שציין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המחוזי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מחלוקת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בדבר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האפשרות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נגד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רכוש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ואולם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נגרס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המבקש</w:t>
      </w:r>
      <w:r>
        <w:rPr>
          <w:b/>
          <w:bCs/>
          <w:rtl w:val="true"/>
          <w:lang w:eastAsia="he-IL"/>
        </w:rPr>
        <w:t>, "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פירוש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וברור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מאליו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לדעת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ששבירת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חלון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רכב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אגב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ניסיון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לגנבו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תפעיל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פשע</w:t>
      </w:r>
      <w:r>
        <w:rPr>
          <w:b/>
          <w:bCs/>
          <w:rtl w:val="true"/>
          <w:lang w:eastAsia="he-IL"/>
        </w:rPr>
        <w:t>" (</w:t>
      </w:r>
      <w:r>
        <w:rPr>
          <w:b/>
          <w:b/>
          <w:bCs/>
          <w:rtl w:val="true"/>
          <w:lang w:eastAsia="he-IL"/>
        </w:rPr>
        <w:t>פסקה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לבקשה</w:t>
      </w:r>
      <w:r>
        <w:rPr>
          <w:b/>
          <w:bCs/>
          <w:rtl w:val="true"/>
          <w:lang w:eastAsia="he-IL"/>
        </w:rPr>
        <w:t xml:space="preserve">). </w:t>
      </w:r>
      <w:r>
        <w:rPr>
          <w:b/>
          <w:b/>
          <w:bCs/>
          <w:rtl w:val="true"/>
          <w:lang w:eastAsia="he-IL"/>
        </w:rPr>
        <w:t>אלא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שנוכח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חובתו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לנסח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שיגדיר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אילו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רצו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ללכוד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ברשת</w:t>
      </w:r>
      <w:r>
        <w:rPr>
          <w:b/>
          <w:bCs/>
          <w:rtl w:val="true"/>
          <w:lang w:eastAsia="he-IL"/>
        </w:rPr>
        <w:t xml:space="preserve">" </w:t>
      </w:r>
      <w:r>
        <w:rPr>
          <w:b/>
          <w:b/>
          <w:bCs/>
          <w:rtl w:val="true"/>
          <w:lang w:eastAsia="he-IL"/>
        </w:rPr>
        <w:t>כמוזכר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מעלה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ונוכח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האפשרות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הניצבת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בפניו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להגדיר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רחב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פשע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כלשהו</w:t>
      </w:r>
      <w:r>
        <w:rPr>
          <w:b/>
          <w:bCs/>
          <w:rtl w:val="true"/>
          <w:lang w:eastAsia="he-IL"/>
        </w:rPr>
        <w:t xml:space="preserve">", </w:t>
      </w:r>
      <w:r>
        <w:rPr>
          <w:b/>
          <w:b/>
          <w:bCs/>
          <w:rtl w:val="true"/>
          <w:lang w:eastAsia="he-IL"/>
        </w:rPr>
        <w:t>אינני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מוצא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להניח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סגן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הנשיאה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מודריק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התכוון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לצמצם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יריעת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התפרשות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אלימות</w:t>
      </w:r>
      <w:r>
        <w:rPr>
          <w:b/>
          <w:bCs/>
          <w:rtl w:val="true"/>
          <w:lang w:eastAsia="he-IL"/>
        </w:rPr>
        <w:t xml:space="preserve">" </w:t>
      </w:r>
      <w:r>
        <w:rPr>
          <w:b/>
          <w:b/>
          <w:bCs/>
          <w:rtl w:val="true"/>
          <w:lang w:eastAsia="he-IL"/>
        </w:rPr>
        <w:t>כלפי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גופו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אדם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בלבד</w:t>
      </w:r>
      <w:r>
        <w:rPr>
          <w:b/>
          <w:bCs/>
          <w:rtl w:val="true"/>
          <w:lang w:eastAsia="he-IL"/>
        </w:rPr>
        <w:t xml:space="preserve">; </w:t>
      </w:r>
      <w:r>
        <w:rPr>
          <w:b/>
          <w:b/>
          <w:bCs/>
          <w:rtl w:val="true"/>
          <w:lang w:eastAsia="he-IL"/>
        </w:rPr>
        <w:t>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אלימות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אף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בטוח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הכבוד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רואה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השלום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הנוגע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למשקל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במסגרת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פרשנות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התנאי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דרישה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ההלכות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המצוינות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מעלה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בעניין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דוויק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ובעניין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מסילתי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בהן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ביקש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דווקא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להכפיף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תחולת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הרקע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ניתן</w:t>
      </w:r>
      <w:r>
        <w:rPr>
          <w:b/>
          <w:bCs/>
          <w:rtl w:val="true"/>
          <w:lang w:eastAsia="he-IL"/>
        </w:rPr>
        <w:t>)" (</w:t>
      </w:r>
      <w:r>
        <w:rPr>
          <w:b/>
          <w:b/>
          <w:bCs/>
          <w:rtl w:val="true"/>
          <w:lang w:eastAsia="he-IL"/>
        </w:rPr>
        <w:t>ר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פיסקה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יא</w:t>
      </w:r>
      <w:r>
        <w:rPr>
          <w:b/>
          <w:bCs/>
          <w:rtl w:val="true"/>
          <w:lang w:eastAsia="he-IL"/>
        </w:rPr>
        <w:t xml:space="preserve">) </w:t>
      </w:r>
    </w:p>
    <w:p>
      <w:pPr>
        <w:pStyle w:val="Normal"/>
        <w:overflowPunct w:val="false"/>
        <w:autoSpaceDE w:val="false"/>
        <w:spacing w:lineRule="auto" w:line="360" w:before="0" w:after="160"/>
        <w:ind w:end="1282"/>
        <w:jc w:val="both"/>
        <w:rPr>
          <w:rFonts w:ascii="Arial TUR;Arial" w:hAnsi="Arial TUR;Arial" w:cs="Arial TUR;Arial"/>
          <w:b/>
          <w:bCs/>
          <w:spacing w:val="10"/>
          <w:sz w:val="12"/>
          <w:szCs w:val="12"/>
          <w:lang w:eastAsia="he-IL"/>
        </w:rPr>
      </w:pPr>
      <w:r>
        <w:rPr>
          <w:rFonts w:cs="Arial TUR;Arial" w:ascii="Arial TUR;Arial" w:hAnsi="Arial TUR;Arial"/>
          <w:b/>
          <w:bCs/>
          <w:spacing w:val="10"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  <w:b/>
          <w:bCs/>
          <w:lang w:val="en-IL" w:eastAsia="en-IL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תכליתית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דווקנית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ומצמצמת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הפרשנות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טפרברג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הזהיר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 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שומע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כפשוטם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שהגיונם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תכליתו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hyperlink r:id="rId7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hyperlink r:id="rId7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וביטחונו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תכליתית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מייעודה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לאסור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תכליתה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בבחינת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החלק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 מסחר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ברלינר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טוב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>
          <w:rFonts w:ascii="David" w:hAnsi="David" w:cs="David"/>
          <w:b/>
          <w:bCs/>
          <w:sz w:val="2"/>
          <w:szCs w:val="2"/>
          <w:lang w:val="en-IL" w:eastAsia="he-IL"/>
        </w:rPr>
      </w:pPr>
      <w:r>
        <w:rPr>
          <w:rFonts w:cs="David" w:ascii="David" w:hAnsi="David"/>
          <w:b/>
          <w:bCs/>
          <w:sz w:val="2"/>
          <w:szCs w:val="2"/>
          <w:rtl w:val="true"/>
          <w:lang w:val="en-IL" w:eastAsia="he-IL"/>
        </w:rPr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>
          <w:b/>
          <w:bCs/>
          <w:sz w:val="12"/>
          <w:szCs w:val="12"/>
          <w:lang w:eastAsia="he-IL"/>
        </w:rPr>
      </w:pPr>
      <w:r>
        <w:rPr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/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ההשוואה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לעניינו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כמעט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טעונה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הבהרה</w:t>
      </w:r>
      <w:r>
        <w:rPr>
          <w:b/>
          <w:bCs/>
          <w:rtl w:val="true"/>
          <w:lang w:eastAsia="he-IL"/>
        </w:rPr>
        <w:t xml:space="preserve">: </w:t>
      </w:r>
      <w:r>
        <w:rPr>
          <w:b/>
          <w:b/>
          <w:bCs/>
          <w:rtl w:val="true"/>
          <w:lang w:eastAsia="he-IL"/>
        </w:rPr>
        <w:t>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שעניינו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הרתעה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עיסוק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ברכוש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חשוד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כגנוב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בוודאי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נועד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גניבה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</w:t>
      </w:r>
      <w:r>
        <w:rPr>
          <w:b/>
          <w:bCs/>
          <w:rtl w:val="true"/>
          <w:lang w:eastAsia="he-IL"/>
        </w:rPr>
        <w:t>, "</w:t>
      </w:r>
      <w:r>
        <w:rPr>
          <w:b/>
          <w:b/>
          <w:bCs/>
          <w:rtl w:val="true"/>
          <w:lang w:eastAsia="he-IL"/>
        </w:rPr>
        <w:t>בבחינת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הכולל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בתוכו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המועט</w:t>
      </w:r>
      <w:r>
        <w:rPr>
          <w:b/>
          <w:bCs/>
          <w:rtl w:val="true"/>
          <w:lang w:eastAsia="he-IL"/>
        </w:rPr>
        <w:t xml:space="preserve">". </w:t>
      </w:r>
      <w:r>
        <w:rPr>
          <w:b/>
          <w:b/>
          <w:bCs/>
          <w:rtl w:val="true"/>
          <w:lang w:eastAsia="he-IL"/>
        </w:rPr>
        <w:t>והרי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הלכת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עבוד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/>
          <w:bCs/>
          <w:rtl w:val="true"/>
          <w:lang w:eastAsia="he-IL"/>
        </w:rPr>
        <w:t>בישום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לגבי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אחרות</w:t>
      </w:r>
      <w:r>
        <w:rPr>
          <w:b/>
          <w:bCs/>
          <w:rtl w:val="true"/>
          <w:lang w:eastAsia="he-IL"/>
        </w:rPr>
        <w:t>. (</w:t>
      </w:r>
      <w:r>
        <w:rPr>
          <w:b/>
          <w:b/>
          <w:bCs/>
          <w:rtl w:val="true"/>
          <w:lang w:eastAsia="he-IL"/>
        </w:rPr>
        <w:t>ר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פיסקה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סיפא</w:t>
      </w:r>
      <w:r>
        <w:rPr>
          <w:b/>
          <w:bCs/>
          <w:rtl w:val="true"/>
          <w:lang w:eastAsia="he-IL"/>
        </w:rPr>
        <w:t xml:space="preserve">). </w:t>
      </w:r>
    </w:p>
    <w:p>
      <w:pPr>
        <w:pStyle w:val="Normal"/>
        <w:spacing w:lineRule="auto" w:line="360" w:before="120" w:after="120"/>
        <w:ind w:start="1134" w:end="709"/>
        <w:contextualSpacing/>
        <w:jc w:val="both"/>
        <w:rPr>
          <w:b/>
          <w:bCs/>
          <w:sz w:val="12"/>
          <w:szCs w:val="12"/>
          <w:lang w:eastAsia="he-IL"/>
        </w:rPr>
      </w:pPr>
      <w:r>
        <w:rPr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/>
      </w:pPr>
      <w:r>
        <w:rPr>
          <w:rFonts w:ascii="David" w:hAnsi="David"/>
          <w:rtl w:val="true"/>
        </w:rPr>
        <w:t>מן האמור 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24546-12-15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</w:rPr>
      </w:pPr>
      <w:r>
        <w:rPr>
          <w:rFonts w:ascii="Franklin Gothic Medium" w:hAnsi="Franklin Gothic Medium" w:cs="Franklin Gothic Medium"/>
          <w:b/>
          <w:b/>
          <w:bCs/>
          <w:u w:val="single"/>
          <w:rtl w:val="true"/>
        </w:rPr>
        <w:t>העונש</w:t>
      </w:r>
      <w:r>
        <w:rPr>
          <w:rFonts w:ascii="Franklin Gothic Medium" w:hAnsi="Franklin Gothic Medium" w:cs="Franklin Gothic Medium"/>
          <w:b/>
          <w:b/>
          <w:bCs/>
          <w:u w:val="single"/>
          <w:rtl w:val="true"/>
        </w:rPr>
        <w:t xml:space="preserve"> </w:t>
      </w:r>
      <w:r>
        <w:rPr>
          <w:rFonts w:ascii="Franklin Gothic Medium" w:hAnsi="Franklin Gothic Medium" w:cs="Franklin Gothic Medium"/>
          <w:b/>
          <w:b/>
          <w:bCs/>
          <w:u w:val="single"/>
          <w:rtl w:val="true"/>
        </w:rPr>
        <w:t>המתאים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  <w:lang w:eastAsia="he-IL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בן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 לו שישה אחים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משפח</w:t>
      </w:r>
      <w:r>
        <w:rPr>
          <w:rFonts w:ascii="Calibri" w:hAnsi="Calibri" w:cs="Calibri"/>
          <w:rtl w:val="true"/>
        </w:rPr>
        <w:t>תו מנהלת אורח חיים 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וידוע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אגרופן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בתחמושת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7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24546-12-15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רכישת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>הובלת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8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45360-10-15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לחומרא 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rtl w:val="true"/>
        </w:rPr>
        <w:t>באיזון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24546-12-15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ירושלים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45360-10-15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ירושלים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בחופף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החלטתי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חלטתי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9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52</w:t>
      </w:r>
      <w:r>
        <w:rPr>
          <w:rFonts w:cs="David" w:ascii="David" w:hAnsi="David"/>
          <w:color w:val="FF0000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98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9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מפעילה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24546-12-15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ירושלים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ואת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45360-10-15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ירושלים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בחופף זה לזה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במצטבר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 שהוטל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198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60" w:start="19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198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60" w:start="19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198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60" w:start="19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257" w:before="0" w:after="160"/>
        <w:ind w:end="0"/>
        <w:jc w:val="center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גזר דין בעניינו של </w:t>
      </w:r>
      <w:r>
        <w:rPr>
          <w:rFonts w:ascii="David" w:hAnsi="David"/>
          <w:b/>
          <w:b/>
          <w:bCs/>
          <w:u w:val="single"/>
          <w:rtl w:val="true"/>
        </w:rPr>
        <w:t>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3</w:t>
      </w:r>
    </w:p>
    <w:p>
      <w:pPr>
        <w:pStyle w:val="Normal"/>
        <w:spacing w:lineRule="auto" w:line="257" w:before="0" w:after="160"/>
        <w:ind w:hanging="284"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המתוקן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בסעיף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והשני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rtl w:val="true"/>
        </w:rPr>
        <w:softHyphen/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26.8.17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ומחירו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לשאלת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26.8.17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29.8.17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27.8.17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והודיע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29.8.17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טלפונית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לענאתא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31.8.17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סרטונים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מתפעלים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3.9.17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ונקבעה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4.9.17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לענאתא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המאזדה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ידאג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סוכם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5.9.17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לענאתא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המאזדה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המאזדה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במזומן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סרטון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סרטון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נצפה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m 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הרביעי</w:t>
      </w:r>
      <w:r>
        <w:rPr>
          <w:rFonts w:ascii="David" w:hAnsi="David"/>
          <w:rtl w:val="true"/>
        </w:rPr>
        <w:t xml:space="preserve"> החמישי והשישי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השביעי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hyperlink r:id="rId85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16-17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סוכן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פ</w:t>
      </w:r>
      <w:r>
        <w:rPr>
          <w:rFonts w:cs="David" w:ascii="David" w:hAnsi="David"/>
          <w:b/>
          <w:bCs/>
          <w:rtl w:val="true"/>
        </w:rPr>
        <w:t>."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לטיף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יזן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ישנה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וליזן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השביעי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מאמצים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26.2.18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הצהריים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ראח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שועפט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הגעתם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שועפט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וכשחזר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שמחירם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ונפרדו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27.2.18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הצהריים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33,000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הם </w:t>
      </w:r>
      <w:r>
        <w:rPr>
          <w:rFonts w:ascii="David" w:hAnsi="David"/>
          <w:rtl w:val="true"/>
        </w:rPr>
        <w:t>יוכלו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להתמקח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</w:rPr>
        <w:t>16:00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לשאול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שועפט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הגעתם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ובנוכחות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אוטומטי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איטליה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מודל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1935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קליבר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סידורי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71435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ולבסוף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והעבירו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18,500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ליזן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341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-341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תסקיר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שירות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מבחן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לתינוקת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16-37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הירדנית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הפתאומי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ביציאתו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ascii="David" w:hAnsi="David"/>
          <w:rtl w:val="true"/>
        </w:rPr>
        <w:t>תעודת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חשמלאי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החשמל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כקבלן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ביישוב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ענ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תא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ממזרח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שהוא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המנהלת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ובעייתי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הנותנות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לגיטימציה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השתייכות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לארגונים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פוליטיים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שכן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בה טרם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הבכורה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תדמית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ייתכן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המפרנס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שאיפותיו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אוניברסיטאיים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ייתכן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המצומצם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והמניעים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הפנימיים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לעבריינות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קטע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תוכניותיו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ושאיפותיו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ויצרני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ולתפקד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שחומרתן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ומשמעותן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מניעיו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אפקט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הוסיפה שאם </w:t>
      </w:r>
      <w:r>
        <w:rPr>
          <w:rFonts w:ascii="David" w:hAnsi="David"/>
          <w:rtl w:val="true"/>
        </w:rPr>
        <w:t>יוטל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ליצה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341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-341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start="-341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-341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המאשימה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וסכומי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18,500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בבדיקת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שהיא </w:t>
      </w:r>
      <w:r>
        <w:rPr>
          <w:rFonts w:ascii="David" w:hAnsi="David"/>
          <w:rtl w:val="true"/>
        </w:rPr>
        <w:t>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וקיימים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 ל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 ל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בטענותיה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-341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3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בלעדיו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,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5-6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הפליליות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והתחתן</w:t>
      </w:r>
      <w:r>
        <w:rPr>
          <w:rtl w:val="true"/>
        </w:rPr>
        <w:t xml:space="preserve">.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-341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</w:t>
      </w:r>
      <w:r>
        <w:rPr>
          <w:rFonts w:ascii="David" w:hAnsi="David"/>
          <w:rtl w:val="true"/>
        </w:rPr>
        <w:t xml:space="preserve"> לכל 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אדגיש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שאירעו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בריבוי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ובריבוי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284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2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האקטואלי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32-54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קרת </w:t>
      </w:r>
      <w:r>
        <w:rPr>
          <w:rFonts w:ascii="David" w:hAnsi="David"/>
          <w:rtl w:val="true"/>
        </w:rPr>
        <w:t>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 סער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ליזום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שהכיל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תקניים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השביעי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שועפט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ובנוכחות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אוטומט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18,500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אומנם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דומיננטי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בקליבר </w:t>
      </w:r>
      <w:r>
        <w:rPr>
          <w:rFonts w:cs="David" w:ascii="David" w:hAnsi="David"/>
        </w:rPr>
        <w:t>7.65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 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</w:t>
      </w:r>
      <w:r>
        <w:rPr>
          <w:rFonts w:ascii="David" w:hAnsi="David"/>
          <w:rtl w:val="true"/>
        </w:rPr>
        <w:t>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והעביר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תקינות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כך שירה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צביע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בנוסף הוא זה אשר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18,500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מכאן שאשר לאישום זה חלקו של הנאשם מרכזי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85</w:t>
      </w:r>
      <w:r>
        <w:rPr>
          <w:rFonts w:cs="David" w:ascii="David" w:hAnsi="David"/>
          <w:color w:val="FF0000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נגישות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1-2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Franklin Gothic Medium" w:hAnsi="Franklin Gothic Medium" w:cs="Franklin Gothic Medium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lin Gothic Medium" w:hAnsi="Franklin Gothic Medium" w:cs="Franklin Gothic Medium"/>
          <w:b/>
          <w:bCs/>
          <w:u w:val="single"/>
        </w:rPr>
      </w:pPr>
      <w:r>
        <w:rPr>
          <w:rFonts w:cs="Franklin Gothic Medium" w:ascii="Franklin Gothic Medium" w:hAnsi="Franklin Gothic Medium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-341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לתינוקת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טרם מעצרו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בעת היותו נער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במיוחד לאור העובדה שהוא תושב האזור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שירות המבחן עולה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>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לחומרא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 בוצעו לפני שנים רבות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rtl w:val="true"/>
        </w:rPr>
        <w:t>באיזון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226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226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color w:val="FF0000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והנאשמים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87"/>
      <w:footerReference w:type="default" r:id="rId8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A028 Extrabold">
    <w:altName w:val="Times New Roman"/>
    <w:charset w:val="00" w:characterSet="windows-125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40932-03-18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עדנאן עראמין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ascii="David" w:hAnsi="David"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rFonts w:cs="Times New Roman"/>
      </w:rPr>
    </w:lvl>
    <w:lvl w:ilvl="2">
      <w:start w:val="1"/>
      <w:numFmt w:val="hebrew1"/>
      <w:lvlText w:val="%3."/>
      <w:lvlJc w:val="center"/>
      <w:pPr>
        <w:tabs>
          <w:tab w:val="num" w:pos="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  <w:sz w:val="24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b w:val="false"/>
      <w:bCs w:val="false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ascii="David" w:hAnsi="David" w:cs="David"/>
      <w:b w:val="false"/>
      <w:bCs w:val="false"/>
      <w:sz w:val="24"/>
      <w:szCs w:val="24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  <w:b w:val="false"/>
      <w:bCs w:val="false"/>
      <w:sz w:val="24"/>
      <w:szCs w:val="24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ascii="Times New (W1);Times New Roman" w:hAnsi="Times New (W1);Times New Roman" w:cs="Times New (W1);Times New Roman"/>
      <w:color w:val="000000"/>
    </w:rPr>
  </w:style>
  <w:style w:type="character" w:styleId="WW8Num8z0">
    <w:name w:val="WW8Num8z0"/>
    <w:qFormat/>
    <w:rPr>
      <w:rFonts w:cs="Times New Roman"/>
      <w:b w:val="false"/>
      <w:bCs w:val="false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ascii="A028 Extrabold;Times New Roman" w:hAnsi="A028 Extrabold;Times New Roman" w:cs="David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David"/>
      <w:b w:val="false"/>
      <w:bCs w:val="false"/>
      <w:sz w:val="24"/>
      <w:szCs w:val="24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David"/>
      <w:sz w:val="24"/>
      <w:szCs w:val="24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David"/>
      <w:b w:val="false"/>
      <w:bCs w:val="false"/>
      <w:sz w:val="24"/>
      <w:szCs w:val="24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  <w:sz w:val="24"/>
      <w:szCs w:val="24"/>
    </w:rPr>
  </w:style>
  <w:style w:type="character" w:styleId="WW8Num17z2">
    <w:name w:val="WW8Num17z2"/>
    <w:qFormat/>
    <w:rPr>
      <w:rFonts w:cs="Times New Roman"/>
    </w:rPr>
  </w:style>
  <w:style w:type="character" w:styleId="WW8Num18z0">
    <w:name w:val="WW8Num18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cs="David"/>
      <w:b w:val="false"/>
      <w:bCs w:val="false"/>
    </w:rPr>
  </w:style>
  <w:style w:type="character" w:styleId="WW8Num19z1">
    <w:name w:val="WW8Num19z1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0z1">
    <w:name w:val="WW8Num20z1"/>
    <w:qFormat/>
    <w:rPr>
      <w:rFonts w:cs="Times New Roman"/>
      <w:sz w:val="24"/>
      <w:szCs w:val="24"/>
    </w:rPr>
  </w:style>
  <w:style w:type="character" w:styleId="WW8Num21z0">
    <w:name w:val="WW8Num21z0"/>
    <w:qFormat/>
    <w:rPr>
      <w:rFonts w:ascii="David" w:hAnsi="David" w:cs="David"/>
      <w:b w:val="false"/>
      <w:bCs w:val="false"/>
      <w:sz w:val="24"/>
      <w:szCs w:val="24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3z0">
    <w:name w:val="WW8Num23z0"/>
    <w:qFormat/>
    <w:rPr>
      <w:rFonts w:ascii="A028 Extrabold;Times New Roman" w:hAnsi="A028 Extrabold;Times New Roman" w:cs="David"/>
    </w:rPr>
  </w:style>
  <w:style w:type="character" w:styleId="WW8Num23z2">
    <w:name w:val="WW8Num23z2"/>
    <w:qFormat/>
    <w:rPr>
      <w:rFonts w:cs="Times New Roman"/>
    </w:rPr>
  </w:style>
  <w:style w:type="character" w:styleId="WW8Num24z0">
    <w:name w:val="WW8Num24z0"/>
    <w:qFormat/>
    <w:rPr>
      <w:rFonts w:ascii="David" w:hAnsi="David" w:cs="David"/>
      <w:b w:val="false"/>
      <w:bCs w:val="false"/>
      <w:sz w:val="24"/>
      <w:szCs w:val="24"/>
    </w:rPr>
  </w:style>
  <w:style w:type="character" w:styleId="WW8Num24z1">
    <w:name w:val="WW8Num24z1"/>
    <w:qFormat/>
    <w:rPr>
      <w:rFonts w:cs="Times New Roman"/>
    </w:rPr>
  </w:style>
  <w:style w:type="character" w:styleId="WW8Num25z0">
    <w:name w:val="WW8Num25z0"/>
    <w:qFormat/>
    <w:rPr/>
  </w:style>
  <w:style w:type="character" w:styleId="WW8Num26z0">
    <w:name w:val="WW8Num26z0"/>
    <w:qFormat/>
    <w:rPr>
      <w:rFonts w:cs="Times New Roman"/>
      <w:b w:val="false"/>
      <w:bCs w:val="false"/>
      <w:sz w:val="24"/>
      <w:szCs w:val="24"/>
    </w:rPr>
  </w:style>
  <w:style w:type="character" w:styleId="WW8Num26z1">
    <w:name w:val="WW8Num26z1"/>
    <w:qFormat/>
    <w:rPr>
      <w:rFonts w:cs="Times New Roman"/>
    </w:rPr>
  </w:style>
  <w:style w:type="character" w:styleId="WW8Num27z0">
    <w:name w:val="WW8Num27z0"/>
    <w:qFormat/>
    <w:rPr>
      <w:rFonts w:cs="Times New Roman"/>
      <w:b w:val="false"/>
      <w:bCs w:val="false"/>
      <w:sz w:val="24"/>
      <w:szCs w:val="24"/>
    </w:rPr>
  </w:style>
  <w:style w:type="character" w:styleId="WW8Num27z1">
    <w:name w:val="WW8Num27z1"/>
    <w:qFormat/>
    <w:rPr>
      <w:rFonts w:cs="Times New Roman"/>
    </w:rPr>
  </w:style>
  <w:style w:type="character" w:styleId="WW8Num28z0">
    <w:name w:val="WW8Num28z0"/>
    <w:qFormat/>
    <w:rPr>
      <w:rFonts w:ascii="David" w:hAnsi="David" w:cs="David"/>
      <w:b w:val="false"/>
      <w:bCs w:val="false"/>
      <w:sz w:val="24"/>
      <w:szCs w:val="24"/>
    </w:rPr>
  </w:style>
  <w:style w:type="character" w:styleId="WW8Num28z1">
    <w:name w:val="WW8Num28z1"/>
    <w:qFormat/>
    <w:rPr>
      <w:rFonts w:cs="Times New Roman"/>
    </w:rPr>
  </w:style>
  <w:style w:type="character" w:styleId="WW8Num29z0">
    <w:name w:val="WW8Num29z0"/>
    <w:qFormat/>
    <w:rPr>
      <w:rFonts w:ascii="David" w:hAnsi="David" w:cs="David"/>
      <w:b w:val="false"/>
      <w:bCs w:val="false"/>
      <w:sz w:val="24"/>
      <w:szCs w:val="24"/>
    </w:rPr>
  </w:style>
  <w:style w:type="character" w:styleId="WW8Num29z1">
    <w:name w:val="WW8Num29z1"/>
    <w:qFormat/>
    <w:rPr>
      <w:rFonts w:cs="Times New Roman"/>
    </w:rPr>
  </w:style>
  <w:style w:type="character" w:styleId="WW8Num30z0">
    <w:name w:val="WW8Num30z0"/>
    <w:qFormat/>
    <w:rPr>
      <w:rFonts w:ascii="David" w:hAnsi="David" w:cs="David"/>
      <w:b w:val="false"/>
      <w:bCs w:val="false"/>
      <w:sz w:val="24"/>
      <w:szCs w:val="24"/>
    </w:rPr>
  </w:style>
  <w:style w:type="character" w:styleId="WW8Num30z1">
    <w:name w:val="WW8Num30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563C1"/>
      <w:u w:val="single"/>
    </w:rPr>
  </w:style>
  <w:style w:type="character" w:styleId="ListParagraphChar">
    <w:name w:val="List Paragraph Char"/>
    <w:qFormat/>
    <w:rPr>
      <w:rFonts w:eastAsia="Times New Roman" w:cs="Aria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1">
    <w:name w:val="פיסקת רשימה1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0a" TargetMode="External"/><Relationship Id="rId17" Type="http://schemas.openxmlformats.org/officeDocument/2006/relationships/hyperlink" Target="http://www.nevo.co.il/case/23877250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5384245" TargetMode="External"/><Relationship Id="rId22" Type="http://schemas.openxmlformats.org/officeDocument/2006/relationships/hyperlink" Target="http://www.nevo.co.il/case/23801010" TargetMode="External"/><Relationship Id="rId23" Type="http://schemas.openxmlformats.org/officeDocument/2006/relationships/hyperlink" Target="http://www.nevo.co.il/case/23877250" TargetMode="External"/><Relationship Id="rId24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3801010" TargetMode="External"/><Relationship Id="rId27" Type="http://schemas.openxmlformats.org/officeDocument/2006/relationships/hyperlink" Target="http://www.nevo.co.il/case/23801010" TargetMode="External"/><Relationship Id="rId28" Type="http://schemas.openxmlformats.org/officeDocument/2006/relationships/hyperlink" Target="http://www.nevo.co.il/case/5699080" TargetMode="External"/><Relationship Id="rId29" Type="http://schemas.openxmlformats.org/officeDocument/2006/relationships/hyperlink" Target="http://www.nevo.co.il/case/13023134" TargetMode="External"/><Relationship Id="rId30" Type="http://schemas.openxmlformats.org/officeDocument/2006/relationships/hyperlink" Target="http://www.nevo.co.il/case/8471804" TargetMode="External"/><Relationship Id="rId31" Type="http://schemas.openxmlformats.org/officeDocument/2006/relationships/hyperlink" Target="http://www.nevo.co.il/case/20775010" TargetMode="External"/><Relationship Id="rId32" Type="http://schemas.openxmlformats.org/officeDocument/2006/relationships/hyperlink" Target="http://www.nevo.co.il/case/8291683" TargetMode="External"/><Relationship Id="rId33" Type="http://schemas.openxmlformats.org/officeDocument/2006/relationships/hyperlink" Target="http://www.nevo.co.il/case/5878682" TargetMode="External"/><Relationship Id="rId34" Type="http://schemas.openxmlformats.org/officeDocument/2006/relationships/hyperlink" Target="http://www.nevo.co.il/case/5578534" TargetMode="External"/><Relationship Id="rId35" Type="http://schemas.openxmlformats.org/officeDocument/2006/relationships/hyperlink" Target="http://www.nevo.co.il/case/5601503" TargetMode="External"/><Relationship Id="rId36" Type="http://schemas.openxmlformats.org/officeDocument/2006/relationships/hyperlink" Target="http://www.nevo.co.il/case/6473037" TargetMode="External"/><Relationship Id="rId37" Type="http://schemas.openxmlformats.org/officeDocument/2006/relationships/hyperlink" Target="http://www.nevo.co.il/case/7791493" TargetMode="External"/><Relationship Id="rId38" Type="http://schemas.openxmlformats.org/officeDocument/2006/relationships/hyperlink" Target="http://www.nevo.co.il/case/5821327" TargetMode="External"/><Relationship Id="rId39" Type="http://schemas.openxmlformats.org/officeDocument/2006/relationships/hyperlink" Target="http://www.nevo.co.il/case/21472788" TargetMode="External"/><Relationship Id="rId40" Type="http://schemas.openxmlformats.org/officeDocument/2006/relationships/hyperlink" Target="http://www.nevo.co.il/case/23750625" TargetMode="External"/><Relationship Id="rId41" Type="http://schemas.openxmlformats.org/officeDocument/2006/relationships/hyperlink" Target="http://www.nevo.co.il/case/21472788" TargetMode="External"/><Relationship Id="rId42" Type="http://schemas.openxmlformats.org/officeDocument/2006/relationships/hyperlink" Target="http://www.nevo.co.il/case/17954235" TargetMode="External"/><Relationship Id="rId43" Type="http://schemas.openxmlformats.org/officeDocument/2006/relationships/hyperlink" Target="http://www.nevo.co.il/case/23850993" TargetMode="External"/><Relationship Id="rId44" Type="http://schemas.openxmlformats.org/officeDocument/2006/relationships/hyperlink" Target="http://www.nevo.co.il/case/23750625" TargetMode="External"/><Relationship Id="rId45" Type="http://schemas.openxmlformats.org/officeDocument/2006/relationships/hyperlink" Target="http://www.nevo.co.il/case/23850962" TargetMode="External"/><Relationship Id="rId46" Type="http://schemas.openxmlformats.org/officeDocument/2006/relationships/hyperlink" Target="http://www.nevo.co.il/case/21485958" TargetMode="External"/><Relationship Id="rId47" Type="http://schemas.openxmlformats.org/officeDocument/2006/relationships/hyperlink" Target="http://www.nevo.co.il/case/21472788" TargetMode="External"/><Relationship Id="rId48" Type="http://schemas.openxmlformats.org/officeDocument/2006/relationships/hyperlink" Target="http://www.nevo.co.il/law/70301/144.b2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13090914" TargetMode="External"/><Relationship Id="rId51" Type="http://schemas.openxmlformats.org/officeDocument/2006/relationships/hyperlink" Target="http://www.nevo.co.il/law/70301/144.b2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144.b2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13023134" TargetMode="External"/><Relationship Id="rId56" Type="http://schemas.openxmlformats.org/officeDocument/2006/relationships/hyperlink" Target="http://www.nevo.co.il/case/8471804" TargetMode="External"/><Relationship Id="rId57" Type="http://schemas.openxmlformats.org/officeDocument/2006/relationships/hyperlink" Target="http://www.nevo.co.il/case/7779334" TargetMode="External"/><Relationship Id="rId58" Type="http://schemas.openxmlformats.org/officeDocument/2006/relationships/hyperlink" Target="http://www.nevo.co.il/case/21055966" TargetMode="External"/><Relationship Id="rId59" Type="http://schemas.openxmlformats.org/officeDocument/2006/relationships/hyperlink" Target="http://www.nevo.co.il/case/21688764" TargetMode="External"/><Relationship Id="rId60" Type="http://schemas.openxmlformats.org/officeDocument/2006/relationships/hyperlink" Target="http://www.nevo.co.il/case/23875433" TargetMode="External"/><Relationship Id="rId61" Type="http://schemas.openxmlformats.org/officeDocument/2006/relationships/hyperlink" Target="http://www.nevo.co.il/case/25167034" TargetMode="External"/><Relationship Id="rId62" Type="http://schemas.openxmlformats.org/officeDocument/2006/relationships/hyperlink" Target="http://www.nevo.co.il/case/23877165" TargetMode="External"/><Relationship Id="rId63" Type="http://schemas.openxmlformats.org/officeDocument/2006/relationships/hyperlink" Target="http://www.nevo.co.il/case/23877250" TargetMode="External"/><Relationship Id="rId64" Type="http://schemas.openxmlformats.org/officeDocument/2006/relationships/hyperlink" Target="http://www.nevo.co.il/case/23877250" TargetMode="External"/><Relationship Id="rId65" Type="http://schemas.openxmlformats.org/officeDocument/2006/relationships/hyperlink" Target="http://www.nevo.co.il/case/17954222" TargetMode="External"/><Relationship Id="rId66" Type="http://schemas.openxmlformats.org/officeDocument/2006/relationships/hyperlink" Target="http://www.nevo.co.il/case/20789677" TargetMode="External"/><Relationship Id="rId67" Type="http://schemas.openxmlformats.org/officeDocument/2006/relationships/hyperlink" Target="http://www.nevo.co.il/case/20789677" TargetMode="External"/><Relationship Id="rId68" Type="http://schemas.openxmlformats.org/officeDocument/2006/relationships/hyperlink" Target="http://www.nevo.co.il/law/70301/144.a" TargetMode="External"/><Relationship Id="rId69" Type="http://schemas.openxmlformats.org/officeDocument/2006/relationships/hyperlink" Target="http://www.nevo.co.il/law/70301/25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17942576" TargetMode="External"/><Relationship Id="rId72" Type="http://schemas.openxmlformats.org/officeDocument/2006/relationships/hyperlink" Target="http://www.nevo.co.il/case/6871164" TargetMode="External"/><Relationship Id="rId73" Type="http://schemas.openxmlformats.org/officeDocument/2006/relationships/hyperlink" Target="http://www.nevo.co.il/case/7803644" TargetMode="External"/><Relationship Id="rId74" Type="http://schemas.openxmlformats.org/officeDocument/2006/relationships/hyperlink" Target="http://www.nevo.co.il/case/5594340" TargetMode="External"/><Relationship Id="rId75" Type="http://schemas.openxmlformats.org/officeDocument/2006/relationships/hyperlink" Target="http://www.nevo.co.il/law/70301/144.a" TargetMode="External"/><Relationship Id="rId76" Type="http://schemas.openxmlformats.org/officeDocument/2006/relationships/hyperlink" Target="http://www.nevo.co.il/law/70301/25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case/20789677" TargetMode="External"/><Relationship Id="rId79" Type="http://schemas.openxmlformats.org/officeDocument/2006/relationships/hyperlink" Target="http://www.nevo.co.il/case/20789677" TargetMode="External"/><Relationship Id="rId80" Type="http://schemas.openxmlformats.org/officeDocument/2006/relationships/hyperlink" Target="http://www.nevo.co.il/case/20652246" TargetMode="External"/><Relationship Id="rId81" Type="http://schemas.openxmlformats.org/officeDocument/2006/relationships/hyperlink" Target="http://www.nevo.co.il/case/20789677" TargetMode="External"/><Relationship Id="rId82" Type="http://schemas.openxmlformats.org/officeDocument/2006/relationships/hyperlink" Target="http://www.nevo.co.il/case/20652246" TargetMode="External"/><Relationship Id="rId83" Type="http://schemas.openxmlformats.org/officeDocument/2006/relationships/hyperlink" Target="http://www.nevo.co.il/case/20789677" TargetMode="External"/><Relationship Id="rId84" Type="http://schemas.openxmlformats.org/officeDocument/2006/relationships/hyperlink" Target="http://www.nevo.co.il/case/20652246" TargetMode="External"/><Relationship Id="rId85" Type="http://schemas.openxmlformats.org/officeDocument/2006/relationships/hyperlink" Target="http://www.nevo.co.il/case/25384245" TargetMode="External"/><Relationship Id="rId86" Type="http://schemas.openxmlformats.org/officeDocument/2006/relationships/hyperlink" Target="http://www.nevo.co.il/advertisements/nevo-100.doc" TargetMode="External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<Relationship Id="rId9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2019-07-21T11:58:00Z</dcterms:created>
  <dc:creator> </dc:creator>
  <dc:description/>
  <cp:keywords/>
  <dc:language>en-IL</dc:language>
  <cp:lastModifiedBy>h10</cp:lastModifiedBy>
  <dcterms:modified xsi:type="dcterms:W3CDTF">2019-07-21T11:58:00Z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עדנאן עראמין;מחמוד (חמודה) ג'אראדאת;אמין חמדאן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ProcID=133;209&amp;PartA=526&amp;PartC=14</vt:lpwstr>
  </property>
  <property fmtid="{D5CDD505-2E9C-101B-9397-08002B2CF9AE}" pid="9" name="CASENOTES2">
    <vt:lpwstr>ProcID=209&amp;PartA=603&amp;PartC=17</vt:lpwstr>
  </property>
  <property fmtid="{D5CDD505-2E9C-101B-9397-08002B2CF9AE}" pid="10" name="CASENOTES3">
    <vt:lpwstr>ProcID=213&amp;PartA=62&amp;PartC=55</vt:lpwstr>
  </property>
  <property fmtid="{D5CDD505-2E9C-101B-9397-08002B2CF9AE}" pid="11" name="CASENOTES4">
    <vt:lpwstr>ProcID=213&amp;PartA=69&amp;PartC=63</vt:lpwstr>
  </property>
  <property fmtid="{D5CDD505-2E9C-101B-9397-08002B2CF9AE}" pid="12" name="CASENOTES5">
    <vt:lpwstr>ProcID=213&amp;PartA=84&amp;PartC=78</vt:lpwstr>
  </property>
  <property fmtid="{D5CDD505-2E9C-101B-9397-08002B2CF9AE}" pid="13" name="CASENOTES6">
    <vt:lpwstr>ProcID=213&amp;PartA=98&amp;PartC=93</vt:lpwstr>
  </property>
  <property fmtid="{D5CDD505-2E9C-101B-9397-08002B2CF9AE}" pid="14" name="CASENOTES7">
    <vt:lpwstr>ProcID=213&amp;PartA=54&amp;PartC=33</vt:lpwstr>
  </property>
  <property fmtid="{D5CDD505-2E9C-101B-9397-08002B2CF9AE}" pid="15" name="CASENOTES8">
    <vt:lpwstr>ProcID=213&amp;PartA=19&amp;PartC=20</vt:lpwstr>
  </property>
  <property fmtid="{D5CDD505-2E9C-101B-9397-08002B2CF9AE}" pid="16" name="CASENOTES9">
    <vt:lpwstr>ProcID=213&amp;PartA=32&amp;PartC=54</vt:lpwstr>
  </property>
  <property fmtid="{D5CDD505-2E9C-101B-9397-08002B2CF9AE}" pid="17" name="CASESLISTTMP1">
    <vt:lpwstr>23877250:3;25384245:2;23801010:2;5699080;13023134:2;8471804:2;20775010;8291683;5878682;5578534;5601503;6473037;7791493;5821327;21472788:3;23750625:2;17954235;23850993;23850962;21485958;13090914;7779334;21055966;21688764;23875433;25167034;23877165</vt:lpwstr>
  </property>
  <property fmtid="{D5CDD505-2E9C-101B-9397-08002B2CF9AE}" pid="18" name="CASESLISTTMP2">
    <vt:lpwstr>17954222;20789677:6;17942576;6871164;7803644;5594340;20652246:3</vt:lpwstr>
  </property>
  <property fmtid="{D5CDD505-2E9C-101B-9397-08002B2CF9AE}" pid="19" name="CITY">
    <vt:lpwstr>י-ם</vt:lpwstr>
  </property>
  <property fmtid="{D5CDD505-2E9C-101B-9397-08002B2CF9AE}" pid="20" name="DATE">
    <vt:lpwstr>20190710</vt:lpwstr>
  </property>
  <property fmtid="{D5CDD505-2E9C-101B-9397-08002B2CF9AE}" pid="21" name="DELEMATA">
    <vt:lpwstr/>
  </property>
  <property fmtid="{D5CDD505-2E9C-101B-9397-08002B2CF9AE}" pid="22" name="ISABSTRACT">
    <vt:lpwstr>Y</vt:lpwstr>
  </property>
  <property fmtid="{D5CDD505-2E9C-101B-9397-08002B2CF9AE}" pid="23" name="JUDGE">
    <vt:lpwstr>חנה מרים לומפ</vt:lpwstr>
  </property>
  <property fmtid="{D5CDD505-2E9C-101B-9397-08002B2CF9AE}" pid="24" name="LAWLISTTMP1">
    <vt:lpwstr>70301/144.b2:7;031;340a;025:3;040b;144.a:2</vt:lpwstr>
  </property>
  <property fmtid="{D5CDD505-2E9C-101B-9397-08002B2CF9AE}" pid="25" name="LAWYER">
    <vt:lpwstr>זי קטילת;אמיר נבון;מוחמד חלאילה</vt:lpwstr>
  </property>
  <property fmtid="{D5CDD505-2E9C-101B-9397-08002B2CF9AE}" pid="26" name="LINKK1">
    <vt:lpwstr/>
  </property>
  <property fmtid="{D5CDD505-2E9C-101B-9397-08002B2CF9AE}" pid="27" name="LINKK2">
    <vt:lpwstr/>
  </property>
  <property fmtid="{D5CDD505-2E9C-101B-9397-08002B2CF9AE}" pid="28" name="LINKK3">
    <vt:lpwstr/>
  </property>
  <property fmtid="{D5CDD505-2E9C-101B-9397-08002B2CF9AE}" pid="29" name="LINKK4">
    <vt:lpwstr/>
  </property>
  <property fmtid="{D5CDD505-2E9C-101B-9397-08002B2CF9AE}" pid="30" name="LINKK5">
    <vt:lpwstr/>
  </property>
  <property fmtid="{D5CDD505-2E9C-101B-9397-08002B2CF9AE}" pid="31" name="NEWPARTA">
    <vt:lpwstr>40932</vt:lpwstr>
  </property>
  <property fmtid="{D5CDD505-2E9C-101B-9397-08002B2CF9AE}" pid="32" name="NEWPARTB">
    <vt:lpwstr>03</vt:lpwstr>
  </property>
  <property fmtid="{D5CDD505-2E9C-101B-9397-08002B2CF9AE}" pid="33" name="NEWPARTC">
    <vt:lpwstr>18</vt:lpwstr>
  </property>
  <property fmtid="{D5CDD505-2E9C-101B-9397-08002B2CF9AE}" pid="34" name="NEWPROC">
    <vt:lpwstr>תפ</vt:lpwstr>
  </property>
  <property fmtid="{D5CDD505-2E9C-101B-9397-08002B2CF9AE}" pid="35" name="PADIMAIL">
    <vt:lpwstr/>
  </property>
  <property fmtid="{D5CDD505-2E9C-101B-9397-08002B2CF9AE}" pid="36" name="PAGE">
    <vt:lpwstr/>
  </property>
  <property fmtid="{D5CDD505-2E9C-101B-9397-08002B2CF9AE}" pid="37" name="PART">
    <vt:lpwstr/>
  </property>
  <property fmtid="{D5CDD505-2E9C-101B-9397-08002B2CF9AE}" pid="38" name="PROCESS">
    <vt:lpwstr/>
  </property>
  <property fmtid="{D5CDD505-2E9C-101B-9397-08002B2CF9AE}" pid="39" name="PROCNUM">
    <vt:lpwstr/>
  </property>
  <property fmtid="{D5CDD505-2E9C-101B-9397-08002B2CF9AE}" pid="40" name="PROCYEAR">
    <vt:lpwstr/>
  </property>
  <property fmtid="{D5CDD505-2E9C-101B-9397-08002B2CF9AE}" pid="41" name="PSAKDIN">
    <vt:lpwstr>גזר-דין</vt:lpwstr>
  </property>
  <property fmtid="{D5CDD505-2E9C-101B-9397-08002B2CF9AE}" pid="42" name="TYPE">
    <vt:lpwstr>2</vt:lpwstr>
  </property>
  <property fmtid="{D5CDD505-2E9C-101B-9397-08002B2CF9AE}" pid="43" name="TYPE_ABS_DATE">
    <vt:lpwstr>390020190710</vt:lpwstr>
  </property>
  <property fmtid="{D5CDD505-2E9C-101B-9397-08002B2CF9AE}" pid="44" name="TYPE_N_DATE">
    <vt:lpwstr>39020190710</vt:lpwstr>
  </property>
  <property fmtid="{D5CDD505-2E9C-101B-9397-08002B2CF9AE}" pid="45" name="VOLUME">
    <vt:lpwstr/>
  </property>
  <property fmtid="{D5CDD505-2E9C-101B-9397-08002B2CF9AE}" pid="46" name="WORDNUMPAGES">
    <vt:lpwstr>35</vt:lpwstr>
  </property>
</Properties>
</file>