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31"/>
        <w:gridCol w:w="3730"/>
      </w:tblGrid>
      <w:tr>
        <w:trPr>
          <w:trHeight w:val="418" w:hRule="exact"/>
        </w:trPr>
        <w:tc>
          <w:tcPr>
            <w:tcW w:w="886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131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</w:rPr>
              <w:t>4102-11-20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>שניר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3730" w:type="dxa"/>
            <w:tcBorders/>
          </w:tcPr>
          <w:p>
            <w:pPr>
              <w:pStyle w:val="Header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</w:rPr>
              <w:t>10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יוני </w:t>
            </w:r>
            <w:r>
              <w:rPr>
                <w:rFonts w:cs="David" w:ascii="David" w:hAnsi="David"/>
                <w:b/>
                <w:bCs/>
              </w:rPr>
              <w:t>2021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219" w:type="dxa"/>
        <w:jc w:val="start"/>
        <w:tblInd w:w="108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241"/>
        <w:gridCol w:w="5922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163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Style w:val="TimesNewRomanTimesNewRoman"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שגיא</w:t>
            </w:r>
            <w:r>
              <w:rPr>
                <w:rStyle w:val="TimesNewRomanTimesNewRoman"/>
                <w:rtl w:val="true"/>
              </w:rPr>
              <w:t xml:space="preserve">, </w:t>
            </w:r>
            <w:r>
              <w:rPr>
                <w:rStyle w:val="TimesNewRomanTimesNewRoman"/>
                <w:rtl w:val="true"/>
              </w:rPr>
              <w:t>סגן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  <w:r>
              <w:rPr>
                <w:rStyle w:val="TimesNewRomanTimesNewRoman"/>
                <w:rtl w:val="true"/>
              </w:rPr>
              <w:t>נשיא</w:t>
            </w:r>
          </w:p>
          <w:p>
            <w:pPr>
              <w:pStyle w:val="Normal"/>
              <w:ind w:end="0"/>
              <w:jc w:val="end"/>
              <w:rPr>
                <w:rStyle w:val="TimesNewRomanTimesNewRoman"/>
                <w:rFonts w:cs="Times New Roman"/>
              </w:rPr>
            </w:pPr>
            <w:r>
              <w:rPr>
                <w:rtl w:val="true"/>
              </w:rPr>
            </w:r>
          </w:p>
        </w:tc>
      </w:tr>
      <w:tr>
        <w:trPr>
          <w:trHeight w:val="724" w:hRule="atLeast"/>
          <w:cantSplit w:val="true"/>
        </w:trPr>
        <w:tc>
          <w:tcPr>
            <w:tcW w:w="2297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end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</w:r>
            <w:bookmarkStart w:id="0" w:name="LastJudge"/>
            <w:bookmarkStart w:id="1" w:name="FirstLawyer"/>
            <w:bookmarkStart w:id="2" w:name="FirstAppellant"/>
            <w:bookmarkStart w:id="3" w:name="LastJudge"/>
            <w:bookmarkStart w:id="4" w:name="FirstLawyer"/>
            <w:bookmarkStart w:id="5" w:name="FirstAppellant"/>
            <w:bookmarkEnd w:id="3"/>
            <w:bookmarkEnd w:id="4"/>
            <w:bookmarkEnd w:id="5"/>
          </w:p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קורצברג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קוטין</w:t>
            </w:r>
          </w:p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8219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2297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מורד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שניר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 </w:t>
            </w:r>
            <w:r>
              <w:rPr>
                <w:b/>
                <w:bCs/>
              </w:rPr>
              <w:t>xxxxxxxxx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על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מחמוד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נעאמנה</w:t>
            </w:r>
          </w:p>
        </w:tc>
      </w:tr>
    </w:tbl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center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ind w:end="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0" w:name="PsakDin"/>
      <w:bookmarkEnd w:id="10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star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/>
      </w:pPr>
      <w:bookmarkStart w:id="13" w:name="ABSTRACT_START"/>
      <w:bookmarkEnd w:id="13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דעתם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/>
      </w:pPr>
      <w:bookmarkStart w:id="14" w:name="ABSTRACT_END"/>
      <w:bookmarkEnd w:id="14"/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19.10.2020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00:55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הורכב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 </w:t>
      </w:r>
      <w:r>
        <w:rPr>
          <w:rtl w:val="true"/>
        </w:rPr>
        <w:t>מצינור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ניטראטי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וגופרית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360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מברגי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320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כרסס</w:t>
      </w:r>
      <w:r>
        <w:rPr>
          <w:rtl w:val="true"/>
        </w:rPr>
        <w:t xml:space="preserve">,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M-6</w:t>
      </w:r>
      <w:r>
        <w:rPr>
          <w:rtl w:val="true"/>
        </w:rPr>
        <w:t xml:space="preserve"> </w:t>
      </w:r>
      <w:r>
        <w:rPr>
          <w:rtl w:val="true"/>
        </w:rPr>
        <w:t>ומקלט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אלחוטי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מטען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החבלה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אלחוטית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השלט</w:t>
      </w:r>
      <w:r>
        <w:rPr>
          <w:rtl w:val="true"/>
        </w:rPr>
        <w:t xml:space="preserve">).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19.10.2020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00:55</w:t>
      </w:r>
      <w:r>
        <w:rPr>
          <w:rtl w:val="true"/>
        </w:rPr>
        <w:t xml:space="preserve">,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יאנג</w:t>
      </w:r>
      <w:r>
        <w:rPr>
          <w:rtl w:val="true"/>
        </w:rPr>
        <w:t xml:space="preserve">",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/>
        <w:t>51-909-78</w:t>
      </w:r>
      <w:r>
        <w:rPr>
          <w:rtl w:val="true"/>
        </w:rPr>
        <w:t xml:space="preserve"> </w:t>
      </w:r>
      <w:r>
        <w:rPr>
          <w:rtl w:val="true"/>
        </w:rPr>
        <w:t>שבבעלות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tl w:val="true"/>
        </w:rPr>
        <w:t xml:space="preserve">, </w:t>
      </w:r>
      <w:r>
        <w:rPr>
          <w:rtl w:val="true"/>
        </w:rPr>
        <w:t>ובשעה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לקטנוע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הימית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tl w:val="true"/>
        </w:rPr>
        <w:t xml:space="preserve">, </w:t>
      </w:r>
      <w:r>
        <w:rPr>
          <w:rtl w:val="true"/>
        </w:rPr>
        <w:t>הזדהה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ולהכשילו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00:59</w:t>
      </w:r>
      <w:r>
        <w:rPr>
          <w:rtl w:val="true"/>
        </w:rPr>
        <w:t xml:space="preserve">, </w:t>
      </w:r>
      <w:r>
        <w:rPr>
          <w:rtl w:val="true"/>
        </w:rPr>
        <w:t>התניע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בעקבותיו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המרדף</w:t>
      </w:r>
      <w:r>
        <w:rPr>
          <w:rtl w:val="true"/>
        </w:rPr>
        <w:t xml:space="preserve">,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מטען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תקול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u w:val="single"/>
          <w:rtl w:val="true"/>
        </w:rPr>
        <w:t>ראיות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57" w:end="0"/>
        <w:contextualSpacing w:val="false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ולחובתו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(</w:t>
      </w:r>
      <w:r>
        <w:rPr>
          <w:rtl w:val="true"/>
        </w:rPr>
        <w:t>שהתיישן</w:t>
      </w:r>
      <w:r>
        <w:rPr>
          <w:rtl w:val="true"/>
        </w:rPr>
        <w:t xml:space="preserve">)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;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;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; </w:t>
      </w:r>
      <w:r>
        <w:rPr>
          <w:rtl w:val="true"/>
        </w:rPr>
        <w:t>והרשעה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57" w:end="0"/>
        <w:contextualSpacing w:val="false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tl w:val="true"/>
        </w:rPr>
        <w:t xml:space="preserve">,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זאיה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כבוב</w:t>
      </w:r>
      <w:r>
        <w:rPr>
          <w:rtl w:val="true"/>
        </w:rPr>
        <w:t xml:space="preserve">, </w:t>
      </w:r>
      <w:r>
        <w:rPr>
          <w:rtl w:val="true"/>
        </w:rPr>
        <w:t>שמסרה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מאוכזבת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הבטיחה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. </w:t>
      </w:r>
      <w:r>
        <w:rPr>
          <w:rtl w:val="true"/>
        </w:rPr>
        <w:t>העדה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 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57" w:end="0"/>
        <w:contextualSpacing w:val="false"/>
        <w:jc w:val="both"/>
        <w:rPr/>
      </w:pPr>
      <w:r>
        <w:rPr>
          <w:b/>
          <w:b/>
          <w:bCs/>
          <w:rtl w:val="true"/>
        </w:rPr>
        <w:t>התובע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קורצברג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טיעונו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נעאמנה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, </w:t>
      </w:r>
      <w:r>
        <w:rPr>
          <w:rtl w:val="true"/>
        </w:rPr>
        <w:t>וניכר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ולחלופין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המתיישבים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ידו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240" w:after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240" w:after="240"/>
        <w:ind w:start="36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דיון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והכרעה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start"/>
        <w:rPr>
          <w:u w:val="single"/>
        </w:rPr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>: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</w:rPr>
      </w:pPr>
      <w:r>
        <w:rPr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אין צורך</w:t>
      </w:r>
      <w:r>
        <w:rPr>
          <w:rFonts w:ascii="David" w:hAnsi="David"/>
          <w:b/>
          <w:b/>
          <w:bCs/>
          <w:color w:val="000000"/>
          <w:rtl w:val="true"/>
        </w:rPr>
        <w:t xml:space="preserve"> להכביר מילים על מסוכנותם הרבה של חומרי נפץ ומטעני חבלה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מדובר בסכנת נפשות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פשוטו כמשמעו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יש למגר תופעה של סחר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נשיאה והובלה של נשק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אין ניתן להתפשר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מידת הרחמים צריכה להיות מופנית יותר אל הציבור הרחב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מאשר כלפי המערער ואחרים שכמותו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שמסכנים חיי אדם בצורה שכזו</w:t>
      </w:r>
      <w:r>
        <w:rPr>
          <w:rFonts w:cs="David" w:ascii="David" w:hAnsi="David"/>
          <w:color w:val="000000"/>
          <w:rtl w:val="true"/>
        </w:rPr>
        <w:t>" (</w:t>
      </w:r>
      <w:hyperlink r:id="rId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6210/13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14.11.2013</w:t>
      </w:r>
      <w:r>
        <w:rPr>
          <w:rtl w:val="true"/>
        </w:rPr>
        <w:t>))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וגם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color w:val="000000"/>
          <w:rtl w:val="true"/>
        </w:rPr>
        <w:t>...</w:t>
      </w:r>
      <w:r>
        <w:rPr>
          <w:rFonts w:ascii="David" w:hAnsi="David"/>
          <w:b/>
          <w:b/>
          <w:bCs/>
          <w:color w:val="000000"/>
          <w:rtl w:val="true"/>
        </w:rPr>
        <w:t>יש ליתן משקל נכבד לכך שעסקינן בתיק שעניינו בהחזקה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הובלה ונשיאה של מטען חבל</w:t>
      </w:r>
      <w:r>
        <w:rPr>
          <w:rFonts w:ascii="David" w:hAnsi="David"/>
          <w:b/>
          <w:b/>
          <w:bCs/>
          <w:color w:val="000000"/>
          <w:rtl w:val="true"/>
        </w:rPr>
        <w:t>ה</w:t>
      </w:r>
      <w:r>
        <w:rPr>
          <w:rFonts w:cs="David" w:ascii="David" w:hAnsi="David"/>
          <w:b/>
          <w:bCs/>
          <w:color w:val="000000"/>
          <w:rtl w:val="true"/>
        </w:rPr>
        <w:t>.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מדובר בכלי נשק התקפי ורב עוצמה שהשימוש בו יכול להביא להרג ללא הבחנה ואינו מתיישב עם מטרה אחרת כלשהי</w:t>
      </w:r>
      <w:r>
        <w:rPr>
          <w:rFonts w:cs="David" w:ascii="David" w:hAnsi="David"/>
          <w:color w:val="000000"/>
          <w:rtl w:val="true"/>
        </w:rPr>
        <w:t>..." (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8017/20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גריפאת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22.12.2020</w:t>
      </w:r>
      <w:r>
        <w:rPr>
          <w:rFonts w:cs="David" w:ascii="David" w:hAnsi="David"/>
          <w:color w:val="000000"/>
          <w:rtl w:val="true"/>
        </w:rPr>
        <w:t xml:space="preserve">)).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tl w:val="true"/>
        </w:rPr>
        <w:t xml:space="preserve">,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5.11.2019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סובח</w:t>
      </w:r>
      <w:r>
        <w:rPr>
          <w:rtl w:val="true"/>
        </w:rPr>
        <w:t>)</w:t>
      </w:r>
      <w:r>
        <w:rPr>
          <w:rtl w:val="true"/>
        </w:rPr>
        <w:t xml:space="preserve">); </w:t>
      </w:r>
      <w:r>
        <w:rPr>
          <w:rtl w:val="true"/>
        </w:rPr>
        <w:t>מקימות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; </w:t>
      </w:r>
      <w:r>
        <w:rPr>
          <w:rtl w:val="true"/>
        </w:rPr>
        <w:t>ויוצרות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. </w:t>
      </w:r>
      <w:r>
        <w:rPr>
          <w:rtl w:val="true"/>
        </w:rPr>
        <w:t xml:space="preserve"> 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אלחוטי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גיאוגרפי</w:t>
      </w:r>
      <w:r>
        <w:rPr>
          <w:rtl w:val="true"/>
        </w:rPr>
        <w:t xml:space="preserve">)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 xml:space="preserve">.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ולפעילו</w:t>
      </w:r>
      <w:r>
        <w:rPr>
          <w:rtl w:val="true"/>
        </w:rPr>
        <w:t xml:space="preserve">;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>.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רא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סלימאן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19.1.2014</w:t>
      </w:r>
      <w:r>
        <w:rPr>
          <w:rtl w:val="true"/>
        </w:rPr>
        <w:t>):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שנשקף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להילקח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פיקוח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שיתפתה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ברגעי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ופחד</w:t>
      </w:r>
      <w:r>
        <w:rPr>
          <w:rtl w:val="true"/>
        </w:rPr>
        <w:t xml:space="preserve">".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לשקלל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 xml:space="preserve"> (</w:t>
      </w:r>
      <w:r>
        <w:rPr/>
        <w:t>5.6.2013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ובענייננו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תקול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להשמיש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תקול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>
          <w:rFonts w:ascii="David" w:hAnsi="David" w:cs="David"/>
          <w:color w:val="000000"/>
        </w:rPr>
      </w:pPr>
      <w:r>
        <w:rPr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חומרתן של עבירות נשק אינה מסתכמת רק במה שאירע בפועל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אלא גם במה שעלול היה להתרחש – קרי</w:t>
      </w:r>
      <w:r>
        <w:rPr>
          <w:rFonts w:cs="David" w:ascii="David" w:hAnsi="David"/>
          <w:b/>
          <w:bCs/>
          <w:color w:val="000000"/>
          <w:rtl w:val="true"/>
        </w:rPr>
        <w:t xml:space="preserve">: </w:t>
      </w:r>
      <w:r>
        <w:rPr>
          <w:rFonts w:ascii="David" w:hAnsi="David"/>
          <w:b/>
          <w:b/>
          <w:bCs/>
          <w:color w:val="000000"/>
          <w:rtl w:val="true"/>
        </w:rPr>
        <w:t>בסיכון הפוטנציאלי שהיה טמון בהתנהגות</w:t>
      </w:r>
      <w:r>
        <w:rPr>
          <w:rFonts w:cs="David" w:ascii="David" w:hAnsi="David"/>
          <w:color w:val="000000"/>
          <w:rtl w:val="true"/>
        </w:rPr>
        <w:t>" (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116/13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וקנין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 xml:space="preserve">מדינת ישראל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31.7.2013</w:t>
      </w:r>
      <w:r>
        <w:rPr>
          <w:rFonts w:cs="David" w:ascii="David" w:hAnsi="David"/>
          <w:color w:val="000000"/>
          <w:rtl w:val="true"/>
        </w:rPr>
        <w:t xml:space="preserve">)).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הנגנב</w:t>
      </w:r>
      <w:r>
        <w:rPr>
          <w:rtl w:val="true"/>
        </w:rPr>
        <w:t xml:space="preserve">, </w:t>
      </w:r>
      <w:r>
        <w:rPr>
          <w:rtl w:val="true"/>
        </w:rPr>
        <w:t>לרוב</w:t>
      </w:r>
      <w:r>
        <w:rPr>
          <w:rtl w:val="true"/>
        </w:rPr>
        <w:t xml:space="preserve">, </w:t>
      </w:r>
      <w:r>
        <w:rPr>
          <w:rtl w:val="true"/>
        </w:rPr>
        <w:t>מרשות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);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)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בלדר</w:t>
      </w:r>
      <w:r>
        <w:rPr>
          <w:rtl w:val="true"/>
        </w:rPr>
        <w:t>".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: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מביצוען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מקבלים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להיקפיה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התפשטותה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כמענה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מסתמנת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שיהלום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המוגנים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ויקדם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מיגור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b/>
          <w:bCs/>
          <w:rtl w:val="true"/>
        </w:rPr>
        <w:t>...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משכך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האינדיבידואלית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לגופו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בבואו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8045/17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בראנסי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 xml:space="preserve"> (</w:t>
      </w:r>
      <w:r>
        <w:rPr/>
        <w:t>16.8.2018</w:t>
      </w:r>
      <w:r>
        <w:rPr>
          <w:rtl w:val="true"/>
        </w:rPr>
        <w:t xml:space="preserve">)).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rtl w:val="true"/>
        </w:rPr>
        <w:t>וכן</w:t>
      </w:r>
      <w:r>
        <w:rPr>
          <w:rtl w:val="true"/>
        </w:rPr>
        <w:t>: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המאבק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בתופעות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הישראלית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למאמץ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אזכיר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המחוקק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גישתו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ייצור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b/>
          <w:bCs/>
          <w:rtl w:val="true"/>
        </w:rPr>
        <w:t xml:space="preserve">...;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נוספת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סובח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17</w:t>
      </w:r>
      <w:r>
        <w:rPr>
          <w:rtl w:val="true"/>
        </w:rPr>
        <w:t>).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color w:val="000000"/>
          <w:rtl w:val="true"/>
        </w:rPr>
        <w:t>בנוסף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לפסקי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שהובאו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לעיל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מצאתי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פסקי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הבאים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כרלוונטיים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לצורך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color w:val="000000"/>
          <w:rtl w:val="true"/>
        </w:rPr>
        <w:t>: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60" w:end="0"/>
        <w:contextualSpacing w:val="false"/>
        <w:jc w:val="both"/>
        <w:rPr/>
      </w:pP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8017/20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גריפאת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22.12.2020</w:t>
      </w:r>
      <w:r>
        <w:rPr>
          <w:rtl w:val="true"/>
        </w:rPr>
        <w:t xml:space="preserve">) -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קרטון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משטרתית</w:t>
      </w:r>
      <w:r>
        <w:rPr>
          <w:rtl w:val="true"/>
        </w:rPr>
        <w:t xml:space="preserve">. 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יצטברו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tl w:val="true"/>
        </w:rPr>
        <w:t xml:space="preserve">.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>: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</w:rPr>
      </w:pPr>
      <w:r>
        <w:rPr>
          <w:rtl w:val="true"/>
        </w:rPr>
        <w:t>"</w:t>
      </w:r>
      <w:r>
        <w:rPr>
          <w:b/>
          <w:b/>
          <w:bCs/>
          <w:rtl w:val="true"/>
        </w:rPr>
        <w:t>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פסיקת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החזקת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ונשיאת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מטעני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חבלה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מגלה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הנהוגה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כוללת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ממושכים בפועל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color w:val="000000"/>
          <w:rtl w:val="true"/>
        </w:rPr>
        <w:t>בקביעת המתחם בענייננו שם בית המשפט המחוזי דגש על מקומו של המשיב במעשים המתוארים בכתב האישום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כך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ציין בית המשפט כי 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 xml:space="preserve">אין חולק כי </w:t>
      </w:r>
      <w:r>
        <w:rPr>
          <w:rFonts w:cs="David" w:ascii="David" w:hAnsi="David"/>
          <w:b/>
          <w:bCs/>
          <w:color w:val="000000"/>
          <w:rtl w:val="true"/>
        </w:rPr>
        <w:t>[</w:t>
      </w:r>
      <w:r>
        <w:rPr>
          <w:rFonts w:ascii="David" w:hAnsi="David"/>
          <w:b/>
          <w:b/>
          <w:bCs/>
          <w:color w:val="000000"/>
          <w:rtl w:val="true"/>
        </w:rPr>
        <w:t>המשיב – ע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פ</w:t>
      </w:r>
      <w:r>
        <w:rPr>
          <w:rFonts w:cs="David" w:ascii="David" w:hAnsi="David"/>
          <w:b/>
          <w:bCs/>
          <w:color w:val="000000"/>
          <w:rtl w:val="true"/>
        </w:rPr>
        <w:t xml:space="preserve">'] </w:t>
      </w:r>
      <w:r>
        <w:rPr>
          <w:rFonts w:ascii="David" w:hAnsi="David"/>
          <w:b/>
          <w:b/>
          <w:bCs/>
          <w:color w:val="000000"/>
          <w:rtl w:val="true"/>
        </w:rPr>
        <w:t>לא היה אמור לקבל את המטענים לידיו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לא אמור היה לעשות בהם כל שימוש וחלקו התמצה בהובלת נאשם אחר ברכב ותו לא</w:t>
      </w:r>
      <w:r>
        <w:rPr>
          <w:rFonts w:cs="David" w:ascii="David" w:hAnsi="David"/>
          <w:b/>
          <w:bCs/>
          <w:color w:val="000000"/>
          <w:rtl w:val="true"/>
        </w:rPr>
        <w:t xml:space="preserve">". </w:t>
      </w:r>
      <w:r>
        <w:rPr>
          <w:rFonts w:ascii="David" w:hAnsi="David"/>
          <w:b/>
          <w:b/>
          <w:bCs/>
          <w:color w:val="000000"/>
          <w:rtl w:val="true"/>
        </w:rPr>
        <w:t>נקבע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כי בשים לב לאמור ולכך שלא בוצעו עבירות נוספות זולת זו שבה הורשע המשיב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יש לקבוע מתחם ענישה שבין </w:t>
      </w:r>
      <w:r>
        <w:rPr>
          <w:rFonts w:cs="David" w:ascii="David" w:hAnsi="David"/>
          <w:b/>
          <w:bCs/>
          <w:color w:val="000000"/>
        </w:rPr>
        <w:t>6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 xml:space="preserve">לבין </w:t>
      </w:r>
      <w:r>
        <w:rPr>
          <w:rFonts w:cs="David" w:ascii="David" w:hAnsi="David"/>
          <w:b/>
          <w:bCs/>
          <w:color w:val="000000"/>
        </w:rPr>
        <w:t>24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 מאסר בפועל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לטעמנו מתחם ענישה זה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בשים לב לכל האמור לעיל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ובפרט לכך שמדובר בהחזקה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נשיאה והובלה של מטען חבלה אינו הולם את חומרת העבירה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cs="David" w:ascii="David" w:hAnsi="David"/>
          <w:rtl w:val="true"/>
        </w:rPr>
        <w:t xml:space="preserve"> [</w:t>
      </w:r>
      <w:r>
        <w:rPr>
          <w:rFonts w:ascii="David" w:hAnsi="David"/>
          <w:rtl w:val="true"/>
        </w:rPr>
        <w:t xml:space="preserve">ההדגשות הוספו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].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בשים לב לכך שאין ערכאת הערעור נוהגת למצות את חומרת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בית המשפט העליון העמיד את עונשו של המשיב על </w:t>
      </w:r>
      <w:r>
        <w:rPr>
          <w:rFonts w:cs="David" w:ascii="David" w:hAnsi="David"/>
          <w:b/>
          <w:bCs/>
        </w:rPr>
        <w:t>14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ירוצו במצטבר לעונש המאסר שהוטל עליו בגין הפקעת עבודות השירות בהליך האחר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60" w:end="0"/>
        <w:contextualSpacing w:val="false"/>
        <w:jc w:val="both"/>
        <w:rPr/>
      </w:pP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5806/19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בושרי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31.10.2019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במתוקן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סלולריים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ייזום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הסלולריים</w:t>
      </w:r>
      <w:r>
        <w:rPr>
          <w:rtl w:val="true"/>
        </w:rPr>
        <w:t xml:space="preserve">. </w:t>
      </w:r>
      <w:r>
        <w:rPr>
          <w:rtl w:val="true"/>
        </w:rPr>
        <w:t>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ממרכיביו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לעצרו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 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60" w:end="0"/>
        <w:contextualSpacing w:val="false"/>
        <w:jc w:val="both"/>
        <w:rPr/>
      </w:pP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2231/18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בדוואן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25.10.2018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צינור</w:t>
      </w:r>
      <w:r>
        <w:rPr>
          <w:rtl w:val="true"/>
        </w:rPr>
        <w:t xml:space="preserve">"),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)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כשהעיקריות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התוודותו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), </w:t>
      </w:r>
      <w:r>
        <w:rPr>
          <w:rtl w:val="true"/>
        </w:rPr>
        <w:t>והפסקת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tl w:val="true"/>
        </w:rPr>
        <w:t xml:space="preserve">.  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60" w:end="0"/>
        <w:contextualSpacing w:val="false"/>
        <w:jc w:val="both"/>
        <w:rPr/>
      </w:pP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9158/16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אברג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30.1.2017</w:t>
      </w:r>
      <w:r>
        <w:rPr>
          <w:rtl w:val="true"/>
        </w:rPr>
        <w:t xml:space="preserve">) -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)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פירוטכניקה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בסיועו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)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באקראי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ביודעם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ולמערער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84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60" w:end="0"/>
        <w:contextualSpacing w:val="false"/>
        <w:jc w:val="both"/>
        <w:rPr/>
      </w:pPr>
      <w:hyperlink r:id="rId1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2406/16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יונגר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29.9.2016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אלחוטי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, </w:t>
      </w:r>
      <w:r>
        <w:rPr>
          <w:rtl w:val="true"/>
        </w:rPr>
        <w:t>במחסן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למשרדו</w:t>
      </w:r>
      <w:r>
        <w:rPr>
          <w:rtl w:val="true"/>
        </w:rPr>
        <w:t xml:space="preserve">,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ספורט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60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;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 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60" w:end="0"/>
        <w:contextualSpacing w:val="false"/>
        <w:jc w:val="both"/>
        <w:rPr/>
      </w:pPr>
      <w:hyperlink r:id="rId1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15459-11-12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אלפנדרי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-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מוטי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סניור</w:t>
      </w:r>
      <w:r>
        <w:rPr>
          <w:rtl w:val="true"/>
        </w:rPr>
        <w:t xml:space="preserve">,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תוצרת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ביתית</w:t>
      </w:r>
      <w:r>
        <w:rPr>
          <w:rtl w:val="true"/>
        </w:rPr>
        <w:t>" (</w:t>
      </w:r>
      <w:r>
        <w:rPr>
          <w:rtl w:val="true"/>
        </w:rPr>
        <w:t>קופסאות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מרחוק</w:t>
      </w:r>
      <w:r>
        <w:rPr>
          <w:rtl w:val="true"/>
        </w:rPr>
        <w:t xml:space="preserve">), </w:t>
      </w:r>
      <w:r>
        <w:rPr>
          <w:rtl w:val="true"/>
        </w:rPr>
        <w:t>והפיצם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3491/13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טוויק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15.11.2013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60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6210/13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14.11.2013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ביתית</w:t>
      </w:r>
      <w:r>
        <w:rPr>
          <w:rtl w:val="true"/>
        </w:rPr>
        <w:t xml:space="preserve">", </w:t>
      </w:r>
      <w:r>
        <w:rPr>
          <w:rtl w:val="true"/>
        </w:rPr>
        <w:t>העשויים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tl w:val="true"/>
        </w:rPr>
        <w:t xml:space="preserve">,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ושלט</w:t>
      </w:r>
      <w:r>
        <w:rPr>
          <w:rtl w:val="true"/>
        </w:rPr>
        <w:t xml:space="preserve">, </w:t>
      </w:r>
      <w:r>
        <w:rPr>
          <w:rtl w:val="true"/>
        </w:rPr>
        <w:t>והובילם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כרצונו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5336/13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צדוק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17.11.2013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ומשדר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כרצונו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   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60" w:end="0"/>
        <w:contextualSpacing w:val="false"/>
        <w:jc w:val="both"/>
        <w:rPr/>
      </w:pP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6484/12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צוברה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30.4.2013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וכשניגשו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התנועה</w:t>
      </w:r>
      <w:r>
        <w:rPr>
          <w:rtl w:val="true"/>
        </w:rPr>
        <w:t xml:space="preserve">.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tl w:val="true"/>
        </w:rPr>
        <w:t xml:space="preserve">',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60" w:end="0"/>
        <w:contextualSpacing w:val="false"/>
        <w:jc w:val="both"/>
        <w:rPr/>
      </w:pP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49632-01-18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שיינברג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/>
        <w:t>16.12.2018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tl w:val="true"/>
        </w:rPr>
        <w:t xml:space="preserve">,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שהורכב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ממיכל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תרמוס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נירוסטה</w:t>
      </w:r>
      <w:r>
        <w:rPr>
          <w:rtl w:val="true"/>
        </w:rPr>
        <w:t xml:space="preserve">, </w:t>
      </w:r>
      <w:r>
        <w:rPr>
          <w:rtl w:val="true"/>
        </w:rPr>
        <w:t>תערובת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פירוטכנית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פרכלוראטי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ודיפניל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אמין</w:t>
      </w:r>
      <w:r>
        <w:rPr>
          <w:rtl w:val="true"/>
        </w:rPr>
        <w:t xml:space="preserve">,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פלסטיק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בנזין</w:t>
      </w:r>
      <w:r>
        <w:rPr>
          <w:rtl w:val="true"/>
        </w:rPr>
        <w:t xml:space="preserve">,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גפרור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טכני</w:t>
      </w:r>
      <w:r>
        <w:rPr>
          <w:rtl w:val="true"/>
        </w:rPr>
        <w:t xml:space="preserve">,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62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שיינברג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בייצורו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שיתפוצץ</w:t>
      </w:r>
      <w:r>
        <w:rPr>
          <w:rtl w:val="true"/>
        </w:rPr>
        <w:t xml:space="preserve">.  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60" w:end="0"/>
        <w:contextualSpacing w:val="false"/>
        <w:jc w:val="both"/>
        <w:rPr/>
      </w:pP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3510-06-15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אטדגי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18.11.2015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</w:t>
      </w:r>
      <w:r>
        <w:rPr>
          <w:rtl w:val="true"/>
        </w:rPr>
        <w:t xml:space="preserve">, </w:t>
      </w:r>
      <w:r>
        <w:rPr>
          <w:rtl w:val="true"/>
        </w:rPr>
        <w:t>עטופים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בבדיקת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להתפוצץ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8700/15</w:t>
        </w:r>
      </w:hyperlink>
      <w:r>
        <w:rPr>
          <w:rtl w:val="true"/>
        </w:rPr>
        <w:t xml:space="preserve">) </w:t>
      </w:r>
      <w:r>
        <w:rPr>
          <w:rtl w:val="true"/>
        </w:rPr>
        <w:t>נמחק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60" w:end="0"/>
        <w:contextualSpacing w:val="false"/>
        <w:jc w:val="both"/>
        <w:rPr/>
      </w:pPr>
      <w:hyperlink r:id="rId2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34967-10-16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ידקוב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/>
        <w:t>8.11.2017</w:t>
      </w:r>
      <w:r>
        <w:rPr>
          <w:rtl w:val="true"/>
        </w:rPr>
        <w:t xml:space="preserve">) -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גן</w:t>
      </w:r>
      <w:r>
        <w:rPr>
          <w:rtl w:val="true"/>
        </w:rPr>
        <w:t xml:space="preserve">,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קילוגרם</w:t>
      </w:r>
      <w:r>
        <w:rPr>
          <w:rtl w:val="true"/>
        </w:rPr>
        <w:t xml:space="preserve">.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ומודיעיניים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u w:val="single"/>
        </w:rPr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 xml:space="preserve">- </w:t>
      </w:r>
      <w:r>
        <w:rPr>
          <w:u w:val="single"/>
          <w:rtl w:val="true"/>
        </w:rPr>
        <w:t>סיכום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תקני</w:t>
      </w:r>
      <w:r>
        <w:rPr>
          <w:rtl w:val="true"/>
        </w:rPr>
        <w:t xml:space="preserve">,  </w:t>
      </w:r>
      <w:r>
        <w:rPr>
          <w:rtl w:val="true"/>
        </w:rPr>
        <w:t>תקול</w:t>
      </w:r>
      <w:r>
        <w:rPr>
          <w:rtl w:val="true"/>
        </w:rPr>
        <w:t xml:space="preserve">, </w:t>
      </w:r>
      <w:r>
        <w:rPr>
          <w:rtl w:val="true"/>
        </w:rPr>
        <w:t>ובהיעדר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בלדר</w:t>
      </w:r>
      <w:r>
        <w:rPr>
          <w:rtl w:val="true"/>
        </w:rPr>
        <w:t xml:space="preserve">",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54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המתאים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>
          <w:b/>
          <w:bCs/>
        </w:rPr>
      </w:pP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b/>
          <w:b/>
          <w:bCs/>
          <w:rtl w:val="true"/>
        </w:rPr>
        <w:t>הודאה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זקפתי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,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;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b/>
          <w:b/>
          <w:bCs/>
          <w:rtl w:val="true"/>
        </w:rPr>
        <w:t>נתונים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>;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" </w:t>
      </w:r>
      <w:r>
        <w:rPr>
          <w:rtl w:val="true"/>
        </w:rPr>
        <w:t>ככזה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>.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u w:val="single"/>
          <w:rtl w:val="true"/>
        </w:rPr>
        <w:t>סיכום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720" w:end="0"/>
        <w:contextualSpacing w:val="false"/>
        <w:jc w:val="both"/>
        <w:rPr/>
      </w:pP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19.10.2020</w:t>
      </w:r>
      <w:r>
        <w:rPr>
          <w:rtl w:val="true"/>
        </w:rPr>
        <w:t>;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720" w:end="0"/>
        <w:contextualSpacing w:val="false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;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720" w:end="0"/>
        <w:contextualSpacing w:val="false"/>
        <w:jc w:val="both"/>
        <w:rPr/>
      </w:pP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;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720" w:end="0"/>
        <w:contextualSpacing w:val="false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1.8.2021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</w:t>
      </w:r>
      <w:r>
        <w:rPr>
          <w:rtl w:val="true"/>
        </w:rPr>
        <w:t xml:space="preserve">,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240" w:after="240"/>
        <w:ind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bookmarkStart w:id="15" w:name="Nitan"/>
      <w:r>
        <w:rPr>
          <w:rFonts w:ascii="David" w:hAnsi="David"/>
          <w:b/>
          <w:b/>
          <w:bCs/>
          <w:rtl w:val="true"/>
        </w:rPr>
        <w:t>ניתן והודע היום ל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סיוון תשפ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10/06/2021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במעמד הצדדים</w:t>
      </w:r>
      <w:r>
        <w:rPr>
          <w:rFonts w:cs="David" w:ascii="David" w:hAnsi="David"/>
          <w:b/>
          <w:bCs/>
          <w:rtl w:val="true"/>
        </w:rPr>
        <w:t xml:space="preserve">.  </w:t>
      </w:r>
      <w:bookmarkEnd w:id="15"/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שגיא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cs="David" w:ascii="David" w:hAnsi="David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בני שגיא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28"/>
      <w:footerReference w:type="default" r:id="rId29"/>
      <w:type w:val="nextPage"/>
      <w:pgSz w:w="11906" w:h="16838"/>
      <w:pgMar w:left="1080" w:right="108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4102-11-20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מורד שניר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b w:val="false"/>
        <w:bCs w:val="false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36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b w:val="false"/>
      <w:bCs w:val="false"/>
    </w:rPr>
  </w:style>
  <w:style w:type="character" w:styleId="WW8Num3z0">
    <w:name w:val="WW8Num3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10485614" TargetMode="External"/><Relationship Id="rId7" Type="http://schemas.openxmlformats.org/officeDocument/2006/relationships/hyperlink" Target="http://www.nevo.co.il/case/27171364" TargetMode="External"/><Relationship Id="rId8" Type="http://schemas.openxmlformats.org/officeDocument/2006/relationships/hyperlink" Target="http://www.nevo.co.il/case/25824863" TargetMode="External"/><Relationship Id="rId9" Type="http://schemas.openxmlformats.org/officeDocument/2006/relationships/hyperlink" Target="http://www.nevo.co.il/case/7791493" TargetMode="External"/><Relationship Id="rId10" Type="http://schemas.openxmlformats.org/officeDocument/2006/relationships/hyperlink" Target="http://www.nevo.co.il/case/6473037" TargetMode="External"/><Relationship Id="rId11" Type="http://schemas.openxmlformats.org/officeDocument/2006/relationships/hyperlink" Target="http://www.nevo.co.il/case/5568354" TargetMode="External"/><Relationship Id="rId12" Type="http://schemas.openxmlformats.org/officeDocument/2006/relationships/hyperlink" Target="http://www.nevo.co.il/case/23750625" TargetMode="External"/><Relationship Id="rId13" Type="http://schemas.openxmlformats.org/officeDocument/2006/relationships/hyperlink" Target="http://www.nevo.co.il/case/27171364" TargetMode="External"/><Relationship Id="rId14" Type="http://schemas.openxmlformats.org/officeDocument/2006/relationships/hyperlink" Target="http://www.nevo.co.il/case/26019004" TargetMode="External"/><Relationship Id="rId15" Type="http://schemas.openxmlformats.org/officeDocument/2006/relationships/hyperlink" Target="http://www.nevo.co.il/case/23793846" TargetMode="External"/><Relationship Id="rId16" Type="http://schemas.openxmlformats.org/officeDocument/2006/relationships/hyperlink" Target="http://www.nevo.co.il/case/21731268" TargetMode="External"/><Relationship Id="rId17" Type="http://schemas.openxmlformats.org/officeDocument/2006/relationships/hyperlink" Target="http://www.nevo.co.il/case/21055840" TargetMode="External"/><Relationship Id="rId18" Type="http://schemas.openxmlformats.org/officeDocument/2006/relationships/hyperlink" Target="http://www.nevo.co.il/case/4030851" TargetMode="External"/><Relationship Id="rId19" Type="http://schemas.openxmlformats.org/officeDocument/2006/relationships/hyperlink" Target="http://www.nevo.co.il/case/10485615" TargetMode="External"/><Relationship Id="rId20" Type="http://schemas.openxmlformats.org/officeDocument/2006/relationships/hyperlink" Target="http://www.nevo.co.il/case/10485614" TargetMode="External"/><Relationship Id="rId21" Type="http://schemas.openxmlformats.org/officeDocument/2006/relationships/hyperlink" Target="http://www.nevo.co.il/case/7821883" TargetMode="External"/><Relationship Id="rId22" Type="http://schemas.openxmlformats.org/officeDocument/2006/relationships/hyperlink" Target="http://www.nevo.co.il/case/5581458" TargetMode="External"/><Relationship Id="rId23" Type="http://schemas.openxmlformats.org/officeDocument/2006/relationships/hyperlink" Target="http://www.nevo.co.il/case/23559425" TargetMode="External"/><Relationship Id="rId24" Type="http://schemas.openxmlformats.org/officeDocument/2006/relationships/hyperlink" Target="http://www.nevo.co.il/case/20329180" TargetMode="External"/><Relationship Id="rId25" Type="http://schemas.openxmlformats.org/officeDocument/2006/relationships/hyperlink" Target="http://www.nevo.co.il/case/20798652" TargetMode="External"/><Relationship Id="rId26" Type="http://schemas.openxmlformats.org/officeDocument/2006/relationships/hyperlink" Target="http://www.nevo.co.il/case/21871965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2022-02-23T11:37:00Z</dcterms:created>
  <dc:creator> </dc:creator>
  <dc:description/>
  <cp:keywords/>
  <dc:language>en-IL</dc:language>
  <cp:lastModifiedBy>h1</cp:lastModifiedBy>
  <dcterms:modified xsi:type="dcterms:W3CDTF">2022-02-23T11:37:00Z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מורד שניר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10485614:2;27171364:2;25824863;7791493;6473037;5568354;23750625;26019004;23793846;21731268;21055840;4030851;10485615;7821883;5581458;23559425;20329180;20798652;21871965</vt:lpwstr>
  </property>
  <property fmtid="{D5CDD505-2E9C-101B-9397-08002B2CF9AE}" pid="9" name="CITY">
    <vt:lpwstr>ת"א</vt:lpwstr>
  </property>
  <property fmtid="{D5CDD505-2E9C-101B-9397-08002B2CF9AE}" pid="10" name="DATE">
    <vt:lpwstr>20210610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בני שגיא</vt:lpwstr>
  </property>
  <property fmtid="{D5CDD505-2E9C-101B-9397-08002B2CF9AE}" pid="14" name="LAWLISTTMP1">
    <vt:lpwstr>70301/144.b</vt:lpwstr>
  </property>
  <property fmtid="{D5CDD505-2E9C-101B-9397-08002B2CF9AE}" pid="15" name="LAWYER">
    <vt:lpwstr>יוסי קורצברג; שלי קוטין;מחמוד נעאמנה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4102</vt:lpwstr>
  </property>
  <property fmtid="{D5CDD505-2E9C-101B-9397-08002B2CF9AE}" pid="22" name="NEWPARTB">
    <vt:lpwstr>11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390020210610</vt:lpwstr>
  </property>
  <property fmtid="{D5CDD505-2E9C-101B-9397-08002B2CF9AE}" pid="34" name="TYPE_N_DATE">
    <vt:lpwstr>39020210610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