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4174-09</w:t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5.1.11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bookmarkStart w:id="0" w:name="FirstAppellant"/>
            <w:bookmarkEnd w:id="0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סדיר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הליווי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מסארווה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ומרוז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bookmarkStart w:id="7" w:name="ABSTRACT_START"/>
      <w:bookmarkEnd w:id="7"/>
      <w:r>
        <w:rPr>
          <w:rFonts w:ascii="Arial" w:hAnsi="Arial" w:cs="Arial"/>
          <w:sz w:val="28"/>
          <w:sz w:val="28"/>
          <w:szCs w:val="28"/>
          <w:rtl w:val="true"/>
        </w:rPr>
        <w:t>הנאשם הורשע לאחר שמיעת ראיות בעבירות של קשירת קשר לביצוע עוון של רכישת אביזר לנשק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סע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יחד עם </w:t>
      </w:r>
      <w:hyperlink r:id="rId9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סע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Arial" w:ascii="Arial" w:hAnsi="Arial"/>
            <w:sz w:val="28"/>
            <w:szCs w:val="28"/>
          </w:rPr>
          <w:t>144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 (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)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סיפא ל</w:t>
      </w:r>
      <w:hyperlink r:id="rId10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חוק העונשין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וכן ברכישת אביזר לנשק לפי </w:t>
      </w:r>
      <w:hyperlink r:id="rId11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סע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Arial" w:ascii="Arial" w:hAnsi="Arial"/>
            <w:sz w:val="28"/>
            <w:szCs w:val="28"/>
          </w:rPr>
          <w:t>144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 (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)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סיפא לחוק העונשין</w:t>
      </w:r>
      <w:bookmarkStart w:id="8" w:name="ABSTRACT_END"/>
      <w:bookmarkEnd w:id="8"/>
      <w:r>
        <w:rPr>
          <w:rFonts w:cs="Arial" w:ascii="Arial" w:hAnsi="Arial"/>
          <w:sz w:val="28"/>
          <w:szCs w:val="28"/>
          <w:rtl w:val="true"/>
        </w:rPr>
        <w:t>,</w:t>
      </w:r>
      <w:r>
        <w:rPr>
          <w:rFonts w:ascii="Arial" w:hAnsi="Arial" w:cs="Arial"/>
          <w:sz w:val="28"/>
          <w:sz w:val="28"/>
          <w:szCs w:val="28"/>
          <w:rtl w:val="true"/>
        </w:rPr>
        <w:t>זאת בגין פרט האישום הראשון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לאחר זיכויו מעבירות של נסיון לסחור בנשק או לשאת נשק שיוחסו לו במקור בפרט זה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המתייחס לאקדח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לאחר שקיבלתי את טענת 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הנאשם כי לא הוכח שהאקדח שבו מדובר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סוגל לירות כדור או קליע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מאחר שהיה בלתי תקין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ועל כן הורשע הנאשם רק בנושא של אביזר לנשק ולא בנשק עצמו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כמו כן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הורשע הנאשם בגין פרט האישום השני בעבירות של קשירת קשר לביצוע פשע של סחר בנשק לפי </w:t>
      </w:r>
      <w:hyperlink r:id="rId12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סע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Arial" w:ascii="Arial" w:hAnsi="Arial"/>
            <w:sz w:val="28"/>
            <w:szCs w:val="28"/>
          </w:rPr>
          <w:t>499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יחד עם </w:t>
      </w:r>
      <w:hyperlink r:id="rId13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סע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חוק העונשין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ועבירה של סחר בנשק לפי </w:t>
      </w:r>
      <w:hyperlink r:id="rId15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סע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Arial" w:ascii="Arial" w:hAnsi="Arial"/>
            <w:sz w:val="28"/>
            <w:szCs w:val="28"/>
          </w:rPr>
          <w:t>144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 (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Arial" w:ascii="Arial" w:hAnsi="Arial"/>
            <w:sz w:val="28"/>
            <w:szCs w:val="28"/>
          </w:rPr>
          <w:t>2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)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ונשיאת נשק לפי </w:t>
      </w:r>
      <w:hyperlink r:id="rId16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סע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Arial" w:ascii="Arial" w:hAnsi="Arial"/>
            <w:sz w:val="28"/>
            <w:szCs w:val="28"/>
          </w:rPr>
          <w:t>144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 (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)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לחוק העונשין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כפי שנקבע בהכרעת הדין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חייל בשם לואיס מסקוטה נכנס ללשכת הרמטכ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ל וגנב משם אקדח שנמסר כמזכרת ללשכה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החייל מסר את האקדח לאחד שעבד יחד עימו בשם ראכז שלביה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ראכז צילם את האקדח ושלח אותו אל 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הציע לו לרכוש את הנשק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והנאשם הסכים לכך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במסגרת זו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הגיע הנאשם למקום עבודתו של ראכז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מסר לו </w:t>
      </w:r>
      <w:r>
        <w:rPr>
          <w:rFonts w:cs="Arial" w:ascii="Arial" w:hAnsi="Arial"/>
          <w:sz w:val="28"/>
          <w:szCs w:val="28"/>
        </w:rPr>
        <w:t>4,000</w:t>
      </w:r>
      <w:r>
        <w:rPr>
          <w:rFonts w:cs="Arial" w:ascii="Arial" w:hAnsi="Arial"/>
          <w:sz w:val="28"/>
          <w:szCs w:val="28"/>
          <w:rtl w:val="true"/>
        </w:rPr>
        <w:t xml:space="preserve"> ₪, </w:t>
      </w:r>
      <w:r>
        <w:rPr>
          <w:rFonts w:ascii="Arial" w:hAnsi="Arial" w:cs="Arial"/>
          <w:sz w:val="28"/>
          <w:sz w:val="28"/>
          <w:szCs w:val="28"/>
          <w:rtl w:val="true"/>
        </w:rPr>
        <w:t>וקיבל אקדח וכדורים</w:t>
      </w:r>
      <w:r>
        <w:rPr>
          <w:rFonts w:cs="Arial" w:ascii="Arial" w:hAnsi="Arial"/>
          <w:sz w:val="28"/>
          <w:szCs w:val="28"/>
          <w:rtl w:val="true"/>
        </w:rPr>
        <w:t xml:space="preserve">.  </w:t>
      </w:r>
      <w:r>
        <w:rPr>
          <w:rFonts w:ascii="Arial" w:hAnsi="Arial" w:cs="Arial"/>
          <w:sz w:val="28"/>
          <w:sz w:val="28"/>
          <w:szCs w:val="28"/>
          <w:rtl w:val="true"/>
        </w:rPr>
        <w:t>כעבור יומיים הסתבר כי האקדח לא ניתן להפעלה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ודרש מראכז להחזיר לו את הכסף ששולם תמורת האקדח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אלה העובדות ששימשו בסיס להרשעת הנאשם בפרט הראשון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בעבירות של קשירת קשר לביצוע עוון ורכישת האביזר לנשק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רק משום העובדה שלא הוכח שמדובר בנשק תקין ולכן הורשע רק בנושא של אביזר לנשק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בעקבות הדרישה להחזר הסכום ששולם עבור האקדח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פנה ראכז לחייל לואיס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וסוכם שהחייל ישדוד נשק מחייל בקריה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בתמורה לאקדח הבלתי תקין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לואיס ניגש עם אחיו הקטין למחנה הקריה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שם שדד באלימות נשק מסוג </w:t>
      </w:r>
      <w:r>
        <w:rPr>
          <w:rFonts w:cs="Arial" w:ascii="Arial" w:hAnsi="Arial"/>
          <w:sz w:val="28"/>
          <w:szCs w:val="28"/>
        </w:rPr>
        <w:t>16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cs="Arial" w:ascii="Arial" w:hAnsi="Arial"/>
          <w:sz w:val="28"/>
          <w:szCs w:val="28"/>
        </w:rPr>
        <w:t>M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מחייל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והציע לראכז את הנשק תמורת </w:t>
      </w:r>
      <w:r>
        <w:rPr>
          <w:rFonts w:cs="Arial" w:ascii="Arial" w:hAnsi="Arial"/>
          <w:sz w:val="28"/>
          <w:szCs w:val="28"/>
        </w:rPr>
        <w:t>10,000</w:t>
      </w:r>
      <w:r>
        <w:rPr>
          <w:rFonts w:cs="Arial" w:ascii="Arial" w:hAnsi="Arial"/>
          <w:sz w:val="28"/>
          <w:szCs w:val="28"/>
          <w:rtl w:val="true"/>
        </w:rPr>
        <w:t xml:space="preserve"> ₪,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שממנו יקוזז סכום האקדח בסך </w:t>
      </w:r>
      <w:r>
        <w:rPr>
          <w:rFonts w:cs="Arial" w:ascii="Arial" w:hAnsi="Arial"/>
          <w:sz w:val="28"/>
          <w:szCs w:val="28"/>
        </w:rPr>
        <w:t>4,000</w:t>
      </w:r>
      <w:r>
        <w:rPr>
          <w:rFonts w:cs="Arial" w:ascii="Arial" w:hAnsi="Arial"/>
          <w:sz w:val="28"/>
          <w:szCs w:val="28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ראכז עדכן את הנאשם בהצעה זו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הנאשם הסכים לכך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הגיע למקום עבודתו של ראכז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מסר את התמורה הכספית עבור הרובה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ובהמשך הובילו ראכז ולואיס עם אחיו הקטין את הנשק לפרדס המצוי באיזור מגוריו של 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שם הוחבא הנשק והנאשם אסף אותו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בגין זאת הורשע כאמור הנאשם במסגרת הפרט השני בעבירות של קשירת קשר לסחר בנשק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סחר בנשק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ונשיאת נשק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עקב גילו הצעיר של הנאשם שהיה בן </w:t>
      </w:r>
      <w:r>
        <w:rPr>
          <w:rFonts w:cs="Arial" w:ascii="Arial" w:hAnsi="Arial"/>
          <w:sz w:val="28"/>
          <w:szCs w:val="28"/>
        </w:rPr>
        <w:t>20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בזמן ביצוע העבירה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נתבקש כמצוות החוק תסקיר של שירות מבחן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היום הנאשם בן </w:t>
      </w:r>
      <w:r>
        <w:rPr>
          <w:rFonts w:cs="Arial" w:ascii="Arial" w:hAnsi="Arial"/>
          <w:sz w:val="28"/>
          <w:szCs w:val="28"/>
        </w:rPr>
        <w:t>22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הוא הצעיר מבין </w:t>
      </w:r>
      <w:r>
        <w:rPr>
          <w:rFonts w:cs="Arial" w:ascii="Arial" w:hAnsi="Arial"/>
          <w:sz w:val="28"/>
          <w:szCs w:val="28"/>
        </w:rPr>
        <w:t>8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אחים שמנהלים עסק משפחתי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של גן ארועים ובריכת שחיה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מדובר במשפחה מלוכדת ונורמטיבית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הבנים והבנות למדו לימודים אקדמאים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והנאשם עצמו בוגר </w:t>
      </w:r>
      <w:r>
        <w:rPr>
          <w:rFonts w:cs="Arial" w:ascii="Arial" w:hAnsi="Arial"/>
          <w:sz w:val="28"/>
          <w:szCs w:val="28"/>
        </w:rPr>
        <w:t>12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שנות לימוד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עם תעודת בגרות מלאה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סיים קורס מדריכי שחיה  וקורס מצילים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כמו גם קורס חובשים והוא אחראי על בריכת השחיה ועובד כמציל בשעות היום וכסדרן עבודה בגן הארועים של המשפחה בשעות הערב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הנאשם מחזיק עד היום בטענתו כי אינו מעורב בארועים וכי ראכז הפלילו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אולם טענה זו נדחתה כפי שמפורט בהכרעת הדין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הנאשם חזר על טענה זו גם לפני קצינת המבחן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והציג עמדה קורבנית ועל כן שירות המבחן התרשם שאשיותו עדיין אינה מגובשת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אולם אין לו כל הרשעות קודמות או מעורבות עבריינית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ועל כן לא ניתנה המלצה טיפולית בעניינו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יצויין כי הרקע לרכישת כלי הנשק 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י הנאשם מאת ראכז נעשתה בעקבות ארועים של ביצוע ירי או הטמנת מטעני חבלה ברכוש המשפחתי של 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מצד אנשים העויינים את משפחת הנאשם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אין חולק על החומרה היתרה שבביצוע עבירות נשק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נכון שהנאשם זוכה מהעבירה המקורית של סחר בנשק לגבי האקדח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לאחר שהוברר כי הוא אינו תקין ולכן משמש מבחינה חוקית כאביזר לנשק בלבד ולא כנשק ממש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אולם הנאשם הורשע ברכישת תת מקלע אוטומטי מסוג </w:t>
      </w:r>
      <w:r>
        <w:rPr>
          <w:rFonts w:cs="Arial" w:ascii="Arial" w:hAnsi="Arial"/>
          <w:sz w:val="28"/>
          <w:szCs w:val="28"/>
        </w:rPr>
        <w:t>16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cs="Arial" w:ascii="Arial" w:hAnsi="Arial"/>
          <w:sz w:val="28"/>
          <w:szCs w:val="28"/>
        </w:rPr>
        <w:t>M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כלי נשק שכח ההרס שלו הוא רב</w:t>
      </w:r>
      <w:r>
        <w:rPr>
          <w:rFonts w:cs="Arial" w:ascii="Arial" w:hAnsi="Arial"/>
          <w:sz w:val="28"/>
          <w:szCs w:val="28"/>
          <w:rtl w:val="true"/>
        </w:rPr>
        <w:t xml:space="preserve">,   </w:t>
      </w:r>
      <w:r>
        <w:rPr>
          <w:rFonts w:ascii="Arial" w:hAnsi="Arial" w:cs="Arial"/>
          <w:sz w:val="28"/>
          <w:sz w:val="28"/>
          <w:szCs w:val="28"/>
          <w:rtl w:val="true"/>
        </w:rPr>
        <w:t>וניתן לירות באמצעותו ירי בודד או ירי אוטומטי של עשרות כדורים בדקה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פגיעתו של נשק כזה רבה ומסוכנת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לפיכך יש להחמיר בעבירות 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בעיקר לצורך ההגנה על שלום הציבור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הפרשה שנגולה בתיק זה נודעה עקב הודאתו של ראכז במשטרה שחשף את מעורבותם של כל המעורבים האחרים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ראכז הועמד לדין ב</w:t>
      </w:r>
      <w:r>
        <w:rPr>
          <w:rFonts w:ascii="Arial" w:hAnsi="Arial" w:cs="Arial"/>
          <w:color w:val="000000"/>
          <w:sz w:val="28"/>
          <w:sz w:val="28"/>
          <w:szCs w:val="28"/>
          <w:rtl w:val="true"/>
        </w:rPr>
        <w:t>ת</w:t>
      </w:r>
      <w:r>
        <w:rPr>
          <w:rFonts w:cs="Arial" w:ascii="Arial" w:hAnsi="Arial"/>
          <w:color w:val="000000"/>
          <w:sz w:val="28"/>
          <w:szCs w:val="28"/>
          <w:rtl w:val="true"/>
        </w:rPr>
        <w:t>.</w:t>
      </w:r>
      <w:r>
        <w:rPr>
          <w:rFonts w:ascii="Arial" w:hAnsi="Arial" w:cs="Arial"/>
          <w:color w:val="000000"/>
          <w:sz w:val="28"/>
          <w:sz w:val="28"/>
          <w:szCs w:val="28"/>
          <w:rtl w:val="true"/>
        </w:rPr>
        <w:t>פ</w:t>
      </w:r>
      <w:r>
        <w:rPr>
          <w:rFonts w:cs="Arial" w:ascii="Arial" w:hAnsi="Arial"/>
          <w:color w:val="000000"/>
          <w:sz w:val="28"/>
          <w:szCs w:val="28"/>
          <w:rtl w:val="true"/>
        </w:rPr>
        <w:t xml:space="preserve">. </w:t>
      </w:r>
      <w:r>
        <w:rPr>
          <w:rFonts w:cs="Arial" w:ascii="Arial" w:hAnsi="Arial"/>
          <w:color w:val="000000"/>
          <w:sz w:val="28"/>
          <w:szCs w:val="28"/>
        </w:rPr>
        <w:t>4171/09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ובעקבות העובדה שהודאתו היא שהביאה לפענוח הפרשה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ולאחר שביהמ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ש ראה לנגד עיניו את הנסיבות המקלות ובראש בראשונה הודאתו של ראכז באשמה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נטילת אחריות והבעת צער וחרטה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והעובדה שמדובר באדם צעיר יליד </w:t>
      </w:r>
      <w:r>
        <w:rPr>
          <w:rFonts w:cs="Arial" w:ascii="Arial" w:hAnsi="Arial"/>
          <w:sz w:val="28"/>
          <w:szCs w:val="28"/>
        </w:rPr>
        <w:t>1989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ללא הרשעות קודמות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שתפקד באופן נורמטיבי ללא מניע אישי וקיבל תמורה כספית זעומה בלבד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עבור תיווכו במכירת הנשק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החליט ביהמ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 לגזור עליו עונש של </w:t>
      </w:r>
      <w:r>
        <w:rPr>
          <w:rFonts w:cs="Arial" w:ascii="Arial" w:hAnsi="Arial"/>
          <w:sz w:val="28"/>
          <w:szCs w:val="28"/>
        </w:rPr>
        <w:t>30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בפועל וכן מאסר 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קנס כספי ופיצוי למתלונן שנפגע 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י מעשה השוד של הנשק שנגנב מהחייל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מוחמד מג</w:t>
      </w:r>
      <w:r>
        <w:rPr>
          <w:rFonts w:cs="Arial" w:ascii="Arial" w:hAnsi="Arial"/>
          <w:sz w:val="28"/>
          <w:szCs w:val="28"/>
          <w:rtl w:val="true"/>
        </w:rPr>
        <w:t>'</w:t>
      </w:r>
      <w:r>
        <w:rPr>
          <w:rFonts w:ascii="Arial" w:hAnsi="Arial" w:cs="Arial"/>
          <w:sz w:val="28"/>
          <w:sz w:val="28"/>
          <w:szCs w:val="28"/>
          <w:rtl w:val="true"/>
        </w:rPr>
        <w:t>דלה שגם הוא צד לפרשה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נשפט ב</w:t>
      </w:r>
      <w:r>
        <w:rPr>
          <w:rFonts w:ascii="Arial" w:hAnsi="Arial" w:cs="Arial"/>
          <w:color w:val="000000"/>
          <w:sz w:val="28"/>
          <w:sz w:val="28"/>
          <w:szCs w:val="28"/>
          <w:rtl w:val="true"/>
        </w:rPr>
        <w:t>ת</w:t>
      </w:r>
      <w:r>
        <w:rPr>
          <w:rFonts w:cs="Arial" w:ascii="Arial" w:hAnsi="Arial"/>
          <w:color w:val="000000"/>
          <w:sz w:val="28"/>
          <w:szCs w:val="28"/>
          <w:rtl w:val="true"/>
        </w:rPr>
        <w:t>.</w:t>
      </w:r>
      <w:r>
        <w:rPr>
          <w:rFonts w:ascii="Arial" w:hAnsi="Arial" w:cs="Arial"/>
          <w:color w:val="000000"/>
          <w:sz w:val="28"/>
          <w:sz w:val="28"/>
          <w:szCs w:val="28"/>
          <w:rtl w:val="true"/>
        </w:rPr>
        <w:t>פ</w:t>
      </w:r>
      <w:r>
        <w:rPr>
          <w:rFonts w:cs="Arial" w:ascii="Arial" w:hAnsi="Arial"/>
          <w:color w:val="000000"/>
          <w:sz w:val="28"/>
          <w:szCs w:val="28"/>
          <w:rtl w:val="true"/>
        </w:rPr>
        <w:t xml:space="preserve">. </w:t>
      </w:r>
      <w:r>
        <w:rPr>
          <w:rFonts w:cs="Arial" w:ascii="Arial" w:hAnsi="Arial"/>
          <w:color w:val="000000"/>
          <w:sz w:val="28"/>
          <w:szCs w:val="28"/>
        </w:rPr>
        <w:t>4175/09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כאשר החל לנהל משפט הוכחות ורק בסיום פרשת התביעה חזר בו מכפירתו והודה בכתב אישום מתוקן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ובפני ביהמ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ש הוצג הסדר טיעון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אותו מוחמד פנה לאדם אחר והציע לגנוב נשק מצה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ובעקבות זאת נגנב 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ומוחמד רכש אותו תמורת </w:t>
      </w:r>
      <w:r>
        <w:rPr>
          <w:rFonts w:cs="Arial" w:ascii="Arial" w:hAnsi="Arial"/>
          <w:sz w:val="28"/>
          <w:szCs w:val="28"/>
        </w:rPr>
        <w:t>6,500</w:t>
      </w:r>
      <w:r>
        <w:rPr>
          <w:rFonts w:cs="Arial" w:ascii="Arial" w:hAnsi="Arial"/>
          <w:sz w:val="28"/>
          <w:szCs w:val="28"/>
          <w:rtl w:val="true"/>
        </w:rPr>
        <w:t xml:space="preserve"> ₪ </w:t>
      </w:r>
      <w:r>
        <w:rPr>
          <w:rFonts w:ascii="Arial" w:hAnsi="Arial" w:cs="Arial"/>
          <w:sz w:val="28"/>
          <w:sz w:val="28"/>
          <w:szCs w:val="28"/>
          <w:rtl w:val="true"/>
        </w:rPr>
        <w:t>וכן סייע לחייל לבצע מעשה שוד של נשק נוסף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בנוסף לזאת היה לו עבר פלילי בגין עבירות גניבה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אולם ביהמ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 שקל לקולא את גילו הצעיר כאשר הוא יליד </w:t>
      </w:r>
      <w:r>
        <w:rPr>
          <w:rFonts w:cs="Arial" w:ascii="Arial" w:hAnsi="Arial"/>
          <w:sz w:val="28"/>
          <w:szCs w:val="28"/>
        </w:rPr>
        <w:t>1987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וכן לקח בחשבון שלמרות ההודאה המאוחרת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עדיין חסך הנאשם זמן שיפוטי יקר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אולם הודאה זו משקפת גם לקיחת אחריות והבעת חרטה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בנסיבות אלה נגזר על מוחמד עונש של </w:t>
      </w:r>
      <w:r>
        <w:rPr>
          <w:rFonts w:cs="Arial" w:ascii="Arial" w:hAnsi="Arial"/>
          <w:sz w:val="28"/>
          <w:szCs w:val="28"/>
        </w:rPr>
        <w:t>32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בפועל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מאסר 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ת וקנס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הנאשם ביקש לגזור גזירה שווה מהעונשים שנגזרו על שני הנאשמים האחרים בפרשה זו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ובעיקר ביקש ללמוד מענישתו של ראכז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שהורשע בעבירות נוספות כאשר בגין האקדח לא נטענה טענה של אי תקינותו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לפיכך הורשע בעבירת נשק מלאה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ולא בעבירה הקשורה באביזר לנשק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עבירה שחומרתה קטנה בהרבה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כפי שהורשע הנאשם כאן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העקרון של אחידות הענישה הוא עקרון חשוב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וצודק 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הנאשם שאין להחמיר עם נאשם שמאמין בחפותו ומנהל תיק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ולהחמיר עימו על כך שלא הודה באשמה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אכן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זכותו של נאשם לנהל משפט וחובתה של התביעה להוכיח מעל לכל ספק סביר את אשמתו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הנאשם לא יזכה ליחס מחמיר וביהמ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ש לא יטיל עליו עונש חמור יותר רק משום העובדה שבחר לנהל משפט ולא להודות במיוחס לו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יחד עם זאת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הנאשם אינו זכאי להקלה שמי שמודה באשמתו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חוסך זמן שיפוטי ובעיקר לוקח אחריות על מעשיו ומביע בכך חרטה עליהם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זכאי לה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לפיכך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לא אחמיר עם הנאשם מעבר לעונש הראוי לו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אולם כנגד זאת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אין הוא זכאי להקלה שזכו לה ראכז מצד אחד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ומוחמד מגדלה מצד שני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העונש שנגזר על ראכז הוא עונש קל למדי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אולם ביהמ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ש נימק את הענישה המקלה בראש וראשונה משום הודאתו של ראכז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ונטילת אחריות על ידו תוך הבעת צער וחרטה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כמו כן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הדגיש ביהמ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ש את העובדה שהודאתו של ראכז במשטרה היא שהביאה לפענוח הפרשה כולה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ובכך יש נימוק כבד משקל ביותר להקלה בעונש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הנאשם כאמור הוא צעיר לימים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אין לו עבר פלילי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משפחתו נורמטיבית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אולם יש לזכור כי הרקע לרכישת הנשק היה ארוע פלילי קודם שבוצע כנגד משפחת הנאשם באמצעות נשק או מטען חבלה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ועל כן סביר להניח שהיתה כוונה להשתמש בנשק זה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במקרים עתידיים של התנכלות למשפחה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דבר שהיה מוביל למרחץ דמים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לאור הנסיבות שפורטו קודם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אין אפשרות לגזור על הנאשם אותו עונש שנגזר על ראכז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לא רק משום שראכז הודה באשמה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חסך זמן שיפוטי ולקח על עצמו אחריות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ועל כן זכה להקלה משמעותית וניכרת בדינו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אלא לא פחות חשוב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משום שראכז הוא שחשף את הפרשה 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י שיתוף פעולה בחקירה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גם העונש שנגזר על מוחמד מג</w:t>
      </w:r>
      <w:r>
        <w:rPr>
          <w:rFonts w:cs="Arial" w:ascii="Arial" w:hAnsi="Arial"/>
          <w:sz w:val="28"/>
          <w:szCs w:val="28"/>
          <w:rtl w:val="true"/>
        </w:rPr>
        <w:t>'</w:t>
      </w:r>
      <w:r>
        <w:rPr>
          <w:rFonts w:ascii="Arial" w:hAnsi="Arial" w:cs="Arial"/>
          <w:sz w:val="28"/>
          <w:sz w:val="28"/>
          <w:szCs w:val="28"/>
          <w:rtl w:val="true"/>
        </w:rPr>
        <w:t>דלה הוא עונש קל למדי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שנגזר בעקבות הסדר טיעון שהושג לאחר שמוחמד הודה באשמתו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הקלה שהנאשם כאמור אינו זכאי להנות ממנה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יודגש לפיכך כי הנאשם לא יספוג עונש חמור יותר משום שניהל משפט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אלא ההקלה בה זכו המעורבים האחרים בפרשה משום הודאתם באשמה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אינה יכולה להיות מוענקת לנאשם שעד היום אינו לוקח אחריות על מעשיו</w:t>
      </w:r>
      <w:r>
        <w:rPr>
          <w:rFonts w:cs="Arial" w:ascii="Arial" w:hAnsi="Aria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למרות החומרה היתרה של המעשה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ואין ספק שאילו היה הנאשם עומד לדין לבדו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ללא צורך להתחשב בעונשים שהוטלו על שני הנאשמים האחרים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היה עונשו נגזר לשנות מאסר ארוכות לריצוי בפועל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רק משום שהוטלו על האחרים עונשים קלים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יש מקום לגזור עונש מתון יותר על 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אף שלא יהיה זה עונש כה קל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שהאחרים זכו לו עקב הודאתם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אני גוזר על הנאשם עונש של </w:t>
      </w:r>
      <w:r>
        <w:rPr>
          <w:rFonts w:cs="Arial" w:ascii="Arial" w:hAnsi="Arial"/>
          <w:sz w:val="28"/>
          <w:szCs w:val="28"/>
        </w:rPr>
        <w:t>40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בפועל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החל מיום מעצרו </w:t>
      </w:r>
      <w:r>
        <w:rPr>
          <w:rFonts w:ascii="Arial" w:hAnsi="Arial" w:cs="Arial"/>
          <w:sz w:val="28"/>
          <w:sz w:val="28"/>
          <w:szCs w:val="28"/>
          <w:rtl w:val="true"/>
        </w:rPr>
        <w:t>–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</w:t>
      </w:r>
      <w:r>
        <w:rPr>
          <w:rFonts w:cs="Arial" w:ascii="Arial" w:hAnsi="Arial"/>
          <w:sz w:val="28"/>
          <w:szCs w:val="28"/>
        </w:rPr>
        <w:t>9.8.09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וכן </w:t>
      </w:r>
      <w:r>
        <w:rPr>
          <w:rFonts w:cs="Arial" w:ascii="Arial" w:hAnsi="Arial"/>
          <w:sz w:val="28"/>
          <w:szCs w:val="28"/>
        </w:rPr>
        <w:t>18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ת שלא יעבור תוך 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שנים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עבירת נשק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בטבת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5.1.11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  <w:tab/>
        <w:tab/>
        <w:tab/>
        <w:tab/>
        <w:tab/>
        <w:tab/>
        <w:t xml:space="preserve">          ___________________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צ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גורפינקל </w:t>
      </w:r>
      <w:r>
        <w:rPr>
          <w:rFonts w:cs="David" w:ascii="David" w:hAnsi="David"/>
          <w:color w:val="000000"/>
          <w:sz w:val="22"/>
          <w:szCs w:val="22"/>
        </w:rPr>
        <w:t>54678313-4174/09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  <w:tab/>
        <w:tab/>
        <w:tab/>
        <w:tab/>
        <w:tab/>
        <w:tab/>
        <w:tab/>
        <w:t xml:space="preserve">        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גורפינקל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שופט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4174-09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נאשף סדיר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499" TargetMode="External"/><Relationship Id="rId7" Type="http://schemas.openxmlformats.org/officeDocument/2006/relationships/hyperlink" Target="http://www.nevo.co.il/law/70301/499.a.2" TargetMode="External"/><Relationship Id="rId8" Type="http://schemas.openxmlformats.org/officeDocument/2006/relationships/hyperlink" Target="http://www.nevo.co.il/law/70301/499.a.2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499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2016-04-26T12:20:00Z</dcterms:created>
  <dc:creator> </dc:creator>
  <dc:description/>
  <cp:keywords/>
  <dc:language>en-IL</dc:language>
  <cp:lastModifiedBy>run</cp:lastModifiedBy>
  <dcterms:modified xsi:type="dcterms:W3CDTF">2016-04-26T12:20:00Z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נאשף סדיר</vt:lpwstr>
  </property>
  <property fmtid="{D5CDD505-2E9C-101B-9397-08002B2CF9AE}" pid="4" name="CASENOTES1">
    <vt:lpwstr>ProcID=209&amp;PartA=4171&amp;PartC=09</vt:lpwstr>
  </property>
  <property fmtid="{D5CDD505-2E9C-101B-9397-08002B2CF9AE}" pid="5" name="CASENOTES2">
    <vt:lpwstr>ProcID=209&amp;PartA=4175&amp;PartC=09</vt:lpwstr>
  </property>
  <property fmtid="{D5CDD505-2E9C-101B-9397-08002B2CF9AE}" pid="6" name="CITY">
    <vt:lpwstr>ת"א</vt:lpwstr>
  </property>
  <property fmtid="{D5CDD505-2E9C-101B-9397-08002B2CF9AE}" pid="7" name="DATE">
    <vt:lpwstr>20110105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צ' גורפינקל</vt:lpwstr>
  </property>
  <property fmtid="{D5CDD505-2E9C-101B-9397-08002B2CF9AE}" pid="11" name="LAWLISTTMP1">
    <vt:lpwstr>70301/499.a.2;144.a:2;499;144.b2:2;144.b</vt:lpwstr>
  </property>
  <property fmtid="{D5CDD505-2E9C-101B-9397-08002B2CF9AE}" pid="12" name="LAWYER">
    <vt:lpwstr>מסארווה;מרוז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4174</vt:lpwstr>
  </property>
  <property fmtid="{D5CDD505-2E9C-101B-9397-08002B2CF9AE}" pid="26" name="NEWPARTB">
    <vt:lpwstr/>
  </property>
  <property fmtid="{D5CDD505-2E9C-101B-9397-08002B2CF9AE}" pid="27" name="NEWPARTC">
    <vt:lpwstr>09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>4174</vt:lpwstr>
  </property>
  <property fmtid="{D5CDD505-2E9C-101B-9397-08002B2CF9AE}" pid="34" name="PROCYEAR">
    <vt:lpwstr>09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me 09 4174 248 htm</vt:lpwstr>
  </property>
  <property fmtid="{D5CDD505-2E9C-101B-9397-08002B2CF9AE}" pid="37" name="TYPE">
    <vt:lpwstr>2</vt:lpwstr>
  </property>
  <property fmtid="{D5CDD505-2E9C-101B-9397-08002B2CF9AE}" pid="38" name="TYPE_ABS_DATE">
    <vt:lpwstr>390020110105</vt:lpwstr>
  </property>
  <property fmtid="{D5CDD505-2E9C-101B-9397-08002B2CF9AE}" pid="39" name="TYPE_N_DATE">
    <vt:lpwstr>39020110105</vt:lpwstr>
  </property>
  <property fmtid="{D5CDD505-2E9C-101B-9397-08002B2CF9AE}" pid="40" name="VOLUME">
    <vt:lpwstr/>
  </property>
  <property fmtid="{D5CDD505-2E9C-101B-9397-08002B2CF9AE}" pid="41" name="WORDNUMPAGES">
    <vt:lpwstr>5</vt:lpwstr>
  </property>
</Properties>
</file>