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42324-09-20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ואפיק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נאסר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השאן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בלאל ואפיק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מבוא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") 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ייצור נשק עבירה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החזקת נשק 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הגורמת חבלה ממשית עבירה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ועבירה של איומים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המעשה פורטו בהרחבה בהכרעת הדין ולכן אחזור בקצרה על עיקרי הדברים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על רקע סכסוך בין הנאשם לבין המתלוננים מחמוד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מחמוד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פאיזה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פאיזה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חאלד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חאלד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ומנאל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מנאל</w:t>
      </w:r>
      <w:r>
        <w:rPr>
          <w:rFonts w:cs="David" w:ascii="David" w:hAnsi="David"/>
          <w:rtl w:val="true"/>
        </w:rPr>
        <w:t>") (</w:t>
      </w:r>
      <w:r>
        <w:rPr>
          <w:rFonts w:ascii="David" w:hAnsi="David"/>
          <w:rtl w:val="true"/>
        </w:rPr>
        <w:t>להלן כולם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גמלה בלבו של הנאשם ההחלטה להכין בקבוקי תבע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כלי שמסוגל לפלוט חומר הנועד להזיק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ישליך לעבר המתלוננים בכוונה להטיל בהם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לגרום להם חבלה חמורה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02.09.2020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 והחזיק הנאשם בדירתו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 שבעה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ששפך לתוך הבקבוקים נוזל מאיץ מסוג 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כשהבקבוקים מלאים בחלקם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וכרך סביב פיית כל אחד מהם חתיכת בד ספוגה בנוזל מאיץ מסוג 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שתשמש כפתיל בערה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02.09.2020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 הנאשם במחמוד יושב ברכב מסוג שברולט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החנה סמוך לדירת הנאשם וכן בפאיזה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חאלד ומנאל שעמדו בסמוך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נעמד במפרסת דירתו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הדליק חלק מבקבוקי התבערה וזרק אותם כאשר חלקם בוערים לעבר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בכוונה להטיל בהם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לגרום להם לחבלה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בקבוק תבערה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השליך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ברכב ובקבוק אחר אותו השליך הנאשם פגע בחזהו של חאלד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שפך הנאשם לעבר מנאל נוזל שטיבו אינו ידוע למאשימה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פגע בפניה של מנאל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 בבד יצא אחיו של הנאשם – נביל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מדירתו אל חצר הבניין ומשהבחין בו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זרק לעברו בקבוק תבערה שלישי בכוונה להטיל בו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לגרום לו חבלה חמורה והבקבוק פגע במעקה הדירה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בעקבות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נמלטו פאיזה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מנאל וחאלד מן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ומחמוד נסע מן המקום ברכבו למרחק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ויצא מן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הנאשם בקבוק תבערה רביעי לעבר 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בכוונה להטיל במחמוד מום נכות או לגרום לו 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הבקבוק פגע ברגלו הימנית של מחמוד והת</w:t>
      </w:r>
      <w:r>
        <w:rPr>
          <w:rFonts w:ascii="David" w:hAnsi="David"/>
          <w:rtl w:val="true"/>
        </w:rPr>
        <w:t>לק</w:t>
      </w:r>
      <w:r>
        <w:rPr>
          <w:rFonts w:ascii="David" w:hAnsi="David"/>
          <w:rtl w:val="true"/>
        </w:rPr>
        <w:t>ח ומיד מחמוד כיבה את האש שאחזה ברגלו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למשמע צעקות והמולה יצא מביתו מוחמד ואפיק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בארין – אביו של הנאשם המתגורר בסמיכות והנאשם השליך בקבוק תבערה חמישי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התלקח ופגע ברגלו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בעקבות מעשיו של הנאשם נגרמה למוחמד כוויה בדרגה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 הימנית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למנאל נגרמה צריבה בעיניה והפרשות בפורניקסים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לאל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לאל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מוחמד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בארין ומחמוד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בארין המתגוררים בסמיכות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למקום בעקבות מעשי הנאשם וניגשו לעבר מדרגות דירת הנאשם במטרה להרגיעו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יצא הנאשם מפתח דירתו לעבר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לאל בעודו אוחז בגרזן ביד ואיים עליו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מי שמתקרב אני ארצח אותו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וזאת בכוונה להפחידו או להקניטו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בהכרעת הדין מיום </w:t>
      </w:r>
      <w:r>
        <w:rPr>
          <w:rFonts w:cs="David" w:ascii="David" w:hAnsi="David"/>
        </w:rPr>
        <w:t>01.03.2022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קבעתי כי</w:t>
      </w:r>
      <w:r>
        <w:rPr>
          <w:rFonts w:ascii="David" w:hAnsi="David"/>
          <w:rtl w:val="true"/>
        </w:rPr>
        <w:t xml:space="preserve"> המאשימה הוכיחה מעבר לכל ספק סביר את האמור בכתב האישום </w:t>
      </w:r>
      <w:r>
        <w:rPr>
          <w:rFonts w:ascii="David" w:hAnsi="David"/>
          <w:rtl w:val="true"/>
        </w:rPr>
        <w:t xml:space="preserve">ולפיכך הרשעתי </w:t>
      </w:r>
      <w:r>
        <w:rPr>
          <w:rFonts w:ascii="David" w:hAnsi="David"/>
          <w:rtl w:val="true"/>
        </w:rPr>
        <w:t>הנאשם בכל העבירות שיוחסו לו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תמצית טענות הצדדים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הוגשו ראיות לעונש מטעם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 המאשימה לעונש שהוגשו בכתב ובטיעוניו 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פירט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עובדות כתב האישום ועמד על חומרת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הערכים המוגנים שנפגעו מביצוע העבירות הם שלום הציבור וביטחונו והערך של חיי האדם ושלמות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 לנסיבות ביצוע העבירה נטען כי העבירות אות</w:t>
      </w:r>
      <w:r>
        <w:rPr>
          <w:rFonts w:ascii="David" w:hAnsi="David"/>
          <w:rtl w:val="true"/>
        </w:rPr>
        <w:t>ן ביצע</w:t>
      </w:r>
      <w:r>
        <w:rPr>
          <w:rFonts w:ascii="David" w:hAnsi="David"/>
          <w:rtl w:val="true"/>
        </w:rPr>
        <w:t xml:space="preserve"> הנאשם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בשל סכסוך של מה בכך תכנן הנאשם לפגוע במתלוננים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 לכל הפחות שבעה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 נשק לכל דבר והשליך חמישה מהם בכוונה לפגוע ולגרום למתלוננים ולאחרים חבלה חמורה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כי מעשיו של הנאשם לא נבעו מהחלטה ספונטנית ואינם בגדר מעידה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המעשים בוצעו לאחר תכנון מוקפד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הכנה יסודית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שכללה הבאת דלק והכנת בקבוקי התבערה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אמנם המתלוננים לא נפגעו באופן קשה כתוצאה מהשלכת הבקבוקים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זאת הודות לכך שהנוכחים במקום כיבו באופן מיידי את האש שאחזה בשניים מהקורבנות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קל לשער את הנזק שהיה צפוי להיגרם אילו לא היו מצליחים לכבות את האש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שהפנה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לקבוע את מתחם העונש ההולם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 של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על אף שהנאשם לא הביע חרטה ולא 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העדר עבר פלילי יש לקבוע את עונשו של הנאשם בחלקו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בטיעוניו בפניי טען כי מתחם העונש ההולם נע בין שנה 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וביקש להסתפק בימי מעצרו של הנאשם בצירוף למאסר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מדובר בנאשם יליד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לחובתו הרשעות קודמות וניהל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נמצא במעצר מזה תקופה ארוכה וממושכת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02.09.2020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מדובר בנאשם שזו הפעם הראשונה בחייו שחווה חוויה כזו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והדבר מהווה עונש חמור וקשה בפני עצמו הממחיש לו היטב את 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בהתייחסו לנסיבות ביצוע העבירה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המתלוננים התעללו בנאשם במשך תקופה 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לאחר האירוע ביצעו ירי לכיוון ביתו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יש להבחין בין עבירת ייצור נשק שנועד לשימוש אישי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ייצור שנועד למכירה לגורמים עבריינים אשר ה</w:t>
      </w:r>
      <w:r>
        <w:rPr>
          <w:rFonts w:ascii="David" w:hAnsi="David"/>
          <w:rtl w:val="true"/>
        </w:rPr>
        <w:t>עונשים המוטלים</w:t>
      </w:r>
      <w:r>
        <w:rPr>
          <w:rFonts w:ascii="David" w:hAnsi="David"/>
          <w:rtl w:val="true"/>
        </w:rPr>
        <w:t xml:space="preserve"> בעבירות כאלה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יש להתחשב בכך שלא נגרם נזק ממשי מביצוע העבירות בנסיבות העניין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העיקרון המנחה בענישה 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הוא 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>" (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 שלושה שלבים לקביעת עונשו של 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בשלב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את מתחם העונש ההולם לכל עבירה ולאור נסיבות 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ככל והנאשם הורשע במספר עבירות על בית המשפט לבחון האם מדובר בעבירות המהוות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מספר אירועים ובהתאם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 מתחם ענישה הולם לכל אירוע בנפרד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יש מקום לחרוג מן המתחם עקב 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שלום הציבור הנוגעים לנאשם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נמצא שאין מקום לחרוג מהמתחם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יגזור בית המשפט את עונשו של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בחינת נסיבותיו האישיות שאינן קשורות לביצוע העבירה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5214/13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סירחאן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30.12.2013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במספר עבירות אך מאחר וההתנהגות העבריינית מהווה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המעשים נעשו בסמיכות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עבור אותה מטרה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שלובות זו בזו וקיים קשר הדוק ביניה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לכן יש לקבוע מתחם עונש הולם אחד למכלול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בקביעת מתחם העונש ההולם למעשה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שנפגעו כתוצאה מביצוע עבירת החבלה בכוונה מחמירה ותקיפה הגורמת חבלה ממשית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הנם שמירה של שלמות הגוף והנפש והגנה על בטחונו האישי של האדם ועל שלום הציבור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לא בכדי נקבע בצידה של </w:t>
      </w:r>
      <w:r>
        <w:rPr>
          <w:rFonts w:ascii="David" w:hAnsi="David"/>
          <w:rtl w:val="true"/>
        </w:rPr>
        <w:t>עבירת החבלה בכוונה מחמירה</w:t>
      </w:r>
      <w:r>
        <w:rPr>
          <w:rFonts w:ascii="David" w:hAnsi="David"/>
          <w:rtl w:val="true"/>
        </w:rPr>
        <w:t xml:space="preserve"> עונש מרבי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בגדרו ביטא המחוקק את החומרה הרבה שנודעת לפגיעה בשלמות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מתוך כוונה מיוחדת להטלת נכות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מום או חבלה חמורה ויש בו כדי להצביע על סלידתו העמוקה של המחוקק מהעבירה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בית המשפט העליון עמד לא אחת על כך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חברה מתוקנת אינה יכולה להשלים עם פתרון סכסוכים בנשק קר או חם ועל בתי המשפט לתרום למאמץ למגר את הנגע</w:t>
      </w:r>
      <w:r>
        <w:rPr>
          <w:rFonts w:cs="David" w:ascii="David" w:hAnsi="David"/>
          <w:rtl w:val="true"/>
        </w:rPr>
        <w:t>" 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חבשי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16.05.2013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שכן התנהגות אלימה זו מובילה פעמים רבות לפגיעה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עלולה לגרום לאובדן חיי אדם ומשכך מסכנת את שלום הציבור וביטחונו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8381/17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איכילוב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24.04.2018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6310/14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16.06.2015</w:t>
      </w:r>
      <w:r>
        <w:rPr>
          <w:rFonts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02.04.2014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יפים לעניין זה הדברים שנקבעו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8823/12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שבתאי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01.07.2014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הניבטת ממעשיו של המערער היא ברורה וחד משמעית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מדובר במקרה חריג ונדיר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אנו עדים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חדשות לבקרים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לוויכוחים ומחלוקות על עניינים של מה בכך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מתדרדרים במהירות הבזק להחלפת מהלומות ולשימוש בנשק קר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ולעיתים גם בנשק חם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המדובר בתופעה קשה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שאין ניתן להשלים עימה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היא פוגעת אנושות בזכות לחיים ולשלמות הגוף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בתי המשפט לתרום את תרומתם במאבק להדברת התופעה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>.. '</w:t>
      </w:r>
      <w:r>
        <w:rPr>
          <w:rFonts w:ascii="David" w:hAnsi="David"/>
          <w:b/>
          <w:b/>
          <w:bCs/>
          <w:rtl w:val="true"/>
        </w:rPr>
        <w:t>האלימות המתפשטת חושפת את החברה במערומיה מדי יום ביומו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האלימות אינה מפלה בין עיר לכפר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צפון לדרום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ובין זקן לצעיר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בצוק העתים אין מנוס מלנהוג במידת החומרה היתרה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יותר משהעבריינים צריכים לכך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הציבור צריך לכך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אחת המטרות המרכזיות של הענישה הפלילית היא כאמור הרתעת עבריינים בכוח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מען יראו וייראו</w:t>
      </w:r>
      <w:r>
        <w:rPr>
          <w:rFonts w:cs="David" w:ascii="David" w:hAnsi="David"/>
          <w:b/>
          <w:bCs/>
          <w:rtl w:val="true"/>
        </w:rPr>
        <w:t>'..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חומרה יתרה במעשיו של הנאשם מתבטאת בכך שהוא פגע במתלוננים באמצעות בקבוקי תבערה</w:t>
      </w:r>
      <w:r>
        <w:rPr>
          <w:rFonts w:ascii="David" w:hAnsi="David"/>
          <w:rtl w:val="true"/>
        </w:rPr>
        <w:t xml:space="preserve"> שנזרקו לכל עבר וללא כל אבחנה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הגלום בהשלכת בקבוקי תבערה הנו עצום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 נקבע כי מדובר בנשק חם וקטלני לכל דבר ועניין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b/>
          <w:b/>
          <w:bCs/>
          <w:rtl w:val="true"/>
        </w:rPr>
        <w:t>סוג עבירות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 בקבוקי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 ענישה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תוצאותיו של בקבוק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וכבר היו דברים מעולם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עלולות להיות קשות 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וראוי איפוא כי ייצא הקול שהענישה בכגון דא לא תהא קלה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בטחון הציבור אינו יכול להיות הפקר ונתון לאימה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rtl w:val="true"/>
        </w:rPr>
        <w:t>" 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06.07.2006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3702/14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28.09.2014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3057/13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02.07.2013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אחת עמד בית המשפט העליון על החומרה </w:t>
      </w:r>
      <w:r>
        <w:rPr>
          <w:rFonts w:ascii="David" w:hAnsi="David"/>
          <w:rtl w:val="true"/>
        </w:rPr>
        <w:t>שבעבירות</w:t>
      </w:r>
      <w:r>
        <w:rPr>
          <w:rFonts w:ascii="David" w:hAnsi="David"/>
          <w:rtl w:val="true"/>
        </w:rPr>
        <w:t xml:space="preserve">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הפכו למכת מדינה ומאיימות באופן ממשי על שלום הציבור ועל ביטוחנו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1695/22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29.03.2022</w:t>
      </w:r>
      <w:r>
        <w:rPr>
          <w:rFonts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עראר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15.12.2021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וההפניות 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אבו עראר</w:t>
      </w:r>
      <w:r>
        <w:rPr>
          <w:rFonts w:cs="David" w:ascii="David" w:hAnsi="David"/>
          <w:rtl w:val="true"/>
        </w:rPr>
        <w:t xml:space="preserve">")). </w:t>
      </w:r>
      <w:r>
        <w:rPr>
          <w:rFonts w:ascii="David" w:hAnsi="David"/>
          <w:rtl w:val="true"/>
        </w:rPr>
        <w:t xml:space="preserve">לא בכדי תוקן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עיגן באופן חריג עונש מינימום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בקביעתו כי העונש שיושת על נאשם שהורשע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יפחת מרבע העונש המרבי שנקבע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כן החליט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מטעמים מיוחדים שיירשמו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להקל בעונשו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 בעניין גנאים ואבו עראר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עסבה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23.01.2022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חל מטבע הדברים על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שהמעשים נשוא כתב האישום בוצעו עובר לתיקון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קביעת המחוקק משקפת את הצורך בלמגר תופעה זו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הדברים האמורים מקבלים משנה תוקף במקרה זה בו כאמור הייתה כוונת מכוון לפגוע במתלונן ולפצעו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קשה להלום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זולת עבירת המתה על כל גווניה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עבירת אלימות קשה יותר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עניין אבו עראר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הבדל של ממש בין עבירות נשק מן הסוג הרגיל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נשק שיוצר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בו כדי לגרום נזק גדול לרכוש ולגוף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החברתיים המוגנים במקרה שלפנינו הנה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נגזרת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הפוטנציאל לגרימת נזקי רכוש וגוף חמורים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מתוצאות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המעשה בוצע תוך תכנון מוקדם והכנה יסודית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רקע סכסוך בינו לבין קרובי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הנאשם מבעוד מועד בדלק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בקבוקים מזכוכית וחתיכת בד ספוגה בבנזין על מנת שתשמש כפתיל בערה ובאמצעותם הכין בקבוקי תבערה שמספרם אינו פוחת משבע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בהמשך לכך ומשהבחין הנאשם במתלוננים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נעמד במפרסת ביתו והחל מצית</w:t>
      </w:r>
      <w:r>
        <w:rPr>
          <w:rFonts w:ascii="David" w:hAnsi="David"/>
          <w:rtl w:val="true"/>
        </w:rPr>
        <w:t xml:space="preserve"> בקבוקי התבערה וז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רק אותם כשחלקם בוערים לעבר המתלוננים וזאת בכוונה להטיל בהם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לגרום להם 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הנאשם שפך לעבר מנאל נוזל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טיבו 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שפגע בפניה וכתוצאה מכך נגרמה לה צריבה בעיניה והפרשות בפורינקיסם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אף זרק לעבר בני משפחתו – אחיו ואביו מוחמד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אחד מהם פגע ברגלו הימנית של אביו ונגרמה לו כוויה בדרגה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לאמור הנאשם איים על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אוחז בגרזן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בפגיעה בגופו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 שמתקרב אני ארצח אותו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בכוונה להפחידו או להקניטו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פוטנציאל הנזק הגלום בהשלכת בקבוקי תבערה</w:t>
      </w:r>
      <w:r>
        <w:rPr>
          <w:rFonts w:ascii="David" w:hAnsi="David"/>
          <w:rtl w:val="true"/>
        </w:rPr>
        <w:t xml:space="preserve"> מגובה לעבר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חצרות ואנשים ללא אבחנה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וא </w:t>
      </w:r>
      <w:r>
        <w:rPr>
          <w:rFonts w:ascii="David" w:hAnsi="David"/>
          <w:rtl w:val="true"/>
        </w:rPr>
        <w:t>עצום</w:t>
      </w:r>
      <w:r>
        <w:rPr>
          <w:rFonts w:ascii="David" w:hAnsi="David"/>
          <w:rtl w:val="true"/>
        </w:rPr>
        <w:t xml:space="preserve"> ויכול היה להצית רכבים על היושבים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להצית חצרות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 היה לפגוע במתלוננים ובאחרים ולסכן את חייהם ושלמות גופם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חולק שיכול היה להיגרם נזק מאוד חמור 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יד המזל היא שמנעה נזק יותר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על פי כן נגרמו נזקי גוף לאביו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כוויה בדרגה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ולמנאל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צריבה בעיניה והפרשות בפורניק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הסיבה שהביאה את הנאשם לביצוע העבירה היא קיומו של סכסוך בינו לבין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יצוין כי אין בעובדה זו כדי להצדיק את מעשיו החמורים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בנס לא הסתיים האירוע בפגיעה חמורה יותר</w:t>
      </w:r>
      <w:r>
        <w:rPr>
          <w:rFonts w:ascii="David" w:hAnsi="David"/>
          <w:rtl w:val="true"/>
        </w:rPr>
        <w:t xml:space="preserve"> בגוף וברכוש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ובאסון של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ובכן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שנגרם 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אינו ברף הגבוה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מעשיו של הנאשם נובעת בעיקר מהנזק שהיה צפוי להיגרם מביצוע העבירות הן כלפי המתלוננים והן כלפי שאר הנוכחים במקום כמפורט לעיל</w:t>
      </w:r>
      <w:r>
        <w:rPr>
          <w:rFonts w:ascii="David" w:hAnsi="David"/>
          <w:rtl w:val="true"/>
        </w:rPr>
        <w:t xml:space="preserve"> וכפי שצויין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 המזל היא שמנעה נזק גדול יותר לרכוש ולגוף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והשוו דברי בית המשפט העליון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08.05.2012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אין צורך להכביר במילים אודות תחושת הפחד והאימה שאחזו במתלוננים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הושלך לעברם בקבוקי תבערה אשר התלקחו ופגעו בחלק מהם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בחינת מדיניות הענישה הנהוגה </w:t>
      </w:r>
      <w:r>
        <w:rPr>
          <w:rFonts w:ascii="David" w:hAnsi="David"/>
          <w:rtl w:val="true"/>
        </w:rPr>
        <w:t>בעבירות נשק וגרימת חבלה בכוונה מחמירה מעלה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היא כוללת מנעד רחב של רמות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לטיב המעשה ונסיבותיו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מעיון בפסיקה נראה כי רוב המקרים התייחסו לאירועים של ידוי בקבוקי תבערה לעבר כוחות הביטחון ומתוך מניע אידיאולוגי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ששונים מן המקרה שלפניי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האמור אפנה להלן לחלק מהמקרים אשר ניתן להקיש מהם לענייננו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2337/13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קואסמה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16.09.2013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בגדרו אישר בית המשפט העליון את מתחם העונש ההולם שנקבע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בית המשפט המחוזי ולפיו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מתחם הענישה ההולם בכל אישום הכולל עבירות של יידוי בקבוק תבערה לעבר כלי רכב או לעבר בניין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שבו הייתה הרשעה בעבירות של ייצור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ניסיון הצתה וניסיון לגרימת חבלה בכוונה מחמירה הוא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למבצע העיקרי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 הורשעו המערערים בעבירות של 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גרימת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תקיפת שוטרים והתפרעות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שמתוך מניע אידיא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לוגי יידו הנאשמים בקבוקי תבערה לעבר כוחות הביטחון והתושבים היהודים בשכונה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הנאשמים הוטלו עונשים אשר נעים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258/17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10.08.2017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בית המשפט העליון הקל בעונשו של נאשם שהורשע יחד עם קטין בשלושה אישומים הכוללים 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ייצור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ותקיפת 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שייצרו בקבוקי תבערה ויידו אותם לעבר כוחות הביטחון כחלק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התפרעויות אשר התרחשו באותה עת בשכונ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עיסוויה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נסיבות ביצוע המעשים שבהם הורשעו המערערים – לאחר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ממניע </w:t>
      </w:r>
      <w:r>
        <w:rPr>
          <w:rFonts w:ascii="David" w:hAnsi="David"/>
          <w:rtl w:val="true"/>
        </w:rPr>
        <w:t>אידאולוגי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בחבורה ועם פוטנציאל נזק משמעותי מחייבים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בנסיבות העניין מצא להקל בעונש שהושת על המערער והשית עליו עונש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על הקטין הושת עונש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5300/16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08.01.2017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הוחמר עונשו של נאשם שהורשע בעבירות של ניסיון תקיפה 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 אבן לעבר כלי תחבורה והתפרעות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שהכין יחד עם אחר בקבוקי תבערה ויידה אותם לעבר כוחות הביטחון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יצוין כי כתב האישום כלל חמישה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בחלק מהאישומים הורשע הנאשם בעבירות של יידוי אבנים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על הנאשם הושת עונש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משעל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25.12.2013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בעבירות של 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יצור נשק והצתה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שבעקבות סכסוך עם שכניו השליך לעבר ביתם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 שני בקבוקי תבערה והשליך אחד מהם לדירה שכנה וכן הצית אש בארון המטבח של השכנה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חור שפער בעבר והשליך בקבוק תבערה שלא נדלק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למערער עבר פלילי מכביד בעבירות רכוש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עליו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1806/17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29.05.2017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נדחה ערעורו של נאשם שהורשע על יסוד הודאתו בעבירות של התפרעויות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הצתה וניסיון תקיפה 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המפורט בשני אישומים השליך הנאשם בקבוקי תבערה לעבר כוחות הביטחון ויידה לעברם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12-30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באישום הכולל יידוי בקבוקי תבערה לעבר כוחות הביטחון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ללא עבר פלילי –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שנקבע לא אחת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העליון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כל פרשה יחודית היא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עבריין אחד דומה לחברו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איש איש ונסיבותיו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איש איש ורוע מעללו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קשה עד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אפשרי לאפיין כל פרשה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אמות מידה ברורות ומהן לגזור את העונש ההולם</w:t>
      </w:r>
      <w:r>
        <w:rPr>
          <w:rFonts w:cs="David" w:ascii="David" w:hAnsi="David"/>
          <w:rtl w:val="true"/>
        </w:rPr>
        <w:t>" (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5668/13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מזרחי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17.03.2016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אך יחד עם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למדיניות הענישה הנהוגה שפורטה לעיל ובשים לב לעונשים שנקבעו בצדן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ונסיבות ביצוע העבירות יש לאמץ מתחם ענישה התואם את דרגת החומרה של מעשיו של הנאשם ולקבוע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בנסיבות העניין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של מאסר מותנה ופיצוי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u w:val="single"/>
          <w:rtl w:val="true"/>
        </w:rPr>
        <w:t>העונש המתאים לנאשם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בקביעת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המתחם או בסטייה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העבירה ובכלל זה בנסיבותיו של הנאשם ובסיכויי שיוקמו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 ועל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טיעוני הצדדים לא עולה שאלת שיקומו של הנאשם על הפרק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 ולא קיימים שיקולים אשר מצדיקים חריגה מהמתחם לחומרה או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עונשו של הנאשם בתוך המתחם 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rtl w:val="true"/>
        </w:rPr>
        <w:t xml:space="preserve">בנאשם בן </w:t>
      </w: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 ועד לאירוע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טיעוני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מעצרו עבד הנאשם לתקופות ממושכות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התגרש והתנהל באופן נורמטיבי עד שהחל הסכסוך בינו לבין השכנים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לאחר האירועים נשוא כתב האישום ביצעו המתלוננים ירי לכיוון ביתו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אף שאין לזקוף לחובתו של הנאשם עמידתו על זכותו לניהול הליך 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שהנאשם לא 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הביע חרטה ולא עשה כל מאמץ לתיקון הנזקים אשר הסב במעשיו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הנאשם איננו זכאי להקלה השמורה עם מי שקיבל אחריות על מעשיו וחסך זמן שיפוטי והעדת המתלוננים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באיזון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ביצוע העבירה</w:t>
      </w:r>
      <w:r>
        <w:rPr>
          <w:rFonts w:ascii="David" w:hAnsi="David"/>
          <w:rtl w:val="true"/>
        </w:rPr>
        <w:t xml:space="preserve"> שנמצאות ברף חומרה גבוה ולאור הנזק שצפוי היה להיגרם כתוצאה מהשלכת בקבוקי תבערה לכל עבר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ובאיזון בין נסיבותיו של הנאשם</w:t>
      </w:r>
      <w:r>
        <w:rPr>
          <w:rFonts w:ascii="David" w:hAnsi="David"/>
          <w:rtl w:val="true"/>
        </w:rPr>
        <w:t xml:space="preserve"> לבין חומרת מעשיו ובשים לב למתחם הענישה ההולם את העבירה לפי 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לגזור על הנאשם עונש ברף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של מאסר מותנה ופיצוי לנפגעי העבירה על הנזק שנגרם להם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426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02.09.2020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635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שהנאשם לא יעבור תוך 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עבירת אלימות או רכוש מסוג פשע ויורשע בגינה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מחייב את הנאשם לפצות כל אחד מהמתלוננים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פאיזה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חאלד ומנאל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פקדו בקופת בית המשפט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הראשון בהם יהיה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01.</w:t>
      </w:r>
      <w:r>
        <w:rPr>
          <w:rFonts w:cs="David" w:ascii="David" w:hAnsi="David"/>
        </w:rPr>
        <w:t>10</w:t>
      </w:r>
      <w:r>
        <w:rPr>
          <w:rFonts w:cs="David" w:ascii="David" w:hAnsi="David"/>
        </w:rPr>
        <w:t>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ויתרת התשלומים בתחילת כל חודש 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התשלומים יבוצעו באמצעות מזכירות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נאסר על הנאשם לפנות למתלוננים או מי מטעמם בנוגע לתשלום הפיצוי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תמסור למזכירות בית המשפט את פרטי המתלוננים הדרושים לצורך העברת הפיצוי לידיהם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מהיום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נאסר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השאן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42324-09-20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בלאל ואפיק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case/7807298" TargetMode="External"/><Relationship Id="rId19" Type="http://schemas.openxmlformats.org/officeDocument/2006/relationships/hyperlink" Target="http://www.nevo.co.il/law/70301/40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846343" TargetMode="External"/><Relationship Id="rId22" Type="http://schemas.openxmlformats.org/officeDocument/2006/relationships/hyperlink" Target="http://www.nevo.co.il/case/23833066" TargetMode="External"/><Relationship Id="rId23" Type="http://schemas.openxmlformats.org/officeDocument/2006/relationships/hyperlink" Target="http://www.nevo.co.il/case/17947529" TargetMode="External"/><Relationship Id="rId24" Type="http://schemas.openxmlformats.org/officeDocument/2006/relationships/hyperlink" Target="http://www.nevo.co.il/case/7977368" TargetMode="External"/><Relationship Id="rId25" Type="http://schemas.openxmlformats.org/officeDocument/2006/relationships/hyperlink" Target="http://www.nevo.co.il/case/5610097" TargetMode="External"/><Relationship Id="rId26" Type="http://schemas.openxmlformats.org/officeDocument/2006/relationships/hyperlink" Target="http://www.nevo.co.il/case/6188919" TargetMode="External"/><Relationship Id="rId27" Type="http://schemas.openxmlformats.org/officeDocument/2006/relationships/hyperlink" Target="http://www.nevo.co.il/case/18067750" TargetMode="External"/><Relationship Id="rId28" Type="http://schemas.openxmlformats.org/officeDocument/2006/relationships/hyperlink" Target="http://www.nevo.co.il/case/6953827" TargetMode="External"/><Relationship Id="rId29" Type="http://schemas.openxmlformats.org/officeDocument/2006/relationships/hyperlink" Target="http://www.nevo.co.il/case/28384637" TargetMode="External"/><Relationship Id="rId30" Type="http://schemas.openxmlformats.org/officeDocument/2006/relationships/hyperlink" Target="http://www.nevo.co.il/case/2751337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773498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582859" TargetMode="External"/><Relationship Id="rId35" Type="http://schemas.openxmlformats.org/officeDocument/2006/relationships/hyperlink" Target="http://www.nevo.co.il/case/6859579" TargetMode="External"/><Relationship Id="rId36" Type="http://schemas.openxmlformats.org/officeDocument/2006/relationships/hyperlink" Target="http://www.nevo.co.il/case/22303605" TargetMode="External"/><Relationship Id="rId37" Type="http://schemas.openxmlformats.org/officeDocument/2006/relationships/hyperlink" Target="http://www.nevo.co.il/case/21476010" TargetMode="External"/><Relationship Id="rId38" Type="http://schemas.openxmlformats.org/officeDocument/2006/relationships/hyperlink" Target="http://www.nevo.co.il/case/5568191" TargetMode="External"/><Relationship Id="rId39" Type="http://schemas.openxmlformats.org/officeDocument/2006/relationships/hyperlink" Target="http://www.nevo.co.il/case/22275567" TargetMode="External"/><Relationship Id="rId40" Type="http://schemas.openxmlformats.org/officeDocument/2006/relationships/hyperlink" Target="http://www.nevo.co.il/case/7958246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2023-03-19T15:20:00Z</dcterms:created>
  <dc:creator> </dc:creator>
  <dc:description/>
  <cp:keywords/>
  <dc:language>en-IL</dc:language>
  <cp:lastModifiedBy>h1</cp:lastModifiedBy>
  <dcterms:modified xsi:type="dcterms:W3CDTF">2023-03-19T15:20:00Z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בלאל ואפיק ג'בארין</vt:lpwstr>
  </property>
  <property fmtid="{D5CDD505-2E9C-101B-9397-08002B2CF9AE}" pid="4" name="CASESLISTTMP1">
    <vt:lpwstr>7807298;6846343;23833066;17947529;7977368;5610097;6188919;18067750;6953827;28384637;27513376;27734980;5582859;6859579;22303605;21476010;5568191;22275567;7958246</vt:lpwstr>
  </property>
  <property fmtid="{D5CDD505-2E9C-101B-9397-08002B2CF9AE}" pid="5" name="CITY">
    <vt:lpwstr>חי'</vt:lpwstr>
  </property>
  <property fmtid="{D5CDD505-2E9C-101B-9397-08002B2CF9AE}" pid="6" name="DATE">
    <vt:lpwstr>20220412</vt:lpwstr>
  </property>
  <property fmtid="{D5CDD505-2E9C-101B-9397-08002B2CF9AE}" pid="7" name="ISABSTRACT">
    <vt:lpwstr>Y</vt:lpwstr>
  </property>
  <property fmtid="{D5CDD505-2E9C-101B-9397-08002B2CF9AE}" pid="8" name="JUDGE">
    <vt:lpwstr>נאסר ג'השאן</vt:lpwstr>
  </property>
  <property fmtid="{D5CDD505-2E9C-101B-9397-08002B2CF9AE}" pid="9" name="LAWLISTTMP1">
    <vt:lpwstr>70301/329.a.2;144.b2;144.a;380;192;040b;040c</vt:lpwstr>
  </property>
  <property fmtid="{D5CDD505-2E9C-101B-9397-08002B2CF9AE}" pid="10" name="NEWPARTA">
    <vt:lpwstr>42324</vt:lpwstr>
  </property>
  <property fmtid="{D5CDD505-2E9C-101B-9397-08002B2CF9AE}" pid="11" name="NEWPARTB">
    <vt:lpwstr>09</vt:lpwstr>
  </property>
  <property fmtid="{D5CDD505-2E9C-101B-9397-08002B2CF9AE}" pid="12" name="NEWPARTC">
    <vt:lpwstr>20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390020220412</vt:lpwstr>
  </property>
  <property fmtid="{D5CDD505-2E9C-101B-9397-08002B2CF9AE}" pid="17" name="TYPE_N_DATE">
    <vt:lpwstr>39020220412</vt:lpwstr>
  </property>
  <property fmtid="{D5CDD505-2E9C-101B-9397-08002B2CF9AE}" pid="18" name="WORDNUMPAGES">
    <vt:lpwstr>10</vt:lpwstr>
  </property>
</Properties>
</file>