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772"/>
        <w:gridCol w:w="269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477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42969-10-11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 ישראל 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זידאן</w:t>
            </w:r>
          </w:p>
        </w:tc>
        <w:tc>
          <w:tcPr>
            <w:tcW w:w="269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spacing w:lineRule="auto" w:line="360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נובמבר </w:t>
            </w:r>
            <w:r>
              <w:rPr>
                <w:b/>
                <w:bCs/>
              </w:rPr>
              <w:t>2011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 xml:space="preserve">    </w:t>
            </w:r>
            <w:r>
              <w:rPr>
                <w:b/>
                <w:b/>
                <w:bCs/>
                <w:rtl w:val="true"/>
              </w:rPr>
              <w:t>בפני 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שופטת אסתר הלמן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 xml:space="preserve">אחמד זידאן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נוכחים</w:t>
      </w:r>
      <w:r>
        <w:rPr>
          <w:rFonts w:cs="Arial" w:ascii="Arial" w:hAnsi="Arial"/>
          <w:b/>
          <w:bCs/>
          <w:rtl w:val="true"/>
        </w:rPr>
        <w:t xml:space="preserve">: </w:t>
        <w:tab/>
      </w:r>
      <w:bookmarkStart w:id="2" w:name="FirstLawyer"/>
      <w:r>
        <w:rPr>
          <w:rFonts w:ascii="Arial" w:hAnsi="Arial" w:cs="Arial"/>
          <w:b/>
          <w:b/>
          <w:bCs/>
          <w:rtl w:val="true"/>
        </w:rPr>
        <w:t>בשם</w:t>
      </w:r>
      <w:bookmarkEnd w:id="2"/>
      <w:r>
        <w:rPr>
          <w:rFonts w:ascii="Arial" w:hAnsi="Arial" w:cs="Arial"/>
          <w:b/>
          <w:b/>
          <w:bCs/>
          <w:rtl w:val="true"/>
        </w:rPr>
        <w:t xml:space="preserve"> המאשימה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אור לרנר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  <w:tab/>
      </w:r>
      <w:r>
        <w:rPr>
          <w:rFonts w:ascii="Arial" w:hAnsi="Arial" w:cs="Arial"/>
          <w:b/>
          <w:b/>
          <w:bCs/>
          <w:rtl w:val="true"/>
        </w:rPr>
        <w:t>בשם הנאשם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פאהים דאוד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  <w:tab/>
      </w:r>
      <w:r>
        <w:rPr>
          <w:rFonts w:ascii="Arial" w:hAnsi="Arial" w:cs="Arial"/>
          <w:b/>
          <w:b/>
          <w:bCs/>
          <w:rtl w:val="true"/>
        </w:rPr>
        <w:t>הנאשם בעצמו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הובא על ידי הליווי</w:t>
      </w:r>
      <w:r>
        <w:rPr>
          <w:rFonts w:cs="Arial" w:ascii="Arial" w:hAnsi="Arial"/>
          <w:b/>
          <w:bCs/>
          <w:rtl w:val="true"/>
        </w:rPr>
        <w:t>.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spacing w:lineRule="auto" w:line="360"/>
        <w:ind w:end="0"/>
        <w:jc w:val="center"/>
        <w:rPr>
          <w:rFonts w:ascii="Arial" w:hAnsi="Arial" w:eastAsia="David" w:cs="Arial"/>
          <w:sz w:val="28"/>
          <w:szCs w:val="28"/>
        </w:rPr>
      </w:pPr>
      <w:bookmarkStart w:id="6" w:name="PsakDin"/>
      <w:bookmarkEnd w:id="6"/>
      <w:r>
        <w:rPr>
          <w:rFonts w:ascii="Arial" w:hAnsi="Arial" w:eastAsia="David" w:cs="Arial"/>
          <w:sz w:val="28"/>
          <w:sz w:val="28"/>
          <w:szCs w:val="28"/>
          <w:rtl w:val="true"/>
        </w:rPr>
        <w:t>גזר דין</w:t>
      </w:r>
    </w:p>
    <w:p>
      <w:pPr>
        <w:pStyle w:val="12"/>
        <w:spacing w:lineRule="auto" w:line="360"/>
        <w:ind w:end="0"/>
        <w:jc w:val="both"/>
        <w:rPr>
          <w:rFonts w:ascii="David" w:hAnsi="David" w:eastAsia="David" w:cs="David"/>
          <w:sz w:val="28"/>
          <w:szCs w:val="28"/>
          <w:u w:val="none"/>
        </w:rPr>
      </w:pPr>
      <w:r>
        <w:rPr>
          <w:rFonts w:eastAsia="David" w:cs="David" w:ascii="David" w:hAnsi="David"/>
          <w:sz w:val="28"/>
          <w:szCs w:val="28"/>
          <w:u w:val="none"/>
          <w:rtl w:val="true"/>
        </w:rPr>
      </w:r>
      <w:bookmarkStart w:id="7" w:name="PsakDin"/>
      <w:bookmarkStart w:id="8" w:name="PsakDin"/>
      <w:bookmarkEnd w:id="8"/>
    </w:p>
    <w:p>
      <w:pPr>
        <w:pStyle w:val="12"/>
        <w:spacing w:lineRule="auto" w:line="360"/>
        <w:ind w:hanging="720"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u w:val="none"/>
        </w:rPr>
        <w:t>1</w:t>
      </w:r>
      <w:r>
        <w:rPr>
          <w:rFonts w:cs="David" w:ascii="David" w:hAnsi="David"/>
          <w:u w:val="none"/>
          <w:rtl w:val="true"/>
        </w:rPr>
        <w:t>.</w:t>
      </w:r>
      <w:r>
        <w:rPr>
          <w:rFonts w:cs="David" w:ascii="David" w:hAnsi="David"/>
          <w:b w:val="false"/>
          <w:bCs w:val="false"/>
          <w:u w:val="none"/>
          <w:rtl w:val="true"/>
        </w:rPr>
        <w:tab/>
      </w:r>
      <w:bookmarkStart w:id="9" w:name="ABSTRACT_START"/>
      <w:bookmarkEnd w:id="9"/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הנאשם הורשע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על פי הודאתו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בעבירה של החזקת נשק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עבירה לפי </w:t>
      </w:r>
      <w:hyperlink r:id="rId6">
        <w:r>
          <w:rPr>
            <w:rStyle w:val="Hyperlink"/>
            <w:rFonts w:ascii="David" w:hAnsi="David" w:cs="David"/>
            <w:b/>
            <w:b/>
            <w:bCs/>
            <w:rtl w:val="true"/>
          </w:rPr>
          <w:t>סעיף</w:t>
        </w:r>
        <w:r>
          <w:rPr>
            <w:rStyle w:val="Hyperlink"/>
            <w:rFonts w:ascii="David" w:hAnsi="David" w:cs="David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 w:ascii="David" w:hAnsi="David"/>
            <w:b/>
            <w:bCs/>
          </w:rPr>
          <w:t>144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 w:cs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 w:val="false"/>
          <w:bCs w:val="false"/>
          <w:u w:val="none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רישא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ל</w:t>
      </w:r>
      <w:hyperlink r:id="rId7">
        <w:r>
          <w:rPr>
            <w:rStyle w:val="Hyperlink"/>
            <w:rFonts w:ascii="David" w:hAnsi="David" w:cs="David"/>
            <w:b/>
            <w:b/>
            <w:bCs/>
            <w:rtl w:val="true"/>
          </w:rPr>
          <w:t>חוק העונשין</w:t>
        </w:r>
      </w:hyperlink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התשל</w:t>
      </w:r>
      <w:r>
        <w:rPr>
          <w:rFonts w:cs="David" w:ascii="David" w:hAnsi="David"/>
          <w:b w:val="false"/>
          <w:bCs w:val="false"/>
          <w:u w:val="none"/>
          <w:rtl w:val="true"/>
        </w:rPr>
        <w:t>"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ז 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- </w:t>
      </w:r>
      <w:r>
        <w:rPr>
          <w:rFonts w:cs="David" w:ascii="David" w:hAnsi="David"/>
          <w:b w:val="false"/>
          <w:bCs w:val="false"/>
          <w:u w:val="none"/>
        </w:rPr>
        <w:t>1977</w:t>
      </w:r>
      <w:bookmarkStart w:id="10" w:name="ABSTRACT_END"/>
      <w:bookmarkEnd w:id="10"/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cs="David" w:ascii="David" w:hAnsi="David"/>
          <w:u w:val="none"/>
          <w:rtl w:val="true"/>
        </w:rPr>
        <w:t>(</w:t>
      </w:r>
      <w:r>
        <w:rPr>
          <w:rFonts w:ascii="David" w:hAnsi="David" w:cs="David"/>
          <w:u w:val="none"/>
          <w:rtl w:val="true"/>
        </w:rPr>
        <w:t>להלן</w:t>
      </w:r>
      <w:r>
        <w:rPr>
          <w:rFonts w:cs="David" w:ascii="David" w:hAnsi="David"/>
          <w:u w:val="none"/>
          <w:rtl w:val="true"/>
        </w:rPr>
        <w:t>: "</w:t>
      </w:r>
      <w:r>
        <w:rPr>
          <w:rFonts w:ascii="David" w:hAnsi="David" w:cs="David"/>
          <w:u w:val="none"/>
          <w:rtl w:val="true"/>
        </w:rPr>
        <w:t>חוק העונשין</w:t>
      </w:r>
      <w:r>
        <w:rPr>
          <w:rFonts w:cs="David" w:ascii="David" w:hAnsi="David"/>
          <w:u w:val="none"/>
          <w:rtl w:val="true"/>
        </w:rPr>
        <w:t>")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hanging="720"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u w:val="none"/>
        </w:rPr>
        <w:t>2</w:t>
      </w:r>
      <w:r>
        <w:rPr>
          <w:rFonts w:cs="David" w:ascii="David" w:hAnsi="David"/>
          <w:u w:val="none"/>
          <w:rtl w:val="true"/>
        </w:rPr>
        <w:t>.</w:t>
      </w:r>
      <w:r>
        <w:rPr>
          <w:rFonts w:cs="David" w:ascii="David" w:hAnsi="David"/>
          <w:b w:val="false"/>
          <w:bCs w:val="false"/>
          <w:u w:val="none"/>
          <w:rtl w:val="true"/>
        </w:rPr>
        <w:tab/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על פי כתב האישום המתוקן בו הודה הנאשם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ביום </w:t>
      </w:r>
      <w:r>
        <w:rPr>
          <w:rFonts w:cs="David" w:ascii="David" w:hAnsi="David"/>
          <w:b w:val="false"/>
          <w:bCs w:val="false"/>
          <w:u w:val="none"/>
        </w:rPr>
        <w:t>22/10/11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או בסמוך לכך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מצא הנאשם נשק מסוג </w:t>
      </w:r>
      <w:r>
        <w:rPr>
          <w:rFonts w:cs="David" w:ascii="David" w:hAnsi="David"/>
          <w:b w:val="false"/>
          <w:bCs w:val="false"/>
          <w:u w:val="none"/>
          <w:rtl w:val="true"/>
        </w:rPr>
        <w:t>"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קארל גוסטב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"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מאולתר ובו מחסנית </w:t>
      </w:r>
      <w:r>
        <w:rPr>
          <w:rFonts w:cs="David" w:ascii="David" w:hAnsi="David"/>
          <w:u w:val="none"/>
          <w:rtl w:val="true"/>
        </w:rPr>
        <w:t>(</w:t>
      </w:r>
      <w:r>
        <w:rPr>
          <w:rFonts w:ascii="David" w:hAnsi="David" w:cs="David"/>
          <w:u w:val="none"/>
          <w:rtl w:val="true"/>
        </w:rPr>
        <w:t>להלן</w:t>
      </w:r>
      <w:r>
        <w:rPr>
          <w:rFonts w:cs="David" w:ascii="David" w:hAnsi="David"/>
          <w:u w:val="none"/>
          <w:rtl w:val="true"/>
        </w:rPr>
        <w:t>: "</w:t>
      </w:r>
      <w:r>
        <w:rPr>
          <w:rFonts w:ascii="David" w:hAnsi="David" w:cs="David"/>
          <w:u w:val="none"/>
          <w:rtl w:val="true"/>
        </w:rPr>
        <w:t>הנשק</w:t>
      </w:r>
      <w:r>
        <w:rPr>
          <w:rFonts w:cs="David" w:ascii="David" w:hAnsi="David"/>
          <w:u w:val="none"/>
          <w:rtl w:val="true"/>
        </w:rPr>
        <w:t>")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בסמוך לכפר ריינה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הנאשם נטל את הנשק לביתו ושם הטמין אותו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אף שלא היה לו מעולם רישיון להחזיק בנשק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  <w:tab/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ביום </w:t>
      </w:r>
      <w:r>
        <w:rPr>
          <w:rFonts w:cs="David" w:ascii="David" w:hAnsi="David"/>
          <w:b w:val="false"/>
          <w:bCs w:val="false"/>
          <w:u w:val="none"/>
        </w:rPr>
        <w:t>25/10/11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במהלך חיפוש שנערך בביתו של הנאשם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נמצא הנשק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u w:val="none"/>
        </w:rPr>
        <w:t>3</w:t>
      </w:r>
      <w:r>
        <w:rPr>
          <w:rFonts w:cs="David" w:ascii="David" w:hAnsi="David"/>
          <w:b w:val="false"/>
          <w:bCs w:val="false"/>
          <w:u w:val="none"/>
          <w:rtl w:val="true"/>
        </w:rPr>
        <w:t>.</w:t>
        <w:tab/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הנאשם הודה בביצוע העבירה בהזדמנות הראשונה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לאחר תיקון כתב האישום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hanging="720"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u w:val="none"/>
        </w:rPr>
        <w:t>4</w:t>
      </w:r>
      <w:r>
        <w:rPr>
          <w:rFonts w:cs="David" w:ascii="David" w:hAnsi="David"/>
          <w:u w:val="none"/>
          <w:rtl w:val="true"/>
        </w:rPr>
        <w:t>.</w:t>
      </w:r>
      <w:r>
        <w:rPr>
          <w:rFonts w:cs="David" w:ascii="David" w:hAnsi="David"/>
          <w:b w:val="false"/>
          <w:bCs w:val="false"/>
          <w:u w:val="none"/>
          <w:rtl w:val="true"/>
        </w:rPr>
        <w:tab/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בטיעוני המאשימה לעונש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עמד בא כוחה על חומרתן של עבירות הנשק והסכנה הטמונה בהחזקתם שלא כדין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u w:val="none"/>
        </w:rPr>
      </w:pP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</w:t>
      </w:r>
      <w:r>
        <w:rPr>
          <w:rFonts w:cs="David" w:ascii="David" w:hAnsi="David"/>
          <w:b w:val="false"/>
          <w:bCs w:val="false"/>
          <w:u w:val="none"/>
          <w:rtl w:val="true"/>
        </w:rPr>
        <w:t>"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 המאשימה הפנה למדיניות הענישה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המחייבת ענישה מרתיעה בעבירות נשק</w:t>
      </w:r>
      <w:r>
        <w:rPr>
          <w:rFonts w:cs="David" w:ascii="David" w:hAnsi="David"/>
          <w:b w:val="false"/>
          <w:bCs w:val="false"/>
          <w:u w:val="none"/>
          <w:rtl w:val="true"/>
        </w:rPr>
        <w:t>. (</w:t>
      </w:r>
      <w:hyperlink r:id="rId8">
        <w:r>
          <w:rPr>
            <w:rStyle w:val="Hyperlink"/>
            <w:rFonts w:ascii="David" w:hAnsi="David" w:cs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 w:cs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1530/04</w:t>
        </w:r>
      </w:hyperlink>
      <w:r>
        <w:rPr>
          <w:rFonts w:cs="David" w:ascii="David" w:hAnsi="David"/>
          <w:u w:val="none"/>
          <w:rtl w:val="true"/>
        </w:rPr>
        <w:t xml:space="preserve"> </w:t>
      </w:r>
      <w:r>
        <w:rPr>
          <w:rFonts w:ascii="David" w:hAnsi="David" w:cs="David"/>
          <w:u w:val="none"/>
          <w:rtl w:val="true"/>
        </w:rPr>
        <w:t>מדינת ישראל נ</w:t>
      </w:r>
      <w:r>
        <w:rPr>
          <w:rFonts w:cs="David" w:ascii="David" w:hAnsi="David"/>
          <w:u w:val="none"/>
          <w:rtl w:val="true"/>
        </w:rPr>
        <w:t xml:space="preserve">. </w:t>
      </w:r>
      <w:r>
        <w:rPr>
          <w:rFonts w:ascii="David" w:hAnsi="David" w:cs="David"/>
          <w:u w:val="none"/>
          <w:rtl w:val="true"/>
        </w:rPr>
        <w:t>פס ואח</w:t>
      </w:r>
      <w:r>
        <w:rPr>
          <w:rFonts w:cs="David" w:ascii="David" w:hAnsi="David"/>
          <w:u w:val="none"/>
          <w:rtl w:val="true"/>
        </w:rPr>
        <w:t xml:space="preserve">', </w:t>
      </w:r>
      <w:hyperlink r:id="rId9">
        <w:r>
          <w:rPr>
            <w:rStyle w:val="Hyperlink"/>
            <w:rFonts w:ascii="David" w:hAnsi="David" w:cs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 w:cs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4797/05</w:t>
        </w:r>
      </w:hyperlink>
      <w:r>
        <w:rPr>
          <w:rFonts w:cs="David" w:ascii="David" w:hAnsi="David"/>
          <w:u w:val="none"/>
          <w:rtl w:val="true"/>
        </w:rPr>
        <w:t xml:space="preserve"> </w:t>
      </w:r>
      <w:r>
        <w:rPr>
          <w:rFonts w:ascii="David" w:hAnsi="David" w:cs="David"/>
          <w:u w:val="none"/>
          <w:rtl w:val="true"/>
        </w:rPr>
        <w:t>עבד אל קאדר נ</w:t>
      </w:r>
      <w:r>
        <w:rPr>
          <w:rFonts w:cs="David" w:ascii="David" w:hAnsi="David"/>
          <w:u w:val="none"/>
          <w:rtl w:val="true"/>
        </w:rPr>
        <w:t xml:space="preserve">. </w:t>
      </w:r>
      <w:r>
        <w:rPr>
          <w:rFonts w:ascii="David" w:hAnsi="David" w:cs="David"/>
          <w:u w:val="none"/>
          <w:rtl w:val="true"/>
        </w:rPr>
        <w:t>מדינת ישראל</w:t>
      </w:r>
      <w:r>
        <w:rPr>
          <w:rFonts w:cs="David" w:ascii="David" w:hAnsi="David"/>
          <w:u w:val="none"/>
          <w:rtl w:val="true"/>
        </w:rPr>
        <w:t xml:space="preserve">). </w:t>
      </w:r>
    </w:p>
    <w:p>
      <w:pPr>
        <w:pStyle w:val="12"/>
        <w:spacing w:lineRule="auto" w:line="360"/>
        <w:ind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עוד הדגיש ב</w:t>
      </w:r>
      <w:r>
        <w:rPr>
          <w:rFonts w:cs="David" w:ascii="David" w:hAnsi="David"/>
          <w:b w:val="false"/>
          <w:bCs w:val="false"/>
          <w:u w:val="none"/>
          <w:rtl w:val="true"/>
        </w:rPr>
        <w:t>"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 המאשימה את נפוצותה של התופעה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שהפכה למכת מדינה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כאשר כלי נשק רבים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מסוגים שונים ומשונים מוחזקים שלא כדין ביד בלתי מורשית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כשהסכנה הטמונה בנשק הנגיש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בו השימוש קל מדי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היא עצומה ותוצאותיה הרות אסון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</w:t>
      </w:r>
      <w:r>
        <w:rPr>
          <w:rFonts w:cs="David" w:ascii="David" w:hAnsi="David"/>
          <w:b w:val="false"/>
          <w:bCs w:val="false"/>
          <w:u w:val="none"/>
          <w:rtl w:val="true"/>
        </w:rPr>
        <w:t>"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 המאשימה הוסיף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כי לאחרונה גבתה התופעה של החזקת נשק ללא היתר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קורבנות מקרב אזרחים חפים מפשע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דבר העלול לערער את הביטחון האישי של כל אזרח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והמחייב תגובה הולמת של כל מערכות החברה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לרבות בתי המשפט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כחלק מן המלחמה בהתפשטות התופעה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לטענת המאשימה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על פי הפסיקה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גם צעירים חסרי עבר פלילי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דינם מאסר בפועל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אם חטאו בעבירות נשק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בטיעוניו הכתובים הפנה ב</w:t>
      </w:r>
      <w:r>
        <w:rPr>
          <w:rFonts w:cs="David" w:ascii="David" w:hAnsi="David"/>
          <w:b w:val="false"/>
          <w:bCs w:val="false"/>
          <w:u w:val="none"/>
          <w:rtl w:val="true"/>
        </w:rPr>
        <w:t>"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 המאשימה לפסקי דין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שניתנו בנסיבות דומות או חמורות יותר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מהם ביקש להקיש לעניין עונשו של הנאשם ואליהם אתייחס בהמשך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באשר לנסיבות הספציפיות של המקרה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נטען כי החזקת נשק מסוג </w:t>
      </w:r>
      <w:r>
        <w:rPr>
          <w:rFonts w:cs="David" w:ascii="David" w:hAnsi="David"/>
          <w:b w:val="false"/>
          <w:bCs w:val="false"/>
          <w:u w:val="none"/>
          <w:rtl w:val="true"/>
        </w:rPr>
        <w:t>"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קארל גוסטב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",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דהיינו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נשק התקפי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ועוד מאולתר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הינה נסיבה לחומרא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לסיכום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ביקש ב</w:t>
      </w:r>
      <w:r>
        <w:rPr>
          <w:rFonts w:cs="David" w:ascii="David" w:hAnsi="David"/>
          <w:b w:val="false"/>
          <w:bCs w:val="false"/>
          <w:u w:val="none"/>
          <w:rtl w:val="true"/>
        </w:rPr>
        <w:t>"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 המאשימה להטיל על הנאשם עונש מאסר בפועל לתקופה שתהלום את חומרת מעשיו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מאסר על תנאי ארוך ומרתיע וקנס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hanging="720"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u w:val="none"/>
        </w:rPr>
        <w:t>5</w:t>
      </w:r>
      <w:r>
        <w:rPr>
          <w:rFonts w:cs="David" w:ascii="David" w:hAnsi="David"/>
          <w:u w:val="none"/>
          <w:rtl w:val="true"/>
        </w:rPr>
        <w:t>.</w:t>
      </w:r>
      <w:r>
        <w:rPr>
          <w:rFonts w:cs="David" w:ascii="David" w:hAnsi="David"/>
          <w:b w:val="false"/>
          <w:bCs w:val="false"/>
          <w:u w:val="none"/>
          <w:rtl w:val="true"/>
        </w:rPr>
        <w:tab/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סנגורו של הנאשם טען בשמו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כי נסיבות המקרה אינן מצדיקות מיצוי הדין עימו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לגישתו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עקב נסיבות המקרה ונסיבותיו האישיות של הנאשם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ניתן להסתפק בענישה שתכלול עבודות שירות בלבד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מדובר בצעיר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בן </w:t>
      </w:r>
      <w:r>
        <w:rPr>
          <w:rFonts w:cs="David" w:ascii="David" w:hAnsi="David"/>
          <w:b w:val="false"/>
          <w:bCs w:val="false"/>
          <w:u w:val="none"/>
        </w:rPr>
        <w:t>23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ללא עבר פלילי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בן למשפחה נורמטיבית ותומכת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שהופתעה מהסתבכותו בפלילים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לתמיכה בטיעון זה הובאה עדותו של דודו של הנאשם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מר מחמד זידאן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המשמש כמנכ</w:t>
      </w:r>
      <w:r>
        <w:rPr>
          <w:rFonts w:cs="David" w:ascii="David" w:hAnsi="David"/>
          <w:b w:val="false"/>
          <w:bCs w:val="false"/>
          <w:u w:val="none"/>
          <w:rtl w:val="true"/>
        </w:rPr>
        <w:t>"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ל עמותה לזכויות אדם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אשר תיאר את התנהלות המשפחה בכלל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והתנהגותו של הנאשם בפרט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עד לאירוע זה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את חשיבות הענקת החינוך לילדי המשפחה והיותו של הנאשם אחד המפרנסים העיקריים של המשפחה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כמו כן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העיד מר זידאן ותמך בטיעוני הסניגור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באשר למצבה של אמו של הנאשם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אשר חלתה בסרטן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מטופלת במחלתה במהלך השנתיים האחרונות ונעזרת באבי המשפחה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אשר איננו יכול לפרנס אותה עקב כך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המסמכים הרפואיים שהוגשו </w:t>
      </w:r>
      <w:r>
        <w:rPr>
          <w:rFonts w:cs="David" w:ascii="David" w:hAnsi="David"/>
          <w:b w:val="false"/>
          <w:bCs w:val="false"/>
          <w:u w:val="none"/>
          <w:rtl w:val="true"/>
        </w:rPr>
        <w:t>(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נ</w:t>
      </w:r>
      <w:r>
        <w:rPr>
          <w:rFonts w:cs="David" w:ascii="David" w:hAnsi="David"/>
          <w:b w:val="false"/>
          <w:bCs w:val="false"/>
          <w:u w:val="none"/>
          <w:rtl w:val="true"/>
        </w:rPr>
        <w:t>/</w:t>
      </w:r>
      <w:r>
        <w:rPr>
          <w:rFonts w:cs="David" w:ascii="David" w:hAnsi="David"/>
          <w:b w:val="false"/>
          <w:bCs w:val="false"/>
          <w:u w:val="none"/>
        </w:rPr>
        <w:t>1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)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מלמדים על המשך טיפול ומעקב במחלתה של האם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סנגורו של הנאשם הדגיש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כי הנאשם הודה ולקח אחריות למעשיו כבר בעת חקירתו במשטרה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מדובר באדם שאין לו נורמות עברייניות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לטענתו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הוא מצא את התיק ובו הנשק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וברגע של חולשה נטל אותו והביאו לביתו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הנשק הוחזק על ידי הנאשם מספר ימים בלבד לפני שנתפס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ולטענת הנאשם במהלך תקופה זו התלבט מה לעשות עימו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</w:t>
      </w:r>
      <w:r>
        <w:rPr>
          <w:rFonts w:cs="David" w:ascii="David" w:hAnsi="David"/>
          <w:b w:val="false"/>
          <w:bCs w:val="false"/>
          <w:u w:val="none"/>
          <w:rtl w:val="true"/>
        </w:rPr>
        <w:t>"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 הנאשם טוען עוד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מפי הנאשם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כי הוא לא פתח את התיק כאשר מצא אותו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אלא רק בביתו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הנשק היה מפורק והנאשם לקח את המכלול שלו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מבלי להבין הרבה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והניח אותו במקום אחר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מחשש שאדם אחר יעשה בו שימוש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עוד נטען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כי מדובר בנשק ישן ביותר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מאולתר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שנמצא ללא תחמושת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</w:t>
      </w:r>
      <w:r>
        <w:rPr>
          <w:rFonts w:cs="David" w:ascii="David" w:hAnsi="David"/>
          <w:b w:val="false"/>
          <w:bCs w:val="false"/>
          <w:u w:val="none"/>
          <w:rtl w:val="true"/>
        </w:rPr>
        <w:t>"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 הנאשם ביקש לערוך אבחנה בין פסקי הדין אליהם הפנה ב</w:t>
      </w:r>
      <w:r>
        <w:rPr>
          <w:rFonts w:cs="David" w:ascii="David" w:hAnsi="David"/>
          <w:b w:val="false"/>
          <w:bCs w:val="false"/>
          <w:u w:val="none"/>
          <w:rtl w:val="true"/>
        </w:rPr>
        <w:t>"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 המאשימה לבין המקרה שלפנינו והפנה מצידו לפסיקה התומכת בטענתו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כי עונש מאסר בעבודות שירות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הינו עונש ראוי בנסיבות העניין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hanging="720"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u w:val="none"/>
        </w:rPr>
        <w:t>6</w:t>
      </w:r>
      <w:r>
        <w:rPr>
          <w:rFonts w:cs="David" w:ascii="David" w:hAnsi="David"/>
          <w:u w:val="none"/>
          <w:rtl w:val="true"/>
        </w:rPr>
        <w:t>.</w:t>
      </w:r>
      <w:r>
        <w:rPr>
          <w:rFonts w:cs="David" w:ascii="David" w:hAnsi="David"/>
          <w:b w:val="false"/>
          <w:bCs w:val="false"/>
          <w:u w:val="none"/>
          <w:rtl w:val="true"/>
        </w:rPr>
        <w:tab/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הנאשם עצמו הביע חרטה על המעשה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וביקש להתחשב בנסיבותיו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בעובדה שהוא עובד ומפרנס את משפחתו וכן חוסך ללימודיו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מסייע לאחיותיו ללמוד וכן תומך באמו החולה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hanging="720"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u w:val="none"/>
        </w:rPr>
        <w:t>7</w:t>
      </w:r>
      <w:r>
        <w:rPr>
          <w:rFonts w:cs="David" w:ascii="David" w:hAnsi="David"/>
          <w:u w:val="none"/>
          <w:rtl w:val="true"/>
        </w:rPr>
        <w:t>.</w:t>
      </w:r>
      <w:r>
        <w:rPr>
          <w:rFonts w:cs="David" w:ascii="David" w:hAnsi="David"/>
          <w:b w:val="false"/>
          <w:bCs w:val="false"/>
          <w:u w:val="none"/>
          <w:rtl w:val="true"/>
        </w:rPr>
        <w:tab/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רבות נאמר בפסיקה אודות הסכנה הטמונה בהחזקת כלי נשק בידי אנשים בלתי מורשים ועל הצורך להטיל עונשים מרתיעים ולא סלחניים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על מי המעורב בעבירות אלה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hanging="720"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u w:val="none"/>
        </w:rPr>
        <w:t>8</w:t>
      </w:r>
      <w:r>
        <w:rPr>
          <w:rFonts w:cs="David" w:ascii="David" w:hAnsi="David"/>
          <w:u w:val="none"/>
          <w:rtl w:val="true"/>
        </w:rPr>
        <w:t>.</w:t>
      </w:r>
      <w:r>
        <w:rPr>
          <w:rFonts w:cs="David" w:ascii="David" w:hAnsi="David"/>
          <w:b w:val="false"/>
          <w:bCs w:val="false"/>
          <w:u w:val="none"/>
          <w:rtl w:val="true"/>
        </w:rPr>
        <w:tab/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בענייננו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מדובר בנשק התקפי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מאולתר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ככלל היותו של הנשק מאולתר הינו נסיבה מחמירה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אם כי במקרה שלפני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על פי כתב האישום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נמצא הנשק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כפי שהוא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על ידי הנאשם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כך שאין לייחס לעובדה שהנשק היה מאולתר משקל לחומרא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עדיין מדובר בנשק התקפי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אשר הנאשם מצאו ובחר להחזיקו ברשותו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u w:val="none"/>
        </w:rPr>
        <w:t>9</w:t>
      </w:r>
      <w:r>
        <w:rPr>
          <w:rFonts w:cs="David" w:ascii="David" w:hAnsi="David"/>
          <w:b w:val="false"/>
          <w:bCs w:val="false"/>
          <w:u w:val="none"/>
          <w:rtl w:val="true"/>
        </w:rPr>
        <w:t>.</w:t>
        <w:tab/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אין כל הוכחה לכך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שמכלול הנשק הופרד ממנו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בכדי למנוע שימוש לרעה בו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hanging="720"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u w:val="none"/>
        </w:rPr>
        <w:t>10</w:t>
      </w:r>
      <w:r>
        <w:rPr>
          <w:rFonts w:cs="David" w:ascii="David" w:hAnsi="David"/>
          <w:b w:val="false"/>
          <w:bCs w:val="false"/>
          <w:u w:val="none"/>
          <w:rtl w:val="true"/>
        </w:rPr>
        <w:t>.</w:t>
        <w:tab/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יחד עם זאת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לא ניתן להתעלם ממספר נסיבות מקלות בעניינו של הנאשם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פרט לעברו הנקי והנורמטיבי ונסיבותיו האישיות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בפרט מחלתה של האם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הכוונה לכך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שהנשק נמצא ללא תחמושת והוחזק על ידי הנאשם ימים בודדים בלבד בטרם נתפס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hanging="720"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u w:val="none"/>
        </w:rPr>
        <w:t>11</w:t>
      </w:r>
      <w:r>
        <w:rPr>
          <w:rFonts w:cs="David" w:ascii="David" w:hAnsi="David"/>
          <w:b w:val="false"/>
          <w:bCs w:val="false"/>
          <w:u w:val="none"/>
          <w:rtl w:val="true"/>
        </w:rPr>
        <w:t>.</w:t>
        <w:tab/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קשת הענישה בעבירות החזקת נשק נעה בין מאסר בדרך של עבודות שירות לבין </w:t>
      </w:r>
      <w:r>
        <w:rPr>
          <w:rFonts w:cs="David" w:ascii="David" w:hAnsi="David"/>
          <w:b w:val="false"/>
          <w:bCs w:val="false"/>
          <w:u w:val="none"/>
        </w:rPr>
        <w:t>24-20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חודשי מאסר בפועל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כל מקרה לנסיבותיו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הן נסיבות המקרה והן נסיבותיו של העושה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hanging="720"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u w:val="none"/>
        </w:rPr>
        <w:t>12</w:t>
      </w:r>
      <w:r>
        <w:rPr>
          <w:rFonts w:cs="David" w:ascii="David" w:hAnsi="David"/>
          <w:b w:val="false"/>
          <w:bCs w:val="false"/>
          <w:u w:val="none"/>
          <w:rtl w:val="true"/>
        </w:rPr>
        <w:t>.</w:t>
        <w:tab/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</w:t>
      </w:r>
      <w:r>
        <w:rPr>
          <w:rFonts w:cs="David" w:ascii="David" w:hAnsi="David"/>
          <w:b w:val="false"/>
          <w:bCs w:val="false"/>
          <w:u w:val="none"/>
          <w:rtl w:val="true"/>
        </w:rPr>
        <w:t>"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 המאשימה הפנה ל</w:t>
      </w:r>
      <w:hyperlink r:id="rId10">
        <w:r>
          <w:rPr>
            <w:rStyle w:val="Hyperlink"/>
            <w:rFonts w:ascii="David" w:hAnsi="David" w:cs="David"/>
            <w:rtl w:val="true"/>
          </w:rPr>
          <w:t>ת</w:t>
        </w:r>
        <w:r>
          <w:rPr>
            <w:rStyle w:val="Hyperlink"/>
            <w:rFonts w:cs="David" w:ascii="David" w:hAnsi="David"/>
            <w:rtl w:val="true"/>
          </w:rPr>
          <w:t>.</w:t>
        </w:r>
        <w:r>
          <w:rPr>
            <w:rStyle w:val="Hyperlink"/>
            <w:rFonts w:ascii="David" w:hAnsi="David" w:cs="David"/>
            <w:rtl w:val="true"/>
          </w:rPr>
          <w:t>פ</w:t>
        </w:r>
        <w:r>
          <w:rPr>
            <w:rStyle w:val="Hyperlink"/>
            <w:rFonts w:cs="David" w:ascii="David" w:hAnsi="David"/>
            <w:rtl w:val="true"/>
          </w:rPr>
          <w:t>. (</w:t>
        </w:r>
        <w:r>
          <w:rPr>
            <w:rStyle w:val="Hyperlink"/>
            <w:rFonts w:ascii="David" w:hAnsi="David" w:cs="David"/>
            <w:rtl w:val="true"/>
          </w:rPr>
          <w:t>מחוזי נצרת</w:t>
        </w:r>
        <w:r>
          <w:rPr>
            <w:rStyle w:val="Hyperlink"/>
            <w:rFonts w:cs="David" w:ascii="David" w:hAnsi="David"/>
            <w:rtl w:val="true"/>
          </w:rPr>
          <w:t xml:space="preserve">) </w:t>
        </w:r>
        <w:r>
          <w:rPr>
            <w:rStyle w:val="Hyperlink"/>
            <w:rFonts w:cs="David" w:ascii="David" w:hAnsi="David"/>
          </w:rPr>
          <w:t>3/10</w:t>
        </w:r>
      </w:hyperlink>
      <w:r>
        <w:rPr>
          <w:rFonts w:cs="David" w:ascii="David" w:hAnsi="David"/>
          <w:u w:val="none"/>
          <w:rtl w:val="true"/>
        </w:rPr>
        <w:t xml:space="preserve">, </w:t>
      </w:r>
      <w:r>
        <w:rPr>
          <w:rFonts w:ascii="David" w:hAnsi="David" w:cs="David"/>
          <w:u w:val="none"/>
          <w:rtl w:val="true"/>
        </w:rPr>
        <w:t>מדינת ישראל נ</w:t>
      </w:r>
      <w:r>
        <w:rPr>
          <w:rFonts w:cs="David" w:ascii="David" w:hAnsi="David"/>
          <w:u w:val="none"/>
          <w:rtl w:val="true"/>
        </w:rPr>
        <w:t xml:space="preserve">. </w:t>
      </w:r>
      <w:r>
        <w:rPr>
          <w:rFonts w:ascii="David" w:hAnsi="David" w:cs="David"/>
          <w:u w:val="none"/>
          <w:rtl w:val="true"/>
        </w:rPr>
        <w:t>אסמאעיל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שם הוטלו </w:t>
      </w:r>
      <w:r>
        <w:rPr>
          <w:rFonts w:cs="David" w:ascii="David" w:hAnsi="David"/>
          <w:b w:val="false"/>
          <w:bCs w:val="false"/>
          <w:u w:val="none"/>
        </w:rPr>
        <w:t>20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חודשי מאסר בפועל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על נאשם נעדר עבר פלילי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וערעורו</w:t>
      </w:r>
      <w:r>
        <w:rPr>
          <w:rFonts w:ascii="David" w:hAnsi="David" w:cs="David"/>
          <w:u w:val="none"/>
          <w:rtl w:val="true"/>
        </w:rPr>
        <w:t xml:space="preserve"> </w:t>
      </w:r>
      <w:r>
        <w:rPr>
          <w:rFonts w:cs="David" w:ascii="David" w:hAnsi="David"/>
          <w:u w:val="none"/>
          <w:rtl w:val="true"/>
        </w:rPr>
        <w:t>(</w:t>
      </w:r>
      <w:hyperlink r:id="rId11">
        <w:r>
          <w:rPr>
            <w:rStyle w:val="Hyperlink"/>
            <w:rFonts w:ascii="David" w:hAnsi="David" w:cs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.</w:t>
        </w:r>
        <w:r>
          <w:rPr>
            <w:rStyle w:val="Hyperlink"/>
            <w:rFonts w:ascii="David" w:hAnsi="David" w:cs="David"/>
            <w:rtl w:val="true"/>
          </w:rPr>
          <w:t>פ</w:t>
        </w:r>
        <w:r>
          <w:rPr>
            <w:rStyle w:val="Hyperlink"/>
            <w:rFonts w:cs="David" w:ascii="David" w:hAnsi="David"/>
            <w:rtl w:val="true"/>
          </w:rPr>
          <w:t xml:space="preserve">. </w:t>
        </w:r>
        <w:r>
          <w:rPr>
            <w:rStyle w:val="Hyperlink"/>
            <w:rFonts w:cs="David" w:ascii="David" w:hAnsi="David"/>
          </w:rPr>
          <w:t>4329/10</w:t>
        </w:r>
      </w:hyperlink>
      <w:r>
        <w:rPr>
          <w:rFonts w:cs="David" w:ascii="David" w:hAnsi="David"/>
          <w:u w:val="none"/>
          <w:rtl w:val="true"/>
        </w:rPr>
        <w:t>)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נדחה על ידי בית המשפט העליון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מדובר במי שהורשע בעבירות של החזקת נשק ותחמושת </w:t>
      </w:r>
      <w:r>
        <w:rPr>
          <w:rFonts w:cs="David" w:ascii="David" w:hAnsi="David"/>
          <w:b w:val="false"/>
          <w:bCs w:val="false"/>
          <w:u w:val="none"/>
          <w:rtl w:val="true"/>
        </w:rPr>
        <w:t>(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עבירה לפי </w:t>
      </w:r>
      <w:hyperlink r:id="rId12">
        <w:r>
          <w:rPr>
            <w:rStyle w:val="Hyperlink"/>
            <w:rFonts w:ascii="David" w:hAnsi="David" w:cs="David"/>
            <w:b/>
            <w:b/>
            <w:bCs/>
            <w:rtl w:val="true"/>
          </w:rPr>
          <w:t>סעיף</w:t>
        </w:r>
        <w:r>
          <w:rPr>
            <w:rStyle w:val="Hyperlink"/>
            <w:rFonts w:ascii="David" w:hAnsi="David" w:cs="David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 w:ascii="David" w:hAnsi="David"/>
            <w:b/>
            <w:bCs/>
          </w:rPr>
          <w:t>144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 w:cs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 w:val="false"/>
          <w:bCs w:val="false"/>
          <w:u w:val="none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רישא </w:t>
      </w:r>
      <w:r>
        <w:rPr>
          <w:rFonts w:cs="David" w:ascii="David" w:hAnsi="David"/>
          <w:b w:val="false"/>
          <w:bCs w:val="false"/>
          <w:u w:val="none"/>
          <w:rtl w:val="true"/>
        </w:rPr>
        <w:t>+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סיפא ל</w:t>
      </w:r>
      <w:hyperlink r:id="rId13">
        <w:r>
          <w:rPr>
            <w:rStyle w:val="Hyperlink"/>
            <w:rFonts w:ascii="David" w:hAnsi="David" w:cs="David"/>
            <w:b/>
            <w:b/>
            <w:bCs/>
            <w:rtl w:val="true"/>
          </w:rPr>
          <w:t>חוק העונשין</w:t>
        </w:r>
      </w:hyperlink>
      <w:r>
        <w:rPr>
          <w:rFonts w:cs="David" w:ascii="David" w:hAnsi="David"/>
          <w:b w:val="false"/>
          <w:bCs w:val="false"/>
          <w:u w:val="none"/>
          <w:rtl w:val="true"/>
        </w:rPr>
        <w:t xml:space="preserve">),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נשיאת נשק ותחמושת</w:t>
      </w:r>
      <w:r>
        <w:rPr>
          <w:rFonts w:cs="David" w:ascii="David" w:hAnsi="David"/>
          <w:b w:val="false"/>
          <w:bCs w:val="false"/>
          <w:u w:val="none"/>
          <w:rtl w:val="true"/>
        </w:rPr>
        <w:t>, (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עבירה לפי </w:t>
      </w:r>
      <w:hyperlink r:id="rId14">
        <w:r>
          <w:rPr>
            <w:rStyle w:val="Hyperlink"/>
            <w:rFonts w:ascii="David" w:hAnsi="David" w:cs="David"/>
            <w:b/>
            <w:b/>
            <w:bCs/>
            <w:rtl w:val="true"/>
          </w:rPr>
          <w:t>סעיף</w:t>
        </w:r>
        <w:r>
          <w:rPr>
            <w:rStyle w:val="Hyperlink"/>
            <w:rFonts w:ascii="David" w:hAnsi="David" w:cs="David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 w:ascii="David" w:hAnsi="David"/>
            <w:b/>
            <w:bCs/>
          </w:rPr>
          <w:t>144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 w:cs="David"/>
            <w:b/>
            <w:b/>
            <w:bCs/>
            <w:rtl w:val="true"/>
          </w:rPr>
          <w:t>ב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 w:val="false"/>
          <w:bCs w:val="false"/>
          <w:u w:val="none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רישא 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+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סיפא לחוק העונשין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)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והסתייעות ברכב לביצוע פשע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עבירות חמורות מאלו שבהן הורשע הנאשם כאן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אשר בוצעו בנסיבות חמורות פי כמה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hanging="720"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u w:val="none"/>
        </w:rPr>
        <w:t>13</w:t>
      </w:r>
      <w:r>
        <w:rPr>
          <w:rFonts w:cs="David" w:ascii="David" w:hAnsi="David"/>
          <w:b w:val="false"/>
          <w:bCs w:val="false"/>
          <w:u w:val="none"/>
          <w:rtl w:val="true"/>
        </w:rPr>
        <w:t>.</w:t>
        <w:tab/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</w:t>
      </w:r>
      <w:r>
        <w:rPr>
          <w:rFonts w:cs="David" w:ascii="David" w:hAnsi="David"/>
          <w:b w:val="false"/>
          <w:bCs w:val="false"/>
          <w:u w:val="none"/>
          <w:rtl w:val="true"/>
        </w:rPr>
        <w:t>"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 המאשימה הפנה גם לפסק הדין שניתן בערעורו של וליד עבאס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hyperlink r:id="rId15">
        <w:r>
          <w:rPr>
            <w:rStyle w:val="Hyperlink"/>
            <w:rFonts w:cs="David" w:ascii="David" w:hAnsi="David"/>
            <w:b/>
            <w:bCs/>
          </w:rPr>
          <w:t>60018-10-10</w:t>
        </w:r>
      </w:hyperlink>
      <w:r>
        <w:rPr>
          <w:rFonts w:cs="David" w:ascii="David" w:hAnsi="David"/>
          <w:b w:val="false"/>
          <w:bCs w:val="false"/>
          <w:u w:val="none"/>
          <w:rtl w:val="true"/>
        </w:rPr>
        <w:t xml:space="preserve"> (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מחוזי נצרת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),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שנידון ל</w:t>
      </w:r>
      <w:r>
        <w:rPr>
          <w:rFonts w:cs="David" w:ascii="David" w:hAnsi="David"/>
          <w:b w:val="false"/>
          <w:bCs w:val="false"/>
          <w:u w:val="none"/>
          <w:rtl w:val="true"/>
        </w:rPr>
        <w:t>-</w:t>
      </w:r>
      <w:r>
        <w:rPr>
          <w:rFonts w:cs="David" w:ascii="David" w:hAnsi="David"/>
          <w:b w:val="false"/>
          <w:bCs w:val="false"/>
          <w:u w:val="none"/>
        </w:rPr>
        <w:t>24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חודשי מאסר בפועל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לאחר שבביתו נתפסו שני אקדחים טעונים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אותם השליך מן החלון עם בוא המשטרה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אם כי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בטיעוניו אישר כי מדובר בנסיבות חמורות מאלו שבהן אנו עוסקים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גם בהתחשב בכך שלוליד עבאס היה עבר פלילי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להבדיל מהנאשם שבפני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וליד עבאס ניהל את ההליך עד תום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לרבות ערעור על הכרעת הדין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ולא היה זכאי להקלה השמורה למי המודה ונוטל אחריות למעשיו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שם הוחזקו שני אקדחים </w:t>
      </w:r>
      <w:r>
        <w:rPr>
          <w:rFonts w:ascii="David" w:hAnsi="David" w:cs="David"/>
          <w:u w:val="none"/>
          <w:rtl w:val="true"/>
        </w:rPr>
        <w:t>טעונים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ונעשה ניסיון להכשיל את השוטרים שהגיעו לביתו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בנוסף מדובר היה באדם לא צעיר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בעל עבר פלילי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לרבות בעבירות אלימות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שהצדיק החמרה בענישתו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ואשר בצירוף תסקיר שלילי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הצביע על מידת הסכנה הטמונה בהחזקת נשק על ידי אותו נאשם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hanging="720"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u w:val="none"/>
        </w:rPr>
        <w:t>14</w:t>
      </w:r>
      <w:r>
        <w:rPr>
          <w:rFonts w:cs="David" w:ascii="David" w:hAnsi="David"/>
          <w:b w:val="false"/>
          <w:bCs w:val="false"/>
          <w:u w:val="none"/>
          <w:rtl w:val="true"/>
        </w:rPr>
        <w:t>.</w:t>
        <w:tab/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פסק הדין שנסיבותיו הדומות ביותר לענייננו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אליו הפנה ב</w:t>
      </w:r>
      <w:r>
        <w:rPr>
          <w:rFonts w:cs="David" w:ascii="David" w:hAnsi="David"/>
          <w:b w:val="false"/>
          <w:bCs w:val="false"/>
          <w:u w:val="none"/>
          <w:rtl w:val="true"/>
        </w:rPr>
        <w:t>"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 המאשימה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ניתן לא מכבר ב</w:t>
      </w:r>
      <w:hyperlink r:id="rId16">
        <w:r>
          <w:rPr>
            <w:rStyle w:val="Hyperlink"/>
            <w:rFonts w:ascii="David" w:hAnsi="David" w:cs="David"/>
            <w:rtl w:val="true"/>
          </w:rPr>
          <w:t>ת</w:t>
        </w:r>
        <w:r>
          <w:rPr>
            <w:rStyle w:val="Hyperlink"/>
            <w:rFonts w:cs="David" w:ascii="David" w:hAnsi="David"/>
            <w:rtl w:val="true"/>
          </w:rPr>
          <w:t>.</w:t>
        </w:r>
        <w:r>
          <w:rPr>
            <w:rStyle w:val="Hyperlink"/>
            <w:rFonts w:ascii="David" w:hAnsi="David" w:cs="David"/>
            <w:rtl w:val="true"/>
          </w:rPr>
          <w:t>פ</w:t>
        </w:r>
        <w:r>
          <w:rPr>
            <w:rStyle w:val="Hyperlink"/>
            <w:rFonts w:cs="David" w:ascii="David" w:hAnsi="David"/>
            <w:rtl w:val="true"/>
          </w:rPr>
          <w:t>. (</w:t>
        </w:r>
        <w:r>
          <w:rPr>
            <w:rStyle w:val="Hyperlink"/>
            <w:rFonts w:ascii="David" w:hAnsi="David" w:cs="David"/>
            <w:rtl w:val="true"/>
          </w:rPr>
          <w:t>מחוזי נצרת</w:t>
        </w:r>
        <w:r>
          <w:rPr>
            <w:rStyle w:val="Hyperlink"/>
            <w:rFonts w:cs="David" w:ascii="David" w:hAnsi="David"/>
            <w:rtl w:val="true"/>
          </w:rPr>
          <w:t xml:space="preserve">) </w:t>
        </w:r>
        <w:r>
          <w:rPr>
            <w:rStyle w:val="Hyperlink"/>
            <w:rFonts w:cs="David" w:ascii="David" w:hAnsi="David"/>
          </w:rPr>
          <w:t>32699-02-11</w:t>
        </w:r>
      </w:hyperlink>
      <w:r>
        <w:rPr>
          <w:rFonts w:cs="David" w:ascii="David" w:hAnsi="David"/>
          <w:u w:val="none"/>
          <w:rtl w:val="true"/>
        </w:rPr>
        <w:t xml:space="preserve"> </w:t>
      </w:r>
      <w:r>
        <w:rPr>
          <w:rFonts w:ascii="David" w:hAnsi="David" w:cs="David"/>
          <w:u w:val="none"/>
          <w:rtl w:val="true"/>
        </w:rPr>
        <w:t>מדינת ישראל נ</w:t>
      </w:r>
      <w:r>
        <w:rPr>
          <w:rFonts w:cs="David" w:ascii="David" w:hAnsi="David"/>
          <w:u w:val="none"/>
          <w:rtl w:val="true"/>
        </w:rPr>
        <w:t xml:space="preserve">. </w:t>
      </w:r>
      <w:r>
        <w:rPr>
          <w:rFonts w:ascii="David" w:hAnsi="David" w:cs="David"/>
          <w:u w:val="none"/>
          <w:rtl w:val="true"/>
        </w:rPr>
        <w:t>אסעד מוסא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שם הטיל בית המשפט </w:t>
      </w:r>
      <w:r>
        <w:rPr>
          <w:rFonts w:cs="David" w:ascii="David" w:hAnsi="David"/>
          <w:b w:val="false"/>
          <w:bCs w:val="false"/>
          <w:u w:val="none"/>
          <w:rtl w:val="true"/>
        </w:rPr>
        <w:t>(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כב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'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ס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הנשיא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השופט ת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כתילי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),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עונש של </w:t>
      </w:r>
      <w:r>
        <w:rPr>
          <w:rFonts w:cs="David" w:ascii="David" w:hAnsi="David"/>
          <w:b w:val="false"/>
          <w:bCs w:val="false"/>
          <w:u w:val="none"/>
        </w:rPr>
        <w:t>13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חודשי מאסר בפועל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על צעיר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שהחזיק נשק מאולתר ואשר בעברו הייתה הרשעה אחת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עיון בתיק זה מעלה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כי נסיבותיו אינן דומות לענייננו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הנאשם שם החזיק בנשק מאולתר ובמחסנית </w:t>
      </w:r>
      <w:r>
        <w:rPr>
          <w:rFonts w:ascii="David" w:hAnsi="David" w:cs="David"/>
          <w:u w:val="none"/>
          <w:rtl w:val="true"/>
        </w:rPr>
        <w:t>באזור הר הקפיצה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מחוץ לביתו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במסגרת הסדר טיעון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תוקן כתב האישום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כך שלא יוחסה לו עבירה של נשיאת נשק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יחד עם זאת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סוכם כי התביעה תעתור לעונש של </w:t>
      </w:r>
      <w:r>
        <w:rPr>
          <w:rFonts w:cs="David" w:ascii="David" w:hAnsi="David"/>
          <w:b w:val="false"/>
          <w:bCs w:val="false"/>
          <w:u w:val="none"/>
        </w:rPr>
        <w:t>15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חודשי מאסר בפועל וההגנה </w:t>
      </w:r>
      <w:r>
        <w:rPr>
          <w:rFonts w:ascii="David" w:hAnsi="David" w:cs="David"/>
          <w:u w:val="none"/>
          <w:rtl w:val="true"/>
        </w:rPr>
        <w:t>תעתור ל</w:t>
      </w:r>
      <w:r>
        <w:rPr>
          <w:rFonts w:cs="David" w:ascii="David" w:hAnsi="David"/>
          <w:u w:val="none"/>
          <w:rtl w:val="true"/>
        </w:rPr>
        <w:t>-</w:t>
      </w:r>
      <w:r>
        <w:rPr>
          <w:rFonts w:cs="David" w:ascii="David" w:hAnsi="David"/>
          <w:u w:val="none"/>
        </w:rPr>
        <w:t>12</w:t>
      </w:r>
      <w:r>
        <w:rPr>
          <w:rFonts w:cs="David" w:ascii="David" w:hAnsi="David"/>
          <w:u w:val="none"/>
          <w:rtl w:val="true"/>
        </w:rPr>
        <w:t xml:space="preserve"> </w:t>
      </w:r>
      <w:r>
        <w:rPr>
          <w:rFonts w:ascii="David" w:hAnsi="David" w:cs="David"/>
          <w:u w:val="none"/>
          <w:rtl w:val="true"/>
        </w:rPr>
        <w:t>חודשי מאסר בפועל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בית המשפט שם גזר על הנאשם עונש הקרוב לרף התחתון של טווח הענישה המוסכם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יש להניח כי הסדר זה כלל בחובו את השיקולים שהביאו לתיקון כתב האישום ולנסיבות הספציפיות של ביצוע העבירה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כך שקשה ללמוד ממנו ולגזור גזירה שווה לענייננו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hanging="720"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u w:val="none"/>
        </w:rPr>
        <w:t>15</w:t>
      </w:r>
      <w:r>
        <w:rPr>
          <w:rFonts w:cs="David" w:ascii="David" w:hAnsi="David"/>
          <w:b w:val="false"/>
          <w:bCs w:val="false"/>
          <w:u w:val="none"/>
          <w:rtl w:val="true"/>
        </w:rPr>
        <w:t>.</w:t>
        <w:tab/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</w:t>
      </w:r>
      <w:r>
        <w:rPr>
          <w:rFonts w:cs="David" w:ascii="David" w:hAnsi="David"/>
          <w:b w:val="false"/>
          <w:bCs w:val="false"/>
          <w:u w:val="none"/>
          <w:rtl w:val="true"/>
        </w:rPr>
        <w:t>"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 המאשימה הפנה עוד לפסק הדין שניתן ב</w:t>
      </w:r>
      <w:hyperlink r:id="rId17">
        <w:r>
          <w:rPr>
            <w:rStyle w:val="Hyperlink"/>
            <w:rFonts w:ascii="David" w:hAnsi="David" w:cs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 w:cs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5604/11</w:t>
        </w:r>
      </w:hyperlink>
      <w:r>
        <w:rPr>
          <w:rFonts w:cs="David" w:ascii="David" w:hAnsi="David"/>
          <w:u w:val="none"/>
          <w:rtl w:val="true"/>
        </w:rPr>
        <w:t xml:space="preserve"> </w:t>
      </w:r>
      <w:r>
        <w:rPr>
          <w:rFonts w:ascii="David" w:hAnsi="David" w:cs="David"/>
          <w:u w:val="none"/>
          <w:rtl w:val="true"/>
        </w:rPr>
        <w:t>נאסר נ</w:t>
      </w:r>
      <w:r>
        <w:rPr>
          <w:rFonts w:cs="David" w:ascii="David" w:hAnsi="David"/>
          <w:u w:val="none"/>
          <w:rtl w:val="true"/>
        </w:rPr>
        <w:t xml:space="preserve">. </w:t>
      </w:r>
      <w:r>
        <w:rPr>
          <w:rFonts w:ascii="David" w:hAnsi="David" w:cs="David"/>
          <w:u w:val="none"/>
          <w:rtl w:val="true"/>
        </w:rPr>
        <w:t>מדינת ישראל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שם נדחה ערעורו של נאשם שנדון ל</w:t>
      </w:r>
      <w:r>
        <w:rPr>
          <w:rFonts w:cs="David" w:ascii="David" w:hAnsi="David"/>
          <w:b w:val="false"/>
          <w:bCs w:val="false"/>
          <w:u w:val="none"/>
          <w:rtl w:val="true"/>
        </w:rPr>
        <w:t>-</w:t>
      </w:r>
      <w:r>
        <w:rPr>
          <w:rFonts w:cs="David" w:ascii="David" w:hAnsi="David"/>
          <w:b w:val="false"/>
          <w:bCs w:val="false"/>
          <w:u w:val="none"/>
        </w:rPr>
        <w:t>12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חודשי מאסר בפועל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לאחר שבביתו נתפס אקדח </w:t>
      </w:r>
      <w:r>
        <w:rPr>
          <w:rFonts w:ascii="David" w:hAnsi="David" w:cs="David"/>
          <w:u w:val="none"/>
          <w:rtl w:val="true"/>
        </w:rPr>
        <w:t xml:space="preserve">ומחסנית ובה </w:t>
      </w:r>
      <w:r>
        <w:rPr>
          <w:rFonts w:cs="David" w:ascii="David" w:hAnsi="David"/>
          <w:u w:val="none"/>
        </w:rPr>
        <w:t>8</w:t>
      </w:r>
      <w:r>
        <w:rPr>
          <w:rFonts w:cs="David" w:ascii="David" w:hAnsi="David"/>
          <w:u w:val="none"/>
          <w:rtl w:val="true"/>
        </w:rPr>
        <w:t xml:space="preserve"> </w:t>
      </w:r>
      <w:r>
        <w:rPr>
          <w:rFonts w:ascii="David" w:hAnsi="David" w:cs="David"/>
          <w:u w:val="none"/>
          <w:rtl w:val="true"/>
        </w:rPr>
        <w:t xml:space="preserve">כדורים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ומדובר היה במי שבעברו הרשעות קודמות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hanging="720"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u w:val="none"/>
        </w:rPr>
        <w:t>16</w:t>
      </w:r>
      <w:r>
        <w:rPr>
          <w:rFonts w:cs="David" w:ascii="David" w:hAnsi="David"/>
          <w:b w:val="false"/>
          <w:bCs w:val="false"/>
          <w:u w:val="none"/>
          <w:rtl w:val="true"/>
        </w:rPr>
        <w:t>.</w:t>
        <w:tab/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הסניגור הפנה לפסיקה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התומכת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לגרסתו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בעמדתו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בדבר ענישה ראויה בדרך של עבודות שירות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</w:t>
      </w:r>
      <w:hyperlink r:id="rId18">
        <w:r>
          <w:rPr>
            <w:rStyle w:val="Hyperlink"/>
            <w:rFonts w:ascii="David" w:hAnsi="David" w:cs="David"/>
            <w:rtl w:val="true"/>
          </w:rPr>
          <w:t>תפ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 w:cs="David"/>
            <w:rtl w:val="true"/>
          </w:rPr>
          <w:t xml:space="preserve">ח </w:t>
        </w:r>
        <w:r>
          <w:rPr>
            <w:rStyle w:val="Hyperlink"/>
            <w:rFonts w:cs="David" w:ascii="David" w:hAnsi="David"/>
          </w:rPr>
          <w:t>34956-02-10</w:t>
        </w:r>
      </w:hyperlink>
      <w:r>
        <w:rPr>
          <w:rFonts w:cs="David" w:ascii="David" w:hAnsi="David"/>
          <w:u w:val="none"/>
          <w:rtl w:val="true"/>
        </w:rPr>
        <w:t xml:space="preserve"> (</w:t>
      </w:r>
      <w:r>
        <w:rPr>
          <w:rFonts w:ascii="David" w:hAnsi="David" w:cs="David"/>
          <w:u w:val="none"/>
          <w:rtl w:val="true"/>
        </w:rPr>
        <w:t>מחוזי מרכז</w:t>
      </w:r>
      <w:r>
        <w:rPr>
          <w:rFonts w:cs="David" w:ascii="David" w:hAnsi="David"/>
          <w:u w:val="none"/>
          <w:rtl w:val="true"/>
        </w:rPr>
        <w:t>)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הוטל על נאשם </w:t>
      </w:r>
      <w:r>
        <w:rPr>
          <w:rFonts w:cs="David" w:ascii="David" w:hAnsi="David"/>
          <w:b w:val="false"/>
          <w:bCs w:val="false"/>
          <w:u w:val="none"/>
          <w:rtl w:val="true"/>
        </w:rPr>
        <w:t>(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נאשם מס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' </w:t>
      </w:r>
      <w:r>
        <w:rPr>
          <w:rFonts w:cs="David" w:ascii="David" w:hAnsi="David"/>
          <w:b w:val="false"/>
          <w:bCs w:val="false"/>
          <w:u w:val="none"/>
        </w:rPr>
        <w:t>6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בכתב האישום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),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עונש של מאסר לריצוי בעבודות שירות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מן הנימוקים המיוחדים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שפורטו שם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בפרט העובדה שהיה נתון כבר </w:t>
      </w:r>
      <w:r>
        <w:rPr>
          <w:rFonts w:cs="David" w:ascii="David" w:hAnsi="David"/>
          <w:b w:val="false"/>
          <w:bCs w:val="false"/>
          <w:u w:val="none"/>
        </w:rPr>
        <w:t>4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חודשים במעצר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ממנו שוחרר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ובית המשפט סבר כי לא יהא זה נכון להחזירו לבית הסוהר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hanging="720"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u w:val="none"/>
        </w:rPr>
        <w:t>17</w:t>
      </w:r>
      <w:r>
        <w:rPr>
          <w:rFonts w:cs="David" w:ascii="David" w:hAnsi="David"/>
          <w:b w:val="false"/>
          <w:bCs w:val="false"/>
          <w:u w:val="none"/>
          <w:rtl w:val="true"/>
        </w:rPr>
        <w:t>.</w:t>
        <w:tab/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עוד הפנה הסנגור לפסק הדין שניתן בבית משפט זה </w:t>
      </w:r>
      <w:r>
        <w:rPr>
          <w:rFonts w:cs="David" w:ascii="David" w:hAnsi="David"/>
          <w:b w:val="false"/>
          <w:bCs w:val="false"/>
          <w:u w:val="none"/>
          <w:rtl w:val="true"/>
        </w:rPr>
        <w:t>(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כב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'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השופט ש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אטרש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), </w:t>
      </w:r>
      <w:r>
        <w:rPr>
          <w:rFonts w:ascii="David" w:hAnsi="David" w:cs="David"/>
          <w:u w:val="none"/>
          <w:rtl w:val="true"/>
        </w:rPr>
        <w:t>ב</w:t>
      </w:r>
      <w:hyperlink r:id="rId19">
        <w:r>
          <w:rPr>
            <w:rStyle w:val="Hyperlink"/>
            <w:rFonts w:ascii="David" w:hAnsi="David" w:cs="David"/>
            <w:rtl w:val="true"/>
          </w:rPr>
          <w:t xml:space="preserve">תיק פלילי  </w:t>
        </w:r>
        <w:r>
          <w:rPr>
            <w:rStyle w:val="Hyperlink"/>
            <w:rFonts w:cs="David" w:ascii="David" w:hAnsi="David"/>
          </w:rPr>
          <w:t>6138-03-11</w:t>
        </w:r>
      </w:hyperlink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שם הוטלו על נאשם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ללא עבר פלילי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בגין עבירות של החזקה ונשיאה של נשק ותחמושת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שיבוש מהלכי משפט והפרעה לשוטר במילוי תפקידו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עונשים שכללו </w:t>
      </w:r>
      <w:r>
        <w:rPr>
          <w:rFonts w:cs="David" w:ascii="David" w:hAnsi="David"/>
          <w:b w:val="false"/>
          <w:bCs w:val="false"/>
          <w:u w:val="none"/>
        </w:rPr>
        <w:t>7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חודשי מאסר בפועל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יש לציין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כי מדובר במי שכבר ריצה חלק גדול מן העונש בתנאי מעצר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אולם העבירות שביצע חמורות בהרבה מזו שביצע הנאשם כאן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hanging="720"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u w:val="none"/>
        </w:rPr>
        <w:t>18</w:t>
      </w:r>
      <w:r>
        <w:rPr>
          <w:rFonts w:cs="David" w:ascii="David" w:hAnsi="David"/>
          <w:b w:val="false"/>
          <w:bCs w:val="false"/>
          <w:u w:val="none"/>
          <w:rtl w:val="true"/>
        </w:rPr>
        <w:t>.</w:t>
        <w:tab/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הסניגור הפנה לפסקי דין נוספים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בהם נדונו נאשמים לעונשי מאסר פחותים מ</w:t>
      </w:r>
      <w:r>
        <w:rPr>
          <w:rFonts w:cs="David" w:ascii="David" w:hAnsi="David"/>
          <w:b w:val="false"/>
          <w:bCs w:val="false"/>
          <w:u w:val="none"/>
          <w:rtl w:val="true"/>
        </w:rPr>
        <w:t>-</w:t>
      </w:r>
      <w:r>
        <w:rPr>
          <w:rFonts w:cs="David" w:ascii="David" w:hAnsi="David"/>
          <w:b w:val="false"/>
          <w:bCs w:val="false"/>
          <w:u w:val="none"/>
        </w:rPr>
        <w:t>12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חודשי מאסר או לעבודות שירות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בגין עבירות חמורות יותר בנשק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אך בחלק מן המקרים מדובר בענישה שבאה בעקבות הסדרי טיעון שכללו טווח ענישה או הצהרה מטעם המאשימה לפיה תגביל עצמה בעונש שתבקש לרף מסוים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כל מקרה והסדר לנסיבותיו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כך שקשה ללמוד מהם לענייננו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hanging="720"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u w:val="none"/>
        </w:rPr>
        <w:t>19</w:t>
      </w:r>
      <w:r>
        <w:rPr>
          <w:rFonts w:cs="David" w:ascii="David" w:hAnsi="David"/>
          <w:b w:val="false"/>
          <w:bCs w:val="false"/>
          <w:u w:val="none"/>
          <w:rtl w:val="true"/>
        </w:rPr>
        <w:t>.</w:t>
        <w:tab/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כך גם בעניין פסק הדין שניתן ב</w:t>
      </w:r>
      <w:hyperlink r:id="rId20">
        <w:r>
          <w:rPr>
            <w:rStyle w:val="Hyperlink"/>
            <w:rFonts w:ascii="David" w:hAnsi="David" w:cs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 w:cs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52639-03-11</w:t>
        </w:r>
      </w:hyperlink>
      <w:r>
        <w:rPr>
          <w:rFonts w:cs="David" w:ascii="David" w:hAnsi="David"/>
          <w:u w:val="none"/>
          <w:rtl w:val="true"/>
        </w:rPr>
        <w:t xml:space="preserve"> </w:t>
      </w:r>
      <w:r>
        <w:rPr>
          <w:rFonts w:ascii="David" w:hAnsi="David" w:cs="David"/>
          <w:u w:val="none"/>
          <w:rtl w:val="true"/>
        </w:rPr>
        <w:t>מדינת ישראל נ</w:t>
      </w:r>
      <w:r>
        <w:rPr>
          <w:rFonts w:cs="David" w:ascii="David" w:hAnsi="David"/>
          <w:u w:val="none"/>
          <w:rtl w:val="true"/>
        </w:rPr>
        <w:t xml:space="preserve">. </w:t>
      </w:r>
      <w:r>
        <w:rPr>
          <w:rFonts w:ascii="David" w:hAnsi="David" w:cs="David"/>
          <w:u w:val="none"/>
          <w:rtl w:val="true"/>
        </w:rPr>
        <w:t>אבו רומי</w:t>
      </w:r>
      <w:r>
        <w:rPr>
          <w:rFonts w:cs="David" w:ascii="David" w:hAnsi="David"/>
          <w:u w:val="none"/>
          <w:rtl w:val="true"/>
        </w:rPr>
        <w:t>, (</w:t>
      </w:r>
      <w:r>
        <w:rPr>
          <w:rFonts w:ascii="David" w:hAnsi="David" w:cs="David"/>
          <w:u w:val="none"/>
          <w:rtl w:val="true"/>
        </w:rPr>
        <w:t>מחוזי חיפה</w:t>
      </w:r>
      <w:r>
        <w:rPr>
          <w:rFonts w:cs="David" w:ascii="David" w:hAnsi="David"/>
          <w:u w:val="none"/>
          <w:rtl w:val="true"/>
        </w:rPr>
        <w:t>)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שם נדחה ערעור המדינה כנגד קולת העונש </w:t>
      </w:r>
      <w:r>
        <w:rPr>
          <w:rFonts w:cs="David" w:ascii="David" w:hAnsi="David"/>
          <w:b w:val="false"/>
          <w:bCs w:val="false"/>
          <w:u w:val="none"/>
          <w:rtl w:val="true"/>
        </w:rPr>
        <w:t>(</w:t>
      </w:r>
      <w:r>
        <w:rPr>
          <w:rFonts w:cs="David" w:ascii="David" w:hAnsi="David"/>
          <w:b w:val="false"/>
          <w:bCs w:val="false"/>
          <w:u w:val="none"/>
        </w:rPr>
        <w:t>6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חודשי מאסר בעבודות שירות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),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שהוטל על הנאשם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בית המשפט בערעור קבע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כי איננו רואה לנכון להתערב בגזר הדין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לאור ההלכות הנהוגות באשר להתערבות בגזרי דין של הערכאה הדיונית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אף שהעיר כי לו היה יושב בערכאה הראשונה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לא היה נמנע מהטלת עונשי מאסר מאחורי סורג ובריח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hanging="720"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u w:val="none"/>
        </w:rPr>
        <w:t>20</w:t>
      </w:r>
      <w:r>
        <w:rPr>
          <w:rFonts w:cs="David" w:ascii="David" w:hAnsi="David"/>
          <w:b w:val="false"/>
          <w:bCs w:val="false"/>
          <w:u w:val="none"/>
          <w:rtl w:val="true"/>
        </w:rPr>
        <w:t>.</w:t>
        <w:tab/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המקרה הדומה ביותר לענייננו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שהוגש מטעם ההגנה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מצוי בפסק דינו של כב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'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השופט ע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עיילבוני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hyperlink r:id="rId21">
        <w:r>
          <w:rPr>
            <w:rStyle w:val="Hyperlink"/>
            <w:rFonts w:ascii="David" w:hAnsi="David" w:cs="David"/>
            <w:rtl w:val="true"/>
          </w:rPr>
          <w:t>בת</w:t>
        </w:r>
        <w:r>
          <w:rPr>
            <w:rStyle w:val="Hyperlink"/>
            <w:rFonts w:cs="David" w:ascii="David" w:hAnsi="David"/>
            <w:rtl w:val="true"/>
          </w:rPr>
          <w:t>.</w:t>
        </w:r>
        <w:r>
          <w:rPr>
            <w:rStyle w:val="Hyperlink"/>
            <w:rFonts w:ascii="David" w:hAnsi="David" w:cs="David"/>
            <w:rtl w:val="true"/>
          </w:rPr>
          <w:t>פ</w:t>
        </w:r>
        <w:r>
          <w:rPr>
            <w:rStyle w:val="Hyperlink"/>
            <w:rFonts w:cs="David" w:ascii="David" w:hAnsi="David"/>
            <w:rtl w:val="true"/>
          </w:rPr>
          <w:t xml:space="preserve">. </w:t>
        </w:r>
        <w:r>
          <w:rPr>
            <w:rStyle w:val="Hyperlink"/>
            <w:rFonts w:cs="David" w:ascii="David" w:hAnsi="David"/>
          </w:rPr>
          <w:t>1074/07</w:t>
        </w:r>
      </w:hyperlink>
      <w:r>
        <w:rPr>
          <w:rFonts w:cs="David" w:ascii="David" w:hAnsi="David"/>
          <w:u w:val="none"/>
          <w:rtl w:val="true"/>
        </w:rPr>
        <w:t xml:space="preserve"> (</w:t>
      </w:r>
      <w:r>
        <w:rPr>
          <w:rFonts w:ascii="David" w:hAnsi="David" w:cs="David"/>
          <w:u w:val="none"/>
          <w:rtl w:val="true"/>
        </w:rPr>
        <w:t>מחוזי נצרת</w:t>
      </w:r>
      <w:r>
        <w:rPr>
          <w:rFonts w:cs="David" w:ascii="David" w:hAnsi="David"/>
          <w:u w:val="none"/>
          <w:rtl w:val="true"/>
        </w:rPr>
        <w:t>)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u w:val="none"/>
          <w:rtl w:val="true"/>
        </w:rPr>
        <w:t>מדינת ישראל נ</w:t>
      </w:r>
      <w:r>
        <w:rPr>
          <w:rFonts w:cs="David" w:ascii="David" w:hAnsi="David"/>
          <w:u w:val="none"/>
          <w:rtl w:val="true"/>
        </w:rPr>
        <w:t xml:space="preserve">. </w:t>
      </w:r>
      <w:r>
        <w:rPr>
          <w:rFonts w:ascii="David" w:hAnsi="David" w:cs="David"/>
          <w:u w:val="none"/>
          <w:rtl w:val="true"/>
        </w:rPr>
        <w:t>שלבי אחמד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בעניינו של נאשם שהודה בהחזקת נשק </w:t>
      </w:r>
      <w:r>
        <w:rPr>
          <w:rFonts w:cs="David" w:ascii="David" w:hAnsi="David"/>
          <w:b w:val="false"/>
          <w:bCs w:val="false"/>
          <w:u w:val="none"/>
          <w:rtl w:val="true"/>
        </w:rPr>
        <w:t>(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רובה עוזי ושתי מחסניות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),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אותו מצא בשטח אדמה סמוך לביתו והחזיקו בביתו במשך ימים ספורים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הנסיבות האישיות יוצאות הדופן והקשות באותו מקרה </w:t>
      </w:r>
      <w:r>
        <w:rPr>
          <w:rFonts w:cs="David" w:ascii="David" w:hAnsi="David"/>
          <w:b w:val="false"/>
          <w:bCs w:val="false"/>
          <w:u w:val="none"/>
          <w:rtl w:val="true"/>
        </w:rPr>
        <w:t>(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מותו הטרגי של אחד מבניו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מצבו הרפואי של הנאשם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מחלות בני המשפחה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),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כמו התסקיר החיובי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הביאו את בית המשפט למסקנה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כי ניתן להסתפק בעניינו בעבודות שירות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ועל עונש זה לא מצאה המאשימה לנכון לערער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כאמור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יש להניח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כי לולא הנסיבות הטרגיות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היה עונשו של אותו נאשם חמור יותר ובית המשפט לא היה מסתפק בעבודות שירות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hanging="720"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u w:val="none"/>
        </w:rPr>
        <w:t>21</w:t>
      </w:r>
      <w:r>
        <w:rPr>
          <w:rFonts w:cs="David" w:ascii="David" w:hAnsi="David"/>
          <w:b w:val="false"/>
          <w:bCs w:val="false"/>
          <w:u w:val="none"/>
          <w:rtl w:val="true"/>
        </w:rPr>
        <w:t>.</w:t>
        <w:tab/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לאחר ששקלתי את המכלול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כמפורט לעיל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ומתוך כך שאני סבורה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כי אכן יש להחמיר בענישתם של מבצעי עבירות נשק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ובכלל זה עבירות של החזקת נשק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הגעתי למסקנה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כי לא ניתן להסתפק בעונש שאיננו כולל מאסר מאחורי סורג ובריח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hanging="720"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u w:val="none"/>
        </w:rPr>
        <w:t>22</w:t>
      </w:r>
      <w:r>
        <w:rPr>
          <w:rFonts w:cs="David" w:ascii="David" w:hAnsi="David"/>
          <w:b w:val="false"/>
          <w:bCs w:val="false"/>
          <w:u w:val="none"/>
          <w:rtl w:val="true"/>
        </w:rPr>
        <w:t>.</w:t>
        <w:tab/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הקריאה לבתי המשפט להחמיר בעונשיהם של מי שמעורבים בהחזקת נשק צריכה לבוא לידי ביטוי בעונשים שיעבירו מסר חד משמעי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כי מי שנותן ידו לסיכון שלום הציבור בדרך זו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צפוי למאסר ממש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מאחורי סורג ובריח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hanging="720"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u w:val="none"/>
        </w:rPr>
        <w:t>23</w:t>
      </w:r>
      <w:r>
        <w:rPr>
          <w:rFonts w:cs="David" w:ascii="David" w:hAnsi="David"/>
          <w:b w:val="false"/>
          <w:bCs w:val="false"/>
          <w:u w:val="none"/>
          <w:rtl w:val="true"/>
        </w:rPr>
        <w:t>.</w:t>
        <w:tab/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נסיבותיו המקלות של הנאשם כאן </w:t>
      </w:r>
      <w:r>
        <w:rPr>
          <w:rFonts w:cs="David" w:ascii="David" w:hAnsi="David"/>
          <w:b w:val="false"/>
          <w:bCs w:val="false"/>
          <w:u w:val="none"/>
          <w:rtl w:val="true"/>
        </w:rPr>
        <w:t>(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שאינן יוצאות דופן כמו בעניינו של הנאשם </w:t>
      </w:r>
      <w:r>
        <w:rPr>
          <w:rFonts w:ascii="David" w:hAnsi="David" w:cs="David"/>
          <w:u w:val="none"/>
          <w:rtl w:val="true"/>
        </w:rPr>
        <w:t>ב</w:t>
      </w:r>
      <w:hyperlink r:id="rId22">
        <w:r>
          <w:rPr>
            <w:rStyle w:val="Hyperlink"/>
            <w:rFonts w:ascii="David" w:hAnsi="David" w:cs="David"/>
            <w:rtl w:val="true"/>
          </w:rPr>
          <w:t>ת</w:t>
        </w:r>
        <w:r>
          <w:rPr>
            <w:rStyle w:val="Hyperlink"/>
            <w:rFonts w:cs="David" w:ascii="David" w:hAnsi="David"/>
            <w:rtl w:val="true"/>
          </w:rPr>
          <w:t>.</w:t>
        </w:r>
        <w:r>
          <w:rPr>
            <w:rStyle w:val="Hyperlink"/>
            <w:rFonts w:ascii="David" w:hAnsi="David" w:cs="David"/>
            <w:rtl w:val="true"/>
          </w:rPr>
          <w:t>פ</w:t>
        </w:r>
        <w:r>
          <w:rPr>
            <w:rStyle w:val="Hyperlink"/>
            <w:rFonts w:cs="David" w:ascii="David" w:hAnsi="David"/>
            <w:rtl w:val="true"/>
          </w:rPr>
          <w:t xml:space="preserve">. </w:t>
        </w:r>
        <w:r>
          <w:rPr>
            <w:rStyle w:val="Hyperlink"/>
            <w:rFonts w:cs="David" w:ascii="David" w:hAnsi="David"/>
          </w:rPr>
          <w:t>1074/07</w:t>
        </w:r>
      </w:hyperlink>
      <w:r>
        <w:rPr>
          <w:rFonts w:cs="David" w:ascii="David" w:hAnsi="David"/>
          <w:b w:val="false"/>
          <w:bCs w:val="false"/>
          <w:u w:val="none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שאוזכר לעיל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),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יובאו בחשבון באשר לאורך תקופת המאסר שתוטל עליו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בהקשר זה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גילו ועברו הנקי של הנאשם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כמו גם הודאתו המיידית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עומדים לזכותו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ומטים את הכף שלא למצות עימו את הדין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u w:val="none"/>
        </w:rPr>
        <w:t>24</w:t>
      </w:r>
      <w:r>
        <w:rPr>
          <w:rFonts w:cs="David" w:ascii="David" w:hAnsi="David"/>
          <w:b w:val="false"/>
          <w:bCs w:val="false"/>
          <w:u w:val="none"/>
          <w:rtl w:val="true"/>
        </w:rPr>
        <w:t>.</w:t>
        <w:tab/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לאור האמור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אני דנה את הנאשם לעונשים הבאים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hanging="720" w:start="144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ascii="David" w:hAnsi="David" w:cs="David"/>
          <w:u w:val="none"/>
          <w:rtl w:val="true"/>
        </w:rPr>
        <w:t>א</w:t>
      </w:r>
      <w:r>
        <w:rPr>
          <w:rFonts w:cs="David" w:ascii="David" w:hAnsi="David"/>
          <w:b w:val="false"/>
          <w:bCs w:val="false"/>
          <w:u w:val="none"/>
          <w:rtl w:val="true"/>
        </w:rPr>
        <w:t>.</w:t>
        <w:tab/>
      </w:r>
      <w:r>
        <w:rPr>
          <w:rFonts w:cs="David" w:ascii="David" w:hAnsi="David"/>
          <w:b w:val="false"/>
          <w:bCs w:val="false"/>
          <w:u w:val="none"/>
        </w:rPr>
        <w:t>6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חודשי מאסר בפועל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בניכוי ימי המעצר שריצה הנאשם מיום מעצרו 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- </w:t>
      </w:r>
      <w:r>
        <w:rPr>
          <w:rFonts w:cs="David" w:ascii="David" w:hAnsi="David"/>
          <w:u w:val="none"/>
        </w:rPr>
        <w:t>25/10/11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ועד היום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hanging="720" w:start="144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hanging="720" w:start="144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ascii="David" w:hAnsi="David" w:cs="David"/>
          <w:u w:val="none"/>
          <w:rtl w:val="true"/>
        </w:rPr>
        <w:t>ב</w:t>
      </w:r>
      <w:r>
        <w:rPr>
          <w:rFonts w:cs="David" w:ascii="David" w:hAnsi="David"/>
          <w:b w:val="false"/>
          <w:bCs w:val="false"/>
          <w:u w:val="none"/>
          <w:rtl w:val="true"/>
        </w:rPr>
        <w:t>.</w:t>
        <w:tab/>
      </w:r>
      <w:r>
        <w:rPr>
          <w:rFonts w:cs="David" w:ascii="David" w:hAnsi="David"/>
          <w:b w:val="false"/>
          <w:bCs w:val="false"/>
          <w:u w:val="none"/>
        </w:rPr>
        <w:t>9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חודשי מאסר על תנאי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למשך </w:t>
      </w:r>
      <w:r>
        <w:rPr>
          <w:rFonts w:cs="David" w:ascii="David" w:hAnsi="David"/>
          <w:b w:val="false"/>
          <w:bCs w:val="false"/>
          <w:u w:val="none"/>
        </w:rPr>
        <w:t>3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שנים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והתנאי הוא שלא יעבור במהלך תקופה זו עבירות בנשק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לפי </w:t>
      </w:r>
      <w:hyperlink r:id="rId23">
        <w:r>
          <w:rPr>
            <w:rStyle w:val="Hyperlink"/>
            <w:rFonts w:ascii="David" w:hAnsi="David" w:cs="David"/>
            <w:b/>
            <w:b/>
            <w:bCs/>
            <w:rtl w:val="true"/>
          </w:rPr>
          <w:t>סעיף</w:t>
        </w:r>
        <w:r>
          <w:rPr>
            <w:rStyle w:val="Hyperlink"/>
            <w:rFonts w:ascii="David" w:hAnsi="David" w:cs="David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 w:ascii="David" w:hAnsi="David"/>
            <w:b/>
            <w:bCs/>
          </w:rPr>
          <w:t>144</w:t>
        </w:r>
      </w:hyperlink>
      <w:r>
        <w:rPr>
          <w:rFonts w:cs="David" w:ascii="David" w:hAnsi="David"/>
          <w:b w:val="false"/>
          <w:bCs w:val="false"/>
          <w:u w:val="none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ל</w:t>
      </w:r>
      <w:hyperlink r:id="rId24">
        <w:r>
          <w:rPr>
            <w:rStyle w:val="Hyperlink"/>
            <w:rFonts w:ascii="David" w:hAnsi="David" w:cs="David"/>
            <w:b/>
            <w:b/>
            <w:bCs/>
            <w:rtl w:val="true"/>
          </w:rPr>
          <w:t>חוק העונשין</w:t>
        </w:r>
      </w:hyperlink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hanging="720" w:start="144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Normal"/>
        <w:ind w:firstLine="720" w:end="0"/>
        <w:jc w:val="start"/>
        <w:rPr>
          <w:rFonts w:ascii="Times New Roman" w:hAnsi="Times New Roman" w:cs="Times New Roman"/>
          <w:b/>
          <w:bCs/>
        </w:rPr>
      </w:pPr>
      <w:r>
        <w:rPr>
          <w:b/>
          <w:b/>
          <w:bCs/>
          <w:rtl w:val="true"/>
        </w:rPr>
        <w:t xml:space="preserve">זכות ערעור לבית המשפט העליון בתוך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ניתן  והודע היום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02/11/2011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end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אסתר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הלמן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מדובר אמנם בבקשה חריגה</w:t>
      </w:r>
      <w:r>
        <w:rPr>
          <w:rtl w:val="true"/>
        </w:rPr>
        <w:t xml:space="preserve">, </w:t>
      </w:r>
      <w:r>
        <w:rPr>
          <w:rtl w:val="true"/>
        </w:rPr>
        <w:t>הואיל והנאשם נתון במעצר</w:t>
      </w:r>
      <w:r>
        <w:rPr>
          <w:rtl w:val="true"/>
        </w:rPr>
        <w:t xml:space="preserve">, </w:t>
      </w:r>
      <w:r>
        <w:rPr>
          <w:rtl w:val="true"/>
        </w:rPr>
        <w:t>לאחר שנתן הסכמתו לכך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לאחר ששקלתי את הנימוקים המיוחדים</w:t>
      </w:r>
      <w:r>
        <w:rPr>
          <w:rtl w:val="true"/>
        </w:rPr>
        <w:t xml:space="preserve">, </w:t>
      </w:r>
      <w:r>
        <w:rPr>
          <w:rtl w:val="true"/>
        </w:rPr>
        <w:t>בפרט מצבה של אמו של הנאשם</w:t>
      </w:r>
      <w:r>
        <w:rPr>
          <w:rtl w:val="true"/>
        </w:rPr>
        <w:t xml:space="preserve">, </w:t>
      </w:r>
      <w:r>
        <w:rPr>
          <w:rtl w:val="true"/>
        </w:rPr>
        <w:t>כאשר בעניין זה הסיכוי כי שלטונות שב</w:t>
      </w:r>
      <w:r>
        <w:rPr>
          <w:rtl w:val="true"/>
        </w:rPr>
        <w:t>"</w:t>
      </w:r>
      <w:r>
        <w:rPr>
          <w:rtl w:val="true"/>
        </w:rPr>
        <w:t>ס יבררו את בקשתו של הנאשם ויספיקו לאפשר לו לצאת לחופשה בזמן הקרוב</w:t>
      </w:r>
      <w:r>
        <w:rPr>
          <w:rtl w:val="true"/>
        </w:rPr>
        <w:t xml:space="preserve">, </w:t>
      </w:r>
      <w:r>
        <w:rPr>
          <w:rtl w:val="true"/>
        </w:rPr>
        <w:t>הינם קלושים</w:t>
      </w:r>
      <w:r>
        <w:rPr>
          <w:rtl w:val="true"/>
        </w:rPr>
        <w:t xml:space="preserve">, </w:t>
      </w:r>
      <w:r>
        <w:rPr>
          <w:rtl w:val="true"/>
        </w:rPr>
        <w:t>ולאחר שנתתי דעתי לכך</w:t>
      </w:r>
      <w:r>
        <w:rPr>
          <w:rtl w:val="true"/>
        </w:rPr>
        <w:t xml:space="preserve">, </w:t>
      </w:r>
      <w:r>
        <w:rPr>
          <w:rtl w:val="true"/>
        </w:rPr>
        <w:t>שהנאשם הסכים להארכת מעצרו עד תום ההליכים והודה מיד בכתב האישום שהוגש כנגדו</w:t>
      </w:r>
      <w:r>
        <w:rPr>
          <w:rtl w:val="true"/>
        </w:rPr>
        <w:t xml:space="preserve">, </w:t>
      </w:r>
      <w:r>
        <w:rPr>
          <w:rtl w:val="true"/>
        </w:rPr>
        <w:t>כך שלא נשקלה כלל האפשרות לשחררו לחלופת מעצר</w:t>
      </w:r>
      <w:r>
        <w:rPr>
          <w:rtl w:val="true"/>
        </w:rPr>
        <w:t xml:space="preserve">, </w:t>
      </w:r>
      <w:r>
        <w:rPr>
          <w:rtl w:val="true"/>
        </w:rPr>
        <w:t>אני נעתרת לבקשה ומורה</w:t>
      </w:r>
      <w:r>
        <w:rPr>
          <w:rtl w:val="true"/>
        </w:rPr>
        <w:t xml:space="preserve">, </w:t>
      </w:r>
      <w:r>
        <w:rPr>
          <w:rtl w:val="true"/>
        </w:rPr>
        <w:t>כי בכפוף לערבויות שיופקדו להלן</w:t>
      </w:r>
      <w:r>
        <w:rPr>
          <w:rtl w:val="true"/>
        </w:rPr>
        <w:t xml:space="preserve">, </w:t>
      </w:r>
      <w:r>
        <w:rPr>
          <w:rtl w:val="true"/>
        </w:rPr>
        <w:t>ישוחרר הנאשם ויחל בריצוי עונשו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>
          <w:b/>
          <w:bCs/>
        </w:rPr>
        <w:t>13/11/11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במועד זה יתייצב במזכירות בית 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עד השעה </w:t>
      </w:r>
      <w:r>
        <w:rPr>
          <w:b/>
          <w:bCs/>
        </w:rPr>
        <w:t>12.30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גזר הדין יעוכב כמפורט לעיל</w:t>
      </w:r>
      <w:r>
        <w:rPr>
          <w:rtl w:val="true"/>
        </w:rPr>
        <w:t xml:space="preserve">, </w:t>
      </w:r>
      <w:r>
        <w:rPr>
          <w:rtl w:val="true"/>
        </w:rPr>
        <w:t xml:space="preserve">בכפוף לכך שיופקד עירבון בסך </w:t>
      </w:r>
      <w:r>
        <w:rPr/>
        <w:t>5,000</w:t>
      </w:r>
      <w:r>
        <w:rPr>
          <w:rtl w:val="true"/>
        </w:rPr>
        <w:t xml:space="preserve"> ₪, </w:t>
      </w:r>
      <w:r>
        <w:rPr>
          <w:rtl w:val="true"/>
        </w:rPr>
        <w:t xml:space="preserve">וזאת עד </w:t>
      </w:r>
      <w:r>
        <w:rPr>
          <w:b/>
          <w:b/>
          <w:bCs/>
          <w:rtl w:val="true"/>
        </w:rPr>
        <w:t xml:space="preserve">מחר בשעה </w:t>
      </w:r>
      <w:r>
        <w:rPr>
          <w:b/>
          <w:bCs/>
        </w:rPr>
        <w:t>12.00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ובכפוף לכך שאביו של הנאשם ודודו אמין זידאן וכן הנאשם עצמו</w:t>
      </w:r>
      <w:r>
        <w:rPr>
          <w:rtl w:val="true"/>
        </w:rPr>
        <w:t xml:space="preserve">, </w:t>
      </w:r>
      <w:r>
        <w:rPr>
          <w:rtl w:val="true"/>
        </w:rPr>
        <w:t>יחתמו על התחייבות עצמית</w:t>
      </w:r>
      <w:r>
        <w:rPr>
          <w:rtl w:val="true"/>
        </w:rPr>
        <w:t xml:space="preserve">, </w:t>
      </w:r>
      <w:r>
        <w:rPr>
          <w:rtl w:val="true"/>
        </w:rPr>
        <w:t xml:space="preserve">בסך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כל אחד להבטחת התייצבותו לריצוי המאסר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הערבויות יחתמו עוד היום</w:t>
      </w:r>
      <w:r>
        <w:rPr>
          <w:rtl w:val="true"/>
        </w:rPr>
        <w:t xml:space="preserve">, </w:t>
      </w:r>
      <w:r>
        <w:rPr>
          <w:rtl w:val="true"/>
        </w:rPr>
        <w:t>כתנאי לשחרורו של הנאשם ובכפוף לכך אין מניעה לשחררו 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בתקופת העיכוב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ישהה הנאשם במעצר בית חלקי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בבית הוריו בכפר ריינה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בין השעות </w:t>
      </w:r>
      <w:r>
        <w:rPr>
          <w:b/>
          <w:bCs/>
        </w:rPr>
        <w:t>20.00-06.00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02/11/2011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אסתר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הלמן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#16#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המוצגים יטופלו על ידי משטרת ישראל</w:t>
      </w:r>
      <w:r>
        <w:rPr>
          <w:rtl w:val="true"/>
        </w:rPr>
        <w:t xml:space="preserve">, </w:t>
      </w:r>
      <w:r>
        <w:rPr>
          <w:rtl w:val="true"/>
        </w:rPr>
        <w:t>על פי שיקול דעתה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02/11/2011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אסתר הלמן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אסתר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הלמן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חנה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טוריק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42969-10-11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אחמד זידאן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5762686" TargetMode="External"/><Relationship Id="rId9" Type="http://schemas.openxmlformats.org/officeDocument/2006/relationships/hyperlink" Target="http://www.nevo.co.il/case/5977355" TargetMode="External"/><Relationship Id="rId10" Type="http://schemas.openxmlformats.org/officeDocument/2006/relationships/hyperlink" Target="http://www.nevo.co.il/case/2378964" TargetMode="External"/><Relationship Id="rId11" Type="http://schemas.openxmlformats.org/officeDocument/2006/relationships/hyperlink" Target="http://www.nevo.co.il/case/5950172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case/4570766" TargetMode="External"/><Relationship Id="rId16" Type="http://schemas.openxmlformats.org/officeDocument/2006/relationships/hyperlink" Target="http://www.nevo.co.il/case/2870515" TargetMode="External"/><Relationship Id="rId17" Type="http://schemas.openxmlformats.org/officeDocument/2006/relationships/hyperlink" Target="http://www.nevo.co.il/case/6024035" TargetMode="External"/><Relationship Id="rId18" Type="http://schemas.openxmlformats.org/officeDocument/2006/relationships/hyperlink" Target="http://www.nevo.co.il/case/4565578" TargetMode="External"/><Relationship Id="rId19" Type="http://schemas.openxmlformats.org/officeDocument/2006/relationships/hyperlink" Target="http://www.nevo.co.il/case/2926792" TargetMode="External"/><Relationship Id="rId20" Type="http://schemas.openxmlformats.org/officeDocument/2006/relationships/hyperlink" Target="http://www.nevo.co.il/case/5078180" TargetMode="External"/><Relationship Id="rId21" Type="http://schemas.openxmlformats.org/officeDocument/2006/relationships/hyperlink" Target="http://www.nevo.co.il/case/540835" TargetMode="External"/><Relationship Id="rId22" Type="http://schemas.openxmlformats.org/officeDocument/2006/relationships/hyperlink" Target="http://www.nevo.co.il/case/540835" TargetMode="External"/><Relationship Id="rId23" Type="http://schemas.openxmlformats.org/officeDocument/2006/relationships/hyperlink" Target="http://www.nevo.co.il/law/70301/144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2016-05-28T20:33:00Z</dcterms:created>
  <dc:creator>igor</dc:creator>
  <dc:description/>
  <cp:keywords/>
  <dc:language>en-IL</dc:language>
  <cp:lastModifiedBy>yafit</cp:lastModifiedBy>
  <dcterms:modified xsi:type="dcterms:W3CDTF">2016-05-28T20:33:00Z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זידאן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5762686;5977355;2378964;5950172;4570766;2870515;6024035;4565578;2926792;5078180;540835:2</vt:lpwstr>
  </property>
  <property fmtid="{D5CDD505-2E9C-101B-9397-08002B2CF9AE}" pid="9" name="CITY">
    <vt:lpwstr>נצ'</vt:lpwstr>
  </property>
  <property fmtid="{D5CDD505-2E9C-101B-9397-08002B2CF9AE}" pid="10" name="DATE">
    <vt:lpwstr>20111102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אסתר הלמן</vt:lpwstr>
  </property>
  <property fmtid="{D5CDD505-2E9C-101B-9397-08002B2CF9AE}" pid="14" name="LAWLISTTMP1">
    <vt:lpwstr>70301/144.a:2;144.b;144</vt:lpwstr>
  </property>
  <property fmtid="{D5CDD505-2E9C-101B-9397-08002B2CF9AE}" pid="15" name="LAWYER">
    <vt:lpwstr>אור לרנר;פאהים דאוד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42969</vt:lpwstr>
  </property>
  <property fmtid="{D5CDD505-2E9C-101B-9397-08002B2CF9AE}" pid="22" name="NEWPARTB">
    <vt:lpwstr>10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390020111102</vt:lpwstr>
  </property>
  <property fmtid="{D5CDD505-2E9C-101B-9397-08002B2CF9AE}" pid="34" name="TYPE_N_DATE">
    <vt:lpwstr>39020111102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