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43151-07-19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ז</w:t>
            </w:r>
            <w:r>
              <w:rPr>
                <w:rFonts w:cs="FrankRuehl"/>
                <w:sz w:val="28"/>
                <w:szCs w:val="28"/>
                <w:rtl w:val="true"/>
              </w:rPr>
              <w:t>'</w:t>
            </w:r>
            <w:r>
              <w:rPr>
                <w:rFonts w:cs="FrankRuehl"/>
                <w:sz w:val="28"/>
                <w:sz w:val="28"/>
                <w:szCs w:val="28"/>
                <w:rtl w:val="true"/>
              </w:rPr>
              <w:t>ורייב</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David" w:hAnsi="David" w:cs="David"/>
        </w:rPr>
      </w:pPr>
      <w:r>
        <w:rPr>
          <w:rFonts w:cs="David" w:ascii="David" w:hAnsi="David"/>
          <w:rtl w:val="true"/>
        </w:rPr>
      </w:r>
    </w:p>
    <w:p>
      <w:pPr>
        <w:pStyle w:val="Normal"/>
        <w:ind w:end="0"/>
        <w:jc w:val="start"/>
        <w:rPr>
          <w:rFonts w:ascii="David" w:hAnsi="David" w:cs="David"/>
        </w:rPr>
      </w:pPr>
      <w:r>
        <w:rPr>
          <w:rFonts w:cs="David" w:ascii="David" w:hAnsi="David"/>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3212"/>
        <w:gridCol w:w="4663"/>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3212" w:type="dxa"/>
            <w:tcBorders/>
          </w:tcPr>
          <w:p>
            <w:pPr>
              <w:pStyle w:val="Normal"/>
              <w:suppressLineNumbers/>
              <w:ind w:end="0"/>
              <w:jc w:val="start"/>
              <w:rPr>
                <w:rFonts w:ascii="David" w:hAnsi="David" w:cs="David"/>
                <w:b/>
                <w:bCs/>
                <w:sz w:val="28"/>
                <w:szCs w:val="28"/>
              </w:rPr>
            </w:pPr>
            <w:r>
              <w:rPr>
                <w:rFonts w:ascii="David" w:hAnsi="David"/>
                <w:b/>
                <w:b/>
                <w:bCs/>
                <w:sz w:val="28"/>
                <w:sz w:val="28"/>
                <w:szCs w:val="28"/>
                <w:rtl w:val="true"/>
              </w:rPr>
              <w:t>המאשימה</w:t>
            </w:r>
          </w:p>
          <w:p>
            <w:pPr>
              <w:pStyle w:val="Normal"/>
              <w:ind w:end="0"/>
              <w:jc w:val="start"/>
              <w:rPr>
                <w:rFonts w:ascii="David" w:hAnsi="David" w:cs="David"/>
                <w:b/>
                <w:bCs/>
                <w:sz w:val="28"/>
                <w:szCs w:val="28"/>
              </w:rPr>
            </w:pPr>
            <w:r>
              <w:rPr>
                <w:rFonts w:cs="David" w:ascii="David" w:hAnsi="David"/>
                <w:b/>
                <w:bCs/>
                <w:sz w:val="28"/>
                <w:szCs w:val="28"/>
                <w:rtl w:val="true"/>
              </w:rPr>
            </w:r>
          </w:p>
        </w:tc>
        <w:tc>
          <w:tcPr>
            <w:tcW w:w="4663" w:type="dxa"/>
            <w:tcBorders/>
            <w:vAlign w:val="center"/>
          </w:tcPr>
          <w:p>
            <w:pPr>
              <w:pStyle w:val="Normal"/>
              <w:suppressLineNumbers/>
              <w:ind w:end="0"/>
              <w:jc w:val="start"/>
              <w:rPr>
                <w:rFonts w:ascii="David" w:hAnsi="David" w:cs="David"/>
                <w:b/>
                <w:bCs/>
                <w:sz w:val="28"/>
                <w:szCs w:val="28"/>
              </w:rPr>
            </w:pP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w:t>
            </w:r>
            <w:r>
              <w:rPr>
                <w:rFonts w:ascii="David" w:hAnsi="David"/>
                <w:b/>
                <w:b/>
                <w:bCs/>
                <w:sz w:val="28"/>
                <w:sz w:val="28"/>
                <w:szCs w:val="28"/>
                <w:rtl w:val="true"/>
              </w:rPr>
              <w:t xml:space="preserve">הדס שלמה </w:t>
            </w:r>
            <w:r>
              <w:rPr>
                <w:rFonts w:cs="David" w:ascii="David" w:hAnsi="David"/>
                <w:b/>
                <w:bCs/>
                <w:sz w:val="28"/>
                <w:szCs w:val="28"/>
                <w:rtl w:val="true"/>
              </w:rPr>
              <w:br/>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3212" w:type="dxa"/>
            <w:tcBorders/>
          </w:tcPr>
          <w:p>
            <w:pPr>
              <w:pStyle w:val="Normal"/>
              <w:ind w:end="0"/>
              <w:jc w:val="start"/>
              <w:rPr>
                <w:rFonts w:ascii="David" w:hAnsi="David" w:cs="David"/>
                <w:b/>
                <w:bCs/>
                <w:sz w:val="28"/>
                <w:szCs w:val="28"/>
              </w:rPr>
            </w:pPr>
            <w:r>
              <w:rPr>
                <w:rFonts w:ascii="David" w:hAnsi="David"/>
                <w:b/>
                <w:b/>
                <w:bCs/>
                <w:sz w:val="28"/>
                <w:sz w:val="28"/>
                <w:szCs w:val="28"/>
                <w:rtl w:val="true"/>
              </w:rPr>
              <w:t>הנאשמים</w:t>
            </w:r>
          </w:p>
        </w:tc>
        <w:tc>
          <w:tcPr>
            <w:tcW w:w="4663" w:type="dxa"/>
            <w:tcBorders/>
            <w:vAlign w:val="center"/>
          </w:tcPr>
          <w:p>
            <w:pPr>
              <w:pStyle w:val="Normal"/>
              <w:suppressLineNumbers/>
              <w:ind w:end="0"/>
              <w:jc w:val="start"/>
              <w:rPr>
                <w:rFonts w:ascii="David" w:hAnsi="David" w:cs="David"/>
                <w:b/>
                <w:bCs/>
                <w:sz w:val="28"/>
                <w:szCs w:val="28"/>
              </w:rPr>
            </w:pPr>
            <w:r>
              <w:rPr>
                <w:rFonts w:ascii="David" w:hAnsi="David"/>
                <w:b/>
                <w:b/>
                <w:bCs/>
                <w:sz w:val="28"/>
                <w:sz w:val="28"/>
                <w:szCs w:val="28"/>
                <w:rtl w:val="true"/>
              </w:rPr>
              <w:t>רפאל זורייב</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טל גלאון </w:t>
            </w:r>
          </w:p>
          <w:p>
            <w:pPr>
              <w:pStyle w:val="Normal"/>
              <w:ind w:end="0"/>
              <w:jc w:val="start"/>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3212"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4663"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David" w:hAnsi="David" w:cs="David"/>
          <w:sz w:val="28"/>
          <w:szCs w:val="28"/>
        </w:rPr>
      </w:pPr>
      <w:r>
        <w:rPr>
          <w:rFonts w:cs="David" w:ascii="David" w:hAnsi="David"/>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192</w:t>
        </w:r>
      </w:hyperlink>
    </w:p>
    <w:p>
      <w:pPr>
        <w:pStyle w:val="Normal"/>
        <w:ind w:end="0"/>
        <w:jc w:val="start"/>
        <w:rPr>
          <w:rFonts w:ascii="David" w:hAnsi="David" w:cs="David"/>
          <w:sz w:val="28"/>
          <w:szCs w:val="28"/>
        </w:rPr>
      </w:pPr>
      <w:r>
        <w:rPr>
          <w:rFonts w:cs="David" w:ascii="David" w:hAnsi="David"/>
          <w:sz w:val="28"/>
          <w:szCs w:val="28"/>
          <w:rtl w:val="true"/>
        </w:rPr>
      </w:r>
      <w:bookmarkStart w:id="5" w:name="LawTable_End"/>
      <w:bookmarkStart w:id="6" w:name="LawTable_End"/>
      <w:bookmarkEnd w:id="6"/>
    </w:p>
    <w:p>
      <w:pPr>
        <w:pStyle w:val="Normal"/>
        <w:ind w:end="0"/>
        <w:jc w:val="start"/>
        <w:rPr>
          <w:rFonts w:ascii="David" w:hAnsi="David" w:cs="David"/>
          <w:sz w:val="28"/>
          <w:szCs w:val="28"/>
        </w:rPr>
      </w:pPr>
      <w:r>
        <w:rPr>
          <w:rFonts w:cs="David" w:ascii="David" w:hAnsi="David"/>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p>
      <w:pPr>
        <w:pStyle w:val="Normal"/>
        <w:spacing w:lineRule="auto" w:line="360"/>
        <w:ind w:hanging="720" w:start="720" w:end="0"/>
        <w:jc w:val="both"/>
        <w:rPr/>
      </w:pPr>
      <w:r>
        <w:rPr>
          <w:rFonts w:cs="David" w:ascii="David" w:hAnsi="David"/>
        </w:rPr>
        <w:t>1</w:t>
      </w:r>
      <w:r>
        <w:rPr>
          <w:rFonts w:cs="David" w:ascii="David" w:hAnsi="David"/>
          <w:rtl w:val="true"/>
        </w:rPr>
        <w:t xml:space="preserve">. </w:t>
        <w:tab/>
      </w:r>
      <w:bookmarkStart w:id="8" w:name="ABSTRACT_START"/>
      <w:bookmarkEnd w:id="8"/>
      <w:r>
        <w:rPr>
          <w:rFonts w:ascii="David" w:hAnsi="David"/>
          <w:rtl w:val="true"/>
        </w:rPr>
        <w:t>נגד הנאשם הוגש כתב אישום אשר מייחס לו ביצוע עבירה של</w:t>
      </w:r>
      <w:r>
        <w:rPr>
          <w:rFonts w:ascii="David" w:hAnsi="David"/>
          <w:rtl w:val="true"/>
        </w:rPr>
        <w:t xml:space="preserve"> </w:t>
      </w:r>
      <w:r>
        <w:rPr>
          <w:rFonts w:ascii="David" w:hAnsi="David"/>
          <w:rtl w:val="true"/>
        </w:rPr>
        <w:t xml:space="preserve">איומים לפי </w:t>
      </w:r>
      <w:hyperlink r:id="rId4">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 xml:space="preserve">- </w:t>
      </w:r>
      <w:r>
        <w:rPr>
          <w:rFonts w:cs="David" w:ascii="David" w:hAnsi="David"/>
        </w:rPr>
        <w:t>1977</w:t>
      </w:r>
      <w:r>
        <w:rPr>
          <w:rFonts w:cs="David" w:ascii="David" w:hAnsi="David"/>
          <w:rtl w:val="true"/>
        </w:rPr>
        <w:t xml:space="preserve"> (</w:t>
      </w:r>
      <w:bookmarkStart w:id="9" w:name="ABSTRACT_END"/>
      <w:bookmarkEnd w:id="9"/>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2</w:t>
      </w:r>
      <w:r>
        <w:rPr>
          <w:rFonts w:cs="David" w:ascii="David" w:hAnsi="David"/>
          <w:rtl w:val="true"/>
        </w:rPr>
        <w:t>.</w:t>
        <w:tab/>
      </w:r>
      <w:r>
        <w:rPr>
          <w:rFonts w:ascii="David" w:hAnsi="David"/>
          <w:rtl w:val="true"/>
        </w:rPr>
        <w:t>על פי עובדות כתב האישום</w:t>
      </w:r>
      <w:r>
        <w:rPr>
          <w:rFonts w:cs="David" w:ascii="David" w:hAnsi="David"/>
          <w:rtl w:val="true"/>
        </w:rPr>
        <w:t xml:space="preserve">, </w:t>
      </w:r>
      <w:r>
        <w:rPr>
          <w:rFonts w:ascii="David" w:hAnsi="David"/>
          <w:rtl w:val="true"/>
        </w:rPr>
        <w:t xml:space="preserve">ביום </w:t>
      </w:r>
      <w:r>
        <w:rPr>
          <w:rFonts w:cs="David" w:ascii="David" w:hAnsi="David"/>
        </w:rPr>
        <w:t>7.8.18</w:t>
      </w:r>
      <w:r>
        <w:rPr>
          <w:rFonts w:cs="David" w:ascii="David" w:hAnsi="David"/>
          <w:rtl w:val="true"/>
        </w:rPr>
        <w:t xml:space="preserve"> </w:t>
      </w:r>
      <w:r>
        <w:rPr>
          <w:rFonts w:ascii="David" w:hAnsi="David"/>
          <w:rtl w:val="true"/>
        </w:rPr>
        <w:t>בשעות הלילה</w:t>
      </w:r>
      <w:r>
        <w:rPr>
          <w:rFonts w:cs="David" w:ascii="David" w:hAnsi="David"/>
          <w:rtl w:val="true"/>
        </w:rPr>
        <w:t xml:space="preserve">, </w:t>
      </w:r>
      <w:r>
        <w:rPr>
          <w:rFonts w:ascii="David" w:hAnsi="David"/>
          <w:rtl w:val="true"/>
        </w:rPr>
        <w:t xml:space="preserve">היה הנאשם יחד עם אשתו ההרה בבית החולים </w:t>
      </w:r>
      <w:r>
        <w:rPr>
          <w:rFonts w:cs="David" w:ascii="David" w:hAnsi="David"/>
          <w:rtl w:val="true"/>
        </w:rPr>
        <w:t>"</w:t>
      </w:r>
      <w:r>
        <w:rPr>
          <w:rFonts w:ascii="David" w:hAnsi="David"/>
          <w:rtl w:val="true"/>
        </w:rPr>
        <w:t>אסף הרופא</w:t>
      </w:r>
      <w:r>
        <w:rPr>
          <w:rFonts w:cs="David" w:ascii="David" w:hAnsi="David"/>
          <w:rtl w:val="true"/>
        </w:rPr>
        <w:t xml:space="preserve">" </w:t>
      </w:r>
      <w:r>
        <w:rPr>
          <w:rFonts w:ascii="David" w:hAnsi="David"/>
          <w:rtl w:val="true"/>
        </w:rPr>
        <w:t>שבצריפין במחלקת מיון יולדות</w:t>
      </w:r>
      <w:r>
        <w:rPr>
          <w:rFonts w:cs="David" w:ascii="David" w:hAnsi="David"/>
          <w:rtl w:val="true"/>
        </w:rPr>
        <w:t xml:space="preserve">. </w:t>
      </w:r>
      <w:r>
        <w:rPr>
          <w:rFonts w:ascii="David" w:hAnsi="David"/>
          <w:rtl w:val="true"/>
        </w:rPr>
        <w:t>באותן נסיבות</w:t>
      </w:r>
      <w:r>
        <w:rPr>
          <w:rFonts w:cs="David" w:ascii="David" w:hAnsi="David"/>
          <w:rtl w:val="true"/>
        </w:rPr>
        <w:t xml:space="preserve">, </w:t>
      </w:r>
      <w:r>
        <w:rPr>
          <w:rFonts w:ascii="David" w:hAnsi="David"/>
          <w:rtl w:val="true"/>
        </w:rPr>
        <w:t xml:space="preserve">התרעם הנאשם על הצוות הרפואי במקום ובמיוחד על האחות ויקטוריה מיצאלוב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המתלוננת</w:t>
      </w:r>
      <w:r>
        <w:rPr>
          <w:rFonts w:cs="David" w:ascii="David" w:hAnsi="David"/>
          <w:rtl w:val="true"/>
        </w:rPr>
        <w:t xml:space="preserve">) </w:t>
      </w:r>
      <w:r>
        <w:rPr>
          <w:rFonts w:ascii="David" w:hAnsi="David"/>
          <w:rtl w:val="true"/>
        </w:rPr>
        <w:t>וזאת בנוגע ליחס של הצוות הרפואי</w:t>
      </w:r>
      <w:r>
        <w:rPr>
          <w:rFonts w:cs="David" w:ascii="David" w:hAnsi="David"/>
          <w:rtl w:val="true"/>
        </w:rPr>
        <w:t xml:space="preserve">, </w:t>
      </w:r>
      <w:r>
        <w:rPr>
          <w:rFonts w:ascii="David" w:hAnsi="David"/>
          <w:rtl w:val="true"/>
        </w:rPr>
        <w:t>על פי השקפתו</w:t>
      </w:r>
      <w:r>
        <w:rPr>
          <w:rFonts w:cs="David" w:ascii="David" w:hAnsi="David"/>
          <w:rtl w:val="true"/>
        </w:rPr>
        <w:t xml:space="preserve">, </w:t>
      </w:r>
      <w:r>
        <w:rPr>
          <w:rFonts w:ascii="David" w:hAnsi="David"/>
          <w:rtl w:val="true"/>
        </w:rPr>
        <w:t>כלפי אשתו שעמדה בפני ניתוח קיסרי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3</w:t>
      </w:r>
      <w:r>
        <w:rPr>
          <w:rFonts w:cs="David" w:ascii="David" w:hAnsi="David"/>
          <w:rtl w:val="true"/>
        </w:rPr>
        <w:t>.</w:t>
        <w:tab/>
      </w:r>
      <w:r>
        <w:rPr>
          <w:rFonts w:ascii="David" w:hAnsi="David"/>
          <w:rtl w:val="true"/>
        </w:rPr>
        <w:t>באותן נסיבות</w:t>
      </w:r>
      <w:r>
        <w:rPr>
          <w:rFonts w:cs="David" w:ascii="David" w:hAnsi="David"/>
          <w:rtl w:val="true"/>
        </w:rPr>
        <w:t xml:space="preserve">, </w:t>
      </w:r>
      <w:r>
        <w:rPr>
          <w:rFonts w:ascii="David" w:hAnsi="David"/>
          <w:rtl w:val="true"/>
        </w:rPr>
        <w:t>הנאשם איים על המתלוננת בפגיעה בה שלא כדין בכך שצעק לעברה בפני אנשים שהיו במקום</w:t>
      </w:r>
      <w:r>
        <w:rPr>
          <w:rFonts w:cs="David" w:ascii="David" w:hAnsi="David"/>
          <w:rtl w:val="true"/>
        </w:rPr>
        <w:t>: "</w:t>
      </w:r>
      <w:r>
        <w:rPr>
          <w:rFonts w:ascii="David" w:hAnsi="David"/>
          <w:b/>
          <w:b/>
          <w:bCs/>
          <w:rtl w:val="true"/>
        </w:rPr>
        <w:t>די</w:t>
      </w:r>
      <w:r>
        <w:rPr>
          <w:rFonts w:cs="David" w:ascii="David" w:hAnsi="David"/>
          <w:b/>
          <w:bCs/>
          <w:rtl w:val="true"/>
        </w:rPr>
        <w:t xml:space="preserve">, </w:t>
      </w:r>
      <w:r>
        <w:rPr>
          <w:rFonts w:ascii="David" w:hAnsi="David"/>
          <w:b/>
          <w:b/>
          <w:bCs/>
          <w:rtl w:val="true"/>
        </w:rPr>
        <w:t>נמאס</w:t>
      </w:r>
      <w:r>
        <w:rPr>
          <w:rFonts w:cs="David" w:ascii="David" w:hAnsi="David"/>
          <w:b/>
          <w:bCs/>
          <w:rtl w:val="true"/>
        </w:rPr>
        <w:t xml:space="preserve">, </w:t>
      </w:r>
      <w:r>
        <w:rPr>
          <w:rFonts w:ascii="David" w:hAnsi="David"/>
          <w:b/>
          <w:b/>
          <w:bCs/>
          <w:rtl w:val="true"/>
        </w:rPr>
        <w:t>כמה אפשר לחכות</w:t>
      </w:r>
      <w:r>
        <w:rPr>
          <w:rFonts w:cs="David" w:ascii="David" w:hAnsi="David"/>
          <w:b/>
          <w:bCs/>
          <w:rtl w:val="true"/>
        </w:rPr>
        <w:t xml:space="preserve">, </w:t>
      </w:r>
      <w:r>
        <w:rPr>
          <w:rFonts w:ascii="David" w:hAnsi="David"/>
          <w:b/>
          <w:b/>
          <w:bCs/>
          <w:rtl w:val="true"/>
        </w:rPr>
        <w:t>אתם לא עושים כלום</w:t>
      </w:r>
      <w:r>
        <w:rPr>
          <w:rFonts w:cs="David" w:ascii="David" w:hAnsi="David"/>
          <w:b/>
          <w:bCs/>
          <w:rtl w:val="true"/>
        </w:rPr>
        <w:t xml:space="preserve">... </w:t>
      </w:r>
      <w:r>
        <w:rPr>
          <w:rFonts w:ascii="David" w:hAnsi="David"/>
          <w:b/>
          <w:b/>
          <w:bCs/>
          <w:rtl w:val="true"/>
        </w:rPr>
        <w:t>בגלל השביתה המחורבנת שלכם</w:t>
      </w:r>
      <w:r>
        <w:rPr>
          <w:rFonts w:cs="David" w:ascii="David" w:hAnsi="David"/>
          <w:b/>
          <w:bCs/>
          <w:rtl w:val="true"/>
        </w:rPr>
        <w:t xml:space="preserve">, </w:t>
      </w:r>
      <w:r>
        <w:rPr>
          <w:rFonts w:ascii="David" w:hAnsi="David"/>
          <w:b/>
          <w:b/>
          <w:bCs/>
          <w:rtl w:val="true"/>
        </w:rPr>
        <w:t>בכלל מגיע לכם כדור בראש ואז יהיה שקט</w:t>
      </w:r>
      <w:r>
        <w:rPr>
          <w:rFonts w:cs="David" w:ascii="David" w:hAnsi="David"/>
          <w:rtl w:val="true"/>
        </w:rPr>
        <w:t xml:space="preserve">", </w:t>
      </w:r>
      <w:r>
        <w:rPr>
          <w:rFonts w:ascii="David" w:hAnsi="David"/>
          <w:rtl w:val="true"/>
        </w:rPr>
        <w:t>זאת בכוונה להפחיד ולהקניט</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הנאשם כפר בכתב האישום ולאחר שמיעת הראיות הורשע בעבירה שיוחסה בכתב האישום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בשלב הטיעונים לעונש</w:t>
      </w:r>
      <w:r>
        <w:rPr>
          <w:rFonts w:cs="David" w:ascii="David" w:hAnsi="David"/>
          <w:rtl w:val="true"/>
        </w:rPr>
        <w:t xml:space="preserve">, </w:t>
      </w:r>
      <w:r>
        <w:rPr>
          <w:rFonts w:ascii="David" w:hAnsi="David"/>
          <w:rtl w:val="true"/>
        </w:rPr>
        <w:t>המאשימה טענה שאמנם אין לנאשם עבר פלילי קודם</w:t>
      </w:r>
      <w:r>
        <w:rPr>
          <w:rFonts w:cs="David" w:ascii="David" w:hAnsi="David"/>
          <w:rtl w:val="true"/>
        </w:rPr>
        <w:t xml:space="preserve">, </w:t>
      </w:r>
      <w:r>
        <w:rPr>
          <w:rFonts w:ascii="David" w:hAnsi="David"/>
          <w:rtl w:val="true"/>
        </w:rPr>
        <w:t>אך חומרת העבירה של איומים על צוות רפואי מחייבת השארת ההרשעה על כנה ואין לשקול את ביטול ההרשעה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נטען שהנאשם לא הוכיח שייגרם לו נזק מוחשי וקונקרטי אם ההרשעה תישאר על כנה</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המאשימה טענה שיש להשית על הנאשם מאסר על תנאי</w:t>
      </w:r>
      <w:r>
        <w:rPr>
          <w:rFonts w:cs="David" w:ascii="David" w:hAnsi="David"/>
          <w:rtl w:val="true"/>
        </w:rPr>
        <w:t xml:space="preserve">, </w:t>
      </w:r>
      <w:r>
        <w:rPr>
          <w:rFonts w:ascii="David" w:hAnsi="David"/>
          <w:rtl w:val="true"/>
        </w:rPr>
        <w:t>קנס</w:t>
      </w:r>
      <w:r>
        <w:rPr>
          <w:rFonts w:cs="David" w:ascii="David" w:hAnsi="David"/>
          <w:rtl w:val="true"/>
        </w:rPr>
        <w:t xml:space="preserve">, </w:t>
      </w:r>
      <w:r>
        <w:rPr>
          <w:rFonts w:ascii="David" w:hAnsi="David"/>
          <w:rtl w:val="true"/>
        </w:rPr>
        <w:t>תשלום פיצוי למתלוננת וחתימה על התחייבות עצמית להימנע מביצוע עבירה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ההגנה טענה שיש לבטל את ההרשעה וזאת לאור העובדה שהנאשם עבר להתגורר יחד עם אשתו וילדיו ביישוב המצוי ביהודה ושומרון וקיים חשש שהרשעתו בדין תמנע ממנו מלקבל רישיון נשק שנחוץ לו לביטחונו האישי בשל מקום מגוריו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על כן</w:t>
      </w:r>
      <w:r>
        <w:rPr>
          <w:rFonts w:cs="David" w:ascii="David" w:hAnsi="David"/>
          <w:rtl w:val="true"/>
        </w:rPr>
        <w:t xml:space="preserve">, </w:t>
      </w:r>
      <w:r>
        <w:rPr>
          <w:rFonts w:ascii="David" w:hAnsi="David"/>
          <w:rtl w:val="true"/>
        </w:rPr>
        <w:t>המחלוקת בין הצדדים בשאלת סוג העונש שיש להשית על הנאשם</w:t>
      </w:r>
      <w:r>
        <w:rPr>
          <w:rFonts w:cs="David" w:ascii="David" w:hAnsi="David"/>
          <w:rtl w:val="true"/>
        </w:rPr>
        <w:t xml:space="preserve">, </w:t>
      </w:r>
      <w:r>
        <w:rPr>
          <w:rFonts w:ascii="David" w:hAnsi="David"/>
          <w:rtl w:val="true"/>
        </w:rPr>
        <w:t>היא מצומצמת ביותר</w:t>
      </w:r>
      <w:r>
        <w:rPr>
          <w:rFonts w:cs="David" w:ascii="David" w:hAnsi="David"/>
          <w:rtl w:val="true"/>
        </w:rPr>
        <w:t xml:space="preserve">. </w:t>
      </w:r>
      <w:r>
        <w:rPr>
          <w:rFonts w:ascii="David" w:hAnsi="David"/>
          <w:rtl w:val="true"/>
        </w:rPr>
        <w:t>המחלוקת היא רק בשאלה האם יש לבטל את ההרשעה</w:t>
      </w:r>
      <w:r>
        <w:rPr>
          <w:rFonts w:cs="David" w:ascii="David" w:hAnsi="David"/>
          <w:rtl w:val="true"/>
        </w:rPr>
        <w:t xml:space="preserve">, </w:t>
      </w:r>
      <w:r>
        <w:rPr>
          <w:rFonts w:ascii="David" w:hAnsi="David"/>
          <w:rtl w:val="true"/>
        </w:rPr>
        <w:t>או לא</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שבהן המאשימה עותרת לעונש הצופה את פני העתיד</w:t>
      </w:r>
      <w:r>
        <w:rPr>
          <w:rFonts w:cs="David" w:ascii="David" w:hAnsi="David"/>
          <w:rtl w:val="true"/>
        </w:rPr>
        <w:t xml:space="preserve">, </w:t>
      </w:r>
      <w:r>
        <w:rPr>
          <w:rFonts w:ascii="David" w:hAnsi="David"/>
          <w:rtl w:val="true"/>
        </w:rPr>
        <w:t>מתייתר הצורך לקבוע את גבולות מתחם העונש ההולם</w:t>
      </w:r>
      <w:r>
        <w:rPr>
          <w:rFonts w:cs="David" w:ascii="David" w:hAnsi="David"/>
          <w:rtl w:val="true"/>
        </w:rPr>
        <w:t xml:space="preserve">. </w:t>
      </w:r>
      <w:r>
        <w:rPr>
          <w:rFonts w:ascii="David" w:hAnsi="David"/>
          <w:rtl w:val="true"/>
        </w:rPr>
        <w:t>הטעם לכך הוא פשוט</w:t>
      </w:r>
      <w:r>
        <w:rPr>
          <w:rFonts w:cs="David" w:ascii="David" w:hAnsi="David"/>
          <w:rtl w:val="true"/>
        </w:rPr>
        <w:t xml:space="preserve">. </w:t>
      </w:r>
      <w:r>
        <w:rPr>
          <w:rFonts w:ascii="David" w:hAnsi="David"/>
          <w:rtl w:val="true"/>
        </w:rPr>
        <w:t>ברור שלפי שיטת המאשימה</w:t>
      </w:r>
      <w:r>
        <w:rPr>
          <w:rFonts w:cs="David" w:ascii="David" w:hAnsi="David"/>
          <w:rtl w:val="true"/>
        </w:rPr>
        <w:t xml:space="preserve">, </w:t>
      </w:r>
      <w:r>
        <w:rPr>
          <w:rFonts w:ascii="David" w:hAnsi="David"/>
          <w:rtl w:val="true"/>
        </w:rPr>
        <w:t>מתחם העונש ההולם מתחיל מעונש של מאסר על תנאי והיא ממילא עותרת לרף התחתון של אותו מתחם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ייאמר כבר עתה</w:t>
      </w:r>
      <w:r>
        <w:rPr>
          <w:rFonts w:cs="David" w:ascii="David" w:hAnsi="David"/>
          <w:rtl w:val="true"/>
        </w:rPr>
        <w:t xml:space="preserve">, </w:t>
      </w:r>
      <w:r>
        <w:rPr>
          <w:rFonts w:ascii="David" w:hAnsi="David"/>
          <w:rtl w:val="true"/>
        </w:rPr>
        <w:t>דין הבקשה של ההגנה לביטול ההרשעה להידחות ויש להותיר את ההרשעה על כנה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8</w:t>
      </w:r>
      <w:r>
        <w:rPr>
          <w:rFonts w:cs="David" w:ascii="David" w:hAnsi="David"/>
          <w:rtl w:val="true"/>
        </w:rPr>
        <w:t>.</w:t>
        <w:tab/>
      </w:r>
      <w:r>
        <w:rPr>
          <w:rFonts w:ascii="David" w:hAnsi="David"/>
          <w:rtl w:val="true"/>
        </w:rPr>
        <w:t xml:space="preserve">בפסיקה נקבעו שני תנאים </w:t>
      </w:r>
      <w:r>
        <w:rPr>
          <w:rFonts w:ascii="David" w:hAnsi="David"/>
          <w:u w:val="single"/>
          <w:rtl w:val="true"/>
        </w:rPr>
        <w:t>מצטברים</w:t>
      </w:r>
      <w:r>
        <w:rPr>
          <w:rFonts w:ascii="David" w:hAnsi="David"/>
          <w:rtl w:val="true"/>
        </w:rPr>
        <w:t xml:space="preserve"> על מנת לסיים הליך פלילי באי הרשעה</w:t>
      </w:r>
      <w:r>
        <w:rPr>
          <w:rFonts w:cs="David" w:ascii="David" w:hAnsi="David"/>
          <w:rtl w:val="true"/>
        </w:rPr>
        <w:t xml:space="preserve">: </w:t>
      </w:r>
      <w:r>
        <w:rPr>
          <w:rFonts w:ascii="David" w:hAnsi="David"/>
          <w:u w:val="single"/>
          <w:rtl w:val="true"/>
        </w:rPr>
        <w:t>ראשית</w:t>
      </w:r>
      <w:r>
        <w:rPr>
          <w:rFonts w:cs="David" w:ascii="David" w:hAnsi="David"/>
          <w:rtl w:val="true"/>
        </w:rPr>
        <w:t xml:space="preserve">, </w:t>
      </w:r>
      <w:r>
        <w:rPr>
          <w:rFonts w:ascii="David" w:hAnsi="David"/>
          <w:rtl w:val="true"/>
        </w:rPr>
        <w:t>סוג וחומרת העבירה שמיוחסת לנאשם</w:t>
      </w:r>
      <w:r>
        <w:rPr>
          <w:rFonts w:cs="David" w:ascii="David" w:hAnsi="David"/>
          <w:rtl w:val="true"/>
        </w:rPr>
        <w:t xml:space="preserve">, </w:t>
      </w:r>
      <w:r>
        <w:rPr>
          <w:rFonts w:ascii="David" w:hAnsi="David"/>
          <w:rtl w:val="true"/>
        </w:rPr>
        <w:t>בנסיבות ביצועה</w:t>
      </w:r>
      <w:r>
        <w:rPr>
          <w:rFonts w:cs="David" w:ascii="David" w:hAnsi="David"/>
          <w:rtl w:val="true"/>
        </w:rPr>
        <w:t xml:space="preserve">, </w:t>
      </w:r>
      <w:r>
        <w:rPr>
          <w:rFonts w:ascii="David" w:hAnsi="David"/>
          <w:rtl w:val="true"/>
        </w:rPr>
        <w:t xml:space="preserve">מאפשרת להימנע מהרשעה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התנאי של האינטרס הציבורי</w:t>
      </w:r>
      <w:r>
        <w:rPr>
          <w:rFonts w:cs="David" w:ascii="David" w:hAnsi="David"/>
          <w:rtl w:val="true"/>
        </w:rPr>
        <w:t xml:space="preserve">); </w:t>
      </w:r>
      <w:r>
        <w:rPr>
          <w:rFonts w:ascii="David" w:hAnsi="David"/>
          <w:u w:val="single"/>
          <w:rtl w:val="true"/>
        </w:rPr>
        <w:t>שנית</w:t>
      </w:r>
      <w:r>
        <w:rPr>
          <w:rFonts w:cs="David" w:ascii="David" w:hAnsi="David"/>
          <w:rtl w:val="true"/>
        </w:rPr>
        <w:t xml:space="preserve">, </w:t>
      </w:r>
      <w:r>
        <w:rPr>
          <w:rFonts w:ascii="David" w:hAnsi="David"/>
          <w:rtl w:val="true"/>
        </w:rPr>
        <w:t xml:space="preserve">הוכחה של נזק מוחשי וקונקרטי שייגרם לנאשם מעצם ההרשעה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התנאי של הוכחת נזק מוחשי וקונקרטי</w:t>
      </w:r>
      <w:r>
        <w:rPr>
          <w:rFonts w:cs="David" w:ascii="David" w:hAnsi="David"/>
          <w:rtl w:val="true"/>
        </w:rPr>
        <w:t>) (</w:t>
      </w:r>
      <w:hyperlink r:id="rId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9150/08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ביטון</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23.7.09</w:t>
      </w:r>
      <w:r>
        <w:rPr>
          <w:rFonts w:cs="David" w:ascii="David" w:hAnsi="David"/>
          <w:rtl w:val="true"/>
        </w:rPr>
        <w:t xml:space="preserve">) </w:t>
      </w:r>
      <w:r>
        <w:rPr>
          <w:rFonts w:ascii="David" w:hAnsi="David"/>
          <w:rtl w:val="true"/>
        </w:rPr>
        <w:t xml:space="preserve">פסקה </w:t>
      </w:r>
      <w:r>
        <w:rPr>
          <w:rFonts w:cs="David" w:ascii="David" w:hAnsi="David"/>
        </w:rPr>
        <w:t>7</w:t>
      </w:r>
      <w:r>
        <w:rPr>
          <w:rFonts w:cs="David" w:ascii="David" w:hAnsi="David"/>
          <w:rtl w:val="true"/>
        </w:rPr>
        <w:t xml:space="preserve"> </w:t>
      </w:r>
      <w:r>
        <w:rPr>
          <w:rFonts w:ascii="David" w:hAnsi="David"/>
          <w:rtl w:val="true"/>
        </w:rPr>
        <w:t>לפסק דינו של כבוד השופט לוי</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מדובר בשני תנאים מצטברים</w:t>
      </w:r>
      <w:r>
        <w:rPr>
          <w:rFonts w:cs="David" w:ascii="David" w:hAnsi="David"/>
          <w:rtl w:val="true"/>
        </w:rPr>
        <w:t xml:space="preserve">. </w:t>
      </w:r>
      <w:r>
        <w:rPr>
          <w:rFonts w:ascii="David" w:hAnsi="David"/>
          <w:rtl w:val="true"/>
        </w:rPr>
        <w:t>למעשה</w:t>
      </w:r>
      <w:r>
        <w:rPr>
          <w:rFonts w:cs="David" w:ascii="David" w:hAnsi="David"/>
          <w:rtl w:val="true"/>
        </w:rPr>
        <w:t xml:space="preserve">, </w:t>
      </w:r>
      <w:r>
        <w:rPr>
          <w:rFonts w:ascii="David" w:hAnsi="David"/>
          <w:rtl w:val="true"/>
        </w:rPr>
        <w:t>הנאשם לא עומד באף אחד מהם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9</w:t>
      </w:r>
      <w:r>
        <w:rPr>
          <w:rFonts w:cs="David" w:ascii="David" w:hAnsi="David"/>
          <w:rtl w:val="true"/>
        </w:rPr>
        <w:t>.</w:t>
        <w:tab/>
      </w:r>
      <w:r>
        <w:rPr>
          <w:rFonts w:ascii="David" w:hAnsi="David"/>
          <w:b/>
          <w:b/>
          <w:bCs/>
          <w:rtl w:val="true"/>
        </w:rPr>
        <w:t>לגבי התנאי של האינטרס הציבורי</w:t>
      </w:r>
      <w:r>
        <w:rPr>
          <w:rFonts w:cs="David" w:ascii="David" w:hAnsi="David"/>
          <w:rtl w:val="true"/>
        </w:rPr>
        <w:t xml:space="preserve">, </w:t>
      </w:r>
      <w:r>
        <w:rPr>
          <w:rFonts w:ascii="David" w:hAnsi="David"/>
          <w:rtl w:val="true"/>
        </w:rPr>
        <w:t xml:space="preserve">העבירה של איומים על אדם הנמנה על צוות רפואי במהלך ביצוע תפקידו </w:t>
      </w:r>
      <w:r>
        <w:rPr>
          <w:rFonts w:cs="David" w:ascii="David" w:hAnsi="David"/>
          <w:rtl w:val="true"/>
        </w:rPr>
        <w:t>(</w:t>
      </w:r>
      <w:r>
        <w:rPr>
          <w:rFonts w:ascii="David" w:hAnsi="David"/>
          <w:rtl w:val="true"/>
        </w:rPr>
        <w:t>אח</w:t>
      </w:r>
      <w:r>
        <w:rPr>
          <w:rFonts w:cs="David" w:ascii="David" w:hAnsi="David"/>
          <w:rtl w:val="true"/>
        </w:rPr>
        <w:t xml:space="preserve">, </w:t>
      </w:r>
      <w:r>
        <w:rPr>
          <w:rFonts w:ascii="David" w:hAnsi="David"/>
          <w:rtl w:val="true"/>
        </w:rPr>
        <w:t>אחות</w:t>
      </w:r>
      <w:r>
        <w:rPr>
          <w:rFonts w:cs="David" w:ascii="David" w:hAnsi="David"/>
          <w:rtl w:val="true"/>
        </w:rPr>
        <w:t xml:space="preserve">, </w:t>
      </w:r>
      <w:r>
        <w:rPr>
          <w:rFonts w:ascii="David" w:hAnsi="David"/>
          <w:rtl w:val="true"/>
        </w:rPr>
        <w:t>רופא</w:t>
      </w:r>
      <w:r>
        <w:rPr>
          <w:rFonts w:cs="David" w:ascii="David" w:hAnsi="David"/>
          <w:rtl w:val="true"/>
        </w:rPr>
        <w:t xml:space="preserve">, </w:t>
      </w:r>
      <w:r>
        <w:rPr>
          <w:rFonts w:ascii="David" w:hAnsi="David"/>
          <w:rtl w:val="true"/>
        </w:rPr>
        <w:t>רופאה</w:t>
      </w:r>
      <w:r>
        <w:rPr>
          <w:rFonts w:cs="David" w:ascii="David" w:hAnsi="David"/>
          <w:rtl w:val="true"/>
        </w:rPr>
        <w:t xml:space="preserve">) </w:t>
      </w:r>
      <w:r>
        <w:rPr>
          <w:rFonts w:ascii="David" w:hAnsi="David"/>
          <w:rtl w:val="true"/>
        </w:rPr>
        <w:t>היא עבירה חמורה שמחייבת השארת ההרשעה על כנה</w:t>
      </w:r>
      <w:r>
        <w:rPr>
          <w:rFonts w:cs="David" w:ascii="David" w:hAnsi="David"/>
          <w:rtl w:val="true"/>
        </w:rPr>
        <w:t xml:space="preserve">. </w:t>
      </w:r>
      <w:r>
        <w:rPr>
          <w:rFonts w:ascii="David" w:hAnsi="David"/>
          <w:rtl w:val="true"/>
        </w:rPr>
        <w:t>תוצאה של אי הרשעה בעבירה מעין זו</w:t>
      </w:r>
      <w:r>
        <w:rPr>
          <w:rFonts w:cs="David" w:ascii="David" w:hAnsi="David"/>
          <w:rtl w:val="true"/>
        </w:rPr>
        <w:t xml:space="preserve">, </w:t>
      </w:r>
      <w:r>
        <w:rPr>
          <w:rFonts w:ascii="David" w:hAnsi="David"/>
          <w:rtl w:val="true"/>
        </w:rPr>
        <w:t>היא בלתי מתקבלת על הדעת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10</w:t>
      </w:r>
      <w:r>
        <w:rPr>
          <w:rFonts w:cs="David" w:ascii="David" w:hAnsi="David"/>
          <w:rtl w:val="true"/>
        </w:rPr>
        <w:t>.</w:t>
        <w:tab/>
      </w:r>
      <w:r>
        <w:rPr>
          <w:rFonts w:ascii="David" w:hAnsi="David"/>
          <w:rtl w:val="true"/>
        </w:rPr>
        <w:t>כידוע</w:t>
      </w:r>
      <w:r>
        <w:rPr>
          <w:rFonts w:cs="David" w:ascii="David" w:hAnsi="David"/>
          <w:rtl w:val="true"/>
        </w:rPr>
        <w:t xml:space="preserve">, </w:t>
      </w:r>
      <w:r>
        <w:rPr>
          <w:rFonts w:ascii="David" w:hAnsi="David"/>
          <w:rtl w:val="true"/>
        </w:rPr>
        <w:t xml:space="preserve">עבירת </w:t>
      </w:r>
      <w:r>
        <w:rPr>
          <w:rFonts w:cs="David" w:ascii="David" w:hAnsi="David"/>
          <w:rtl w:val="true"/>
        </w:rPr>
        <w:t>"</w:t>
      </w:r>
      <w:r>
        <w:rPr>
          <w:rFonts w:ascii="David" w:hAnsi="David"/>
          <w:rtl w:val="true"/>
        </w:rPr>
        <w:t>איומים</w:t>
      </w:r>
      <w:r>
        <w:rPr>
          <w:rFonts w:cs="David" w:ascii="David" w:hAnsi="David"/>
          <w:rtl w:val="true"/>
        </w:rPr>
        <w:t xml:space="preserve">" </w:t>
      </w:r>
      <w:r>
        <w:rPr>
          <w:rFonts w:ascii="David" w:hAnsi="David"/>
          <w:rtl w:val="true"/>
        </w:rPr>
        <w:t xml:space="preserve">היא </w:t>
      </w:r>
      <w:r>
        <w:rPr>
          <w:rFonts w:cs="David" w:ascii="David" w:hAnsi="David"/>
          <w:rtl w:val="true"/>
        </w:rPr>
        <w:t>"</w:t>
      </w:r>
      <w:r>
        <w:rPr>
          <w:rFonts w:ascii="David" w:hAnsi="David"/>
          <w:rtl w:val="true"/>
        </w:rPr>
        <w:t>עבירת אלימות</w:t>
      </w:r>
      <w:r>
        <w:rPr>
          <w:rFonts w:cs="David" w:ascii="David" w:hAnsi="David"/>
          <w:rtl w:val="true"/>
        </w:rPr>
        <w:t xml:space="preserve">" </w:t>
      </w:r>
      <w:r>
        <w:rPr>
          <w:rFonts w:ascii="David" w:hAnsi="David"/>
          <w:rtl w:val="true"/>
        </w:rPr>
        <w:t>לכל דבר ועניין</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Fonts w:ascii="David" w:hAnsi="David"/>
          <w:rtl w:val="true"/>
        </w:rPr>
        <w:t xml:space="preserve">בפסיקה נקבע שעבירת </w:t>
      </w:r>
      <w:r>
        <w:rPr>
          <w:rFonts w:cs="David" w:ascii="David" w:hAnsi="David"/>
          <w:rtl w:val="true"/>
        </w:rPr>
        <w:t>"</w:t>
      </w:r>
      <w:r>
        <w:rPr>
          <w:rFonts w:ascii="David" w:hAnsi="David"/>
          <w:rtl w:val="true"/>
        </w:rPr>
        <w:t>איומים</w:t>
      </w:r>
      <w:r>
        <w:rPr>
          <w:rFonts w:cs="David" w:ascii="David" w:hAnsi="David"/>
          <w:rtl w:val="true"/>
        </w:rPr>
        <w:t xml:space="preserve">" </w:t>
      </w:r>
      <w:r>
        <w:rPr>
          <w:rFonts w:ascii="David" w:hAnsi="David"/>
          <w:rtl w:val="true"/>
        </w:rPr>
        <w:t xml:space="preserve">היא עבירה שמפעילה מאסר על תנאי שניתן על </w:t>
      </w:r>
      <w:r>
        <w:rPr>
          <w:rFonts w:cs="David" w:ascii="David" w:hAnsi="David"/>
          <w:rtl w:val="true"/>
        </w:rPr>
        <w:t>"</w:t>
      </w:r>
      <w:r>
        <w:rPr>
          <w:rFonts w:ascii="David" w:hAnsi="David"/>
          <w:rtl w:val="true"/>
        </w:rPr>
        <w:t>עבירת אלימות</w:t>
      </w:r>
      <w:r>
        <w:rPr>
          <w:rFonts w:cs="David" w:ascii="David" w:hAnsi="David"/>
          <w:rtl w:val="true"/>
        </w:rPr>
        <w:t>" (</w:t>
      </w:r>
      <w:hyperlink r:id="rId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6420/10</w:t>
        </w:r>
      </w:hyperlink>
      <w:r>
        <w:rPr>
          <w:rFonts w:cs="David" w:ascii="David" w:hAnsi="David"/>
          <w:rtl w:val="true"/>
        </w:rPr>
        <w:t xml:space="preserve"> </w:t>
      </w:r>
      <w:r>
        <w:rPr>
          <w:rFonts w:ascii="David" w:hAnsi="David"/>
          <w:b/>
          <w:b/>
          <w:bCs/>
          <w:rtl w:val="true"/>
        </w:rPr>
        <w:t>סלסנר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23.8.11</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בית המשפט העליון עמד לא אחת על חומרתן של עבירות אלימות שמופנות כלפי צוות רפואי</w:t>
      </w:r>
      <w:r>
        <w:rPr>
          <w:rFonts w:cs="David" w:ascii="David" w:hAnsi="David"/>
          <w:rtl w:val="true"/>
        </w:rPr>
        <w:t xml:space="preserve">, </w:t>
      </w:r>
      <w:r>
        <w:rPr>
          <w:rFonts w:ascii="David" w:hAnsi="David"/>
          <w:rtl w:val="true"/>
        </w:rPr>
        <w:t>דבר שמחייב החמרה בענישה על מנת להעביר מסר ברור וצלול לציבור בדבר החובה להגן על צוות רפואי בעת ביצוע תפקידו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כך למשל</w:t>
      </w:r>
      <w:r>
        <w:rPr>
          <w:rFonts w:cs="David" w:ascii="David" w:hAnsi="David"/>
          <w:rtl w:val="true"/>
        </w:rPr>
        <w:t xml:space="preserve">, </w:t>
      </w:r>
      <w:r>
        <w:rPr>
          <w:rFonts w:ascii="David" w:hAnsi="David"/>
          <w:rtl w:val="true"/>
        </w:rPr>
        <w:t>ב</w:t>
      </w:r>
      <w:r>
        <w:rPr>
          <w:rFonts w:cs="David" w:ascii="David" w:hAnsi="David"/>
          <w:rtl w:val="true"/>
        </w:rPr>
        <w:t>-</w:t>
      </w:r>
      <w:hyperlink r:id="rId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7220/19</w:t>
        </w:r>
      </w:hyperlink>
      <w:r>
        <w:rPr>
          <w:rFonts w:cs="David" w:ascii="David" w:hAnsi="David"/>
          <w:rtl w:val="true"/>
        </w:rPr>
        <w:t xml:space="preserve"> </w:t>
      </w:r>
      <w:r>
        <w:rPr>
          <w:rFonts w:ascii="David" w:hAnsi="David"/>
          <w:b/>
          <w:b/>
          <w:bCs/>
          <w:rtl w:val="true"/>
        </w:rPr>
        <w:t>זגורי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6.2.20</w:t>
      </w:r>
      <w:r>
        <w:rPr>
          <w:rFonts w:cs="David" w:ascii="David" w:hAnsi="David"/>
          <w:rtl w:val="true"/>
        </w:rPr>
        <w:t xml:space="preserve">) </w:t>
      </w:r>
      <w:r>
        <w:rPr>
          <w:rFonts w:ascii="David" w:hAnsi="David"/>
          <w:rtl w:val="true"/>
        </w:rPr>
        <w:t>היה מדובר בתקיפה של רופא בתוך סניף קופת חולים שבו עבד על רקע ביצוע תפקידו והושתו על המערערים מאסרים בפועל מאחורי סורג ובריח</w:t>
      </w:r>
      <w:r>
        <w:rPr>
          <w:rFonts w:cs="David" w:ascii="David" w:hAnsi="David"/>
          <w:rtl w:val="true"/>
        </w:rPr>
        <w:t xml:space="preserve">. </w:t>
      </w:r>
      <w:r>
        <w:rPr>
          <w:rFonts w:ascii="David" w:hAnsi="David"/>
          <w:rtl w:val="true"/>
        </w:rPr>
        <w:t xml:space="preserve">בפסקה </w:t>
      </w:r>
      <w:r>
        <w:rPr>
          <w:rFonts w:cs="David" w:ascii="David" w:hAnsi="David"/>
        </w:rPr>
        <w:t>13</w:t>
      </w:r>
      <w:r>
        <w:rPr>
          <w:rFonts w:cs="David" w:ascii="David" w:hAnsi="David"/>
          <w:rtl w:val="true"/>
        </w:rPr>
        <w:t xml:space="preserve"> </w:t>
      </w:r>
      <w:r>
        <w:rPr>
          <w:rFonts w:ascii="David" w:hAnsi="David"/>
          <w:rtl w:val="true"/>
        </w:rPr>
        <w:t>לחוות דעתה של כבוד השופטת וילנר</w:t>
      </w:r>
      <w:r>
        <w:rPr>
          <w:rFonts w:cs="David" w:ascii="David" w:hAnsi="David"/>
          <w:rtl w:val="true"/>
        </w:rPr>
        <w:t xml:space="preserve">, </w:t>
      </w:r>
      <w:r>
        <w:rPr>
          <w:rFonts w:ascii="David" w:hAnsi="David"/>
          <w:rtl w:val="true"/>
        </w:rPr>
        <w:t>נאמרו הדברים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2880" w:end="0"/>
        <w:jc w:val="both"/>
        <w:rPr/>
      </w:pPr>
      <w:r>
        <w:rPr>
          <w:rFonts w:cs="David" w:ascii="David" w:hAnsi="David"/>
          <w:rtl w:val="true"/>
        </w:rPr>
        <w:t>"</w:t>
      </w:r>
      <w:r>
        <w:rPr>
          <w:rFonts w:ascii="David" w:hAnsi="David"/>
          <w:rtl w:val="true"/>
        </w:rPr>
        <w:t>אם לא די באמור עד כה</w:t>
      </w:r>
      <w:r>
        <w:rPr>
          <w:rFonts w:cs="David" w:ascii="David" w:hAnsi="David"/>
          <w:rtl w:val="true"/>
        </w:rPr>
        <w:t xml:space="preserve">, </w:t>
      </w:r>
      <w:r>
        <w:rPr>
          <w:rFonts w:ascii="David" w:hAnsi="David"/>
          <w:rtl w:val="true"/>
        </w:rPr>
        <w:t>הרי שבענייננו חומרתן של העבירות אשר ביצע המערער מקבלת משנה תוקף אף נוכח העובדה כי האלימות והאיומים המתוארים לעיל</w:t>
      </w:r>
      <w:r>
        <w:rPr>
          <w:rFonts w:cs="David" w:ascii="David" w:hAnsi="David"/>
          <w:rtl w:val="true"/>
        </w:rPr>
        <w:t xml:space="preserve">, </w:t>
      </w:r>
      <w:r>
        <w:rPr>
          <w:rFonts w:ascii="David" w:hAnsi="David"/>
          <w:u w:val="single"/>
          <w:rtl w:val="true"/>
        </w:rPr>
        <w:t>הופנו כלפי צוות רפואי – רופא ואח – בעת מילוי תפקידם</w:t>
      </w:r>
      <w:r>
        <w:rPr>
          <w:rFonts w:cs="David" w:ascii="David" w:hAnsi="David"/>
          <w:rtl w:val="true"/>
        </w:rPr>
        <w:t xml:space="preserve">. </w:t>
      </w:r>
      <w:r>
        <w:rPr>
          <w:rFonts w:ascii="David" w:hAnsi="David"/>
          <w:rtl w:val="true"/>
        </w:rPr>
        <w:t>בהקשר זה</w:t>
      </w:r>
      <w:r>
        <w:rPr>
          <w:rFonts w:cs="David" w:ascii="David" w:hAnsi="David"/>
          <w:rtl w:val="true"/>
        </w:rPr>
        <w:t xml:space="preserve">, </w:t>
      </w:r>
      <w:r>
        <w:rPr>
          <w:rFonts w:ascii="David" w:hAnsi="David"/>
          <w:rtl w:val="true"/>
        </w:rPr>
        <w:t>ראוי לציין כי אין להשלים עם מצב בו אנשי צוות רפואי</w:t>
      </w:r>
      <w:r>
        <w:rPr>
          <w:rFonts w:cs="David" w:ascii="David" w:hAnsi="David"/>
          <w:rtl w:val="true"/>
        </w:rPr>
        <w:t xml:space="preserve">, </w:t>
      </w:r>
      <w:r>
        <w:rPr>
          <w:rFonts w:ascii="David" w:hAnsi="David"/>
          <w:rtl w:val="true"/>
        </w:rPr>
        <w:t>האמונים על צרכיו החיוניים של הציבור</w:t>
      </w:r>
      <w:r>
        <w:rPr>
          <w:rFonts w:cs="David" w:ascii="David" w:hAnsi="David"/>
          <w:rtl w:val="true"/>
        </w:rPr>
        <w:t xml:space="preserve">, </w:t>
      </w:r>
      <w:r>
        <w:rPr>
          <w:rFonts w:ascii="David" w:hAnsi="David"/>
          <w:rtl w:val="true"/>
        </w:rPr>
        <w:t>יחושו כי הם מאוימים או ימצאו עצמם מוכים ומותקפים על ידי מטופל או בני משפחתו בעת שהם עושים את מלאכתם נאמנה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בהמשך</w:t>
      </w:r>
      <w:r>
        <w:rPr>
          <w:rFonts w:cs="David" w:ascii="David" w:hAnsi="David"/>
          <w:rtl w:val="true"/>
        </w:rPr>
        <w:t xml:space="preserve">, </w:t>
      </w:r>
      <w:r>
        <w:rPr>
          <w:rFonts w:ascii="David" w:hAnsi="David"/>
          <w:rtl w:val="true"/>
        </w:rPr>
        <w:t>באותה פסקה</w:t>
      </w:r>
      <w:r>
        <w:rPr>
          <w:rFonts w:cs="David" w:ascii="David" w:hAnsi="David"/>
          <w:rtl w:val="true"/>
        </w:rPr>
        <w:t xml:space="preserve">, </w:t>
      </w:r>
      <w:r>
        <w:rPr>
          <w:rFonts w:ascii="David" w:hAnsi="David"/>
          <w:rtl w:val="true"/>
        </w:rPr>
        <w:t>נקבע גם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2880" w:end="0"/>
        <w:jc w:val="both"/>
        <w:rPr/>
      </w:pPr>
      <w:r>
        <w:rPr>
          <w:rFonts w:cs="David" w:ascii="David" w:hAnsi="David"/>
          <w:rtl w:val="true"/>
        </w:rPr>
        <w:t>"</w:t>
      </w:r>
      <w:r>
        <w:rPr>
          <w:rFonts w:ascii="David" w:hAnsi="David"/>
          <w:rtl w:val="true"/>
        </w:rPr>
        <w:t>עוד יצוין כי מעשה אלימות או איומים המופנים כלפי צוות רפואי הניצבים על משמרתם</w:t>
      </w:r>
      <w:r>
        <w:rPr>
          <w:rFonts w:cs="David" w:ascii="David" w:hAnsi="David"/>
          <w:rtl w:val="true"/>
        </w:rPr>
        <w:t xml:space="preserve">, </w:t>
      </w:r>
      <w:r>
        <w:rPr>
          <w:rFonts w:ascii="David" w:hAnsi="David"/>
          <w:u w:val="single"/>
          <w:rtl w:val="true"/>
        </w:rPr>
        <w:t xml:space="preserve">אינם פוגעים </w:t>
      </w:r>
      <w:r>
        <w:rPr>
          <w:rFonts w:cs="David" w:ascii="David" w:hAnsi="David"/>
          <w:u w:val="single"/>
          <w:rtl w:val="true"/>
        </w:rPr>
        <w:t>"</w:t>
      </w:r>
      <w:r>
        <w:rPr>
          <w:rFonts w:ascii="David" w:hAnsi="David"/>
          <w:u w:val="single"/>
          <w:rtl w:val="true"/>
        </w:rPr>
        <w:t>רק</w:t>
      </w:r>
      <w:r>
        <w:rPr>
          <w:rFonts w:cs="David" w:ascii="David" w:hAnsi="David"/>
          <w:u w:val="single"/>
          <w:rtl w:val="true"/>
        </w:rPr>
        <w:t xml:space="preserve">" </w:t>
      </w:r>
      <w:r>
        <w:rPr>
          <w:rFonts w:ascii="David" w:hAnsi="David"/>
          <w:u w:val="single"/>
          <w:rtl w:val="true"/>
        </w:rPr>
        <w:t>בקורבן העבירה מושא התקיפה או האיומים</w:t>
      </w:r>
      <w:r>
        <w:rPr>
          <w:rFonts w:cs="David" w:ascii="David" w:hAnsi="David"/>
          <w:u w:val="single"/>
          <w:rtl w:val="true"/>
        </w:rPr>
        <w:t xml:space="preserve">, </w:t>
      </w:r>
      <w:r>
        <w:rPr>
          <w:rFonts w:ascii="David" w:hAnsi="David"/>
          <w:u w:val="single"/>
          <w:rtl w:val="true"/>
        </w:rPr>
        <w:t>כי אם בשלומם של החולים כולם</w:t>
      </w:r>
      <w:r>
        <w:rPr>
          <w:rFonts w:ascii="David" w:hAnsi="David"/>
          <w:rtl w:val="true"/>
        </w:rPr>
        <w:t xml:space="preserve"> </w:t>
      </w:r>
      <w:r>
        <w:rPr>
          <w:rFonts w:cs="David" w:ascii="David" w:hAnsi="David"/>
          <w:rtl w:val="true"/>
        </w:rPr>
        <w:t>(</w:t>
      </w:r>
      <w:r>
        <w:rPr>
          <w:rFonts w:ascii="David" w:hAnsi="David"/>
          <w:rtl w:val="true"/>
        </w:rPr>
        <w:t>ראו גם</w:t>
      </w:r>
      <w:r>
        <w:rPr>
          <w:rFonts w:cs="David" w:ascii="David" w:hAnsi="David"/>
          <w:rtl w:val="true"/>
        </w:rPr>
        <w:t xml:space="preserve">: </w:t>
      </w:r>
      <w:hyperlink r:id="rId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3036/92</w:t>
        </w:r>
      </w:hyperlink>
      <w:r>
        <w:rPr>
          <w:rFonts w:cs="David" w:ascii="David" w:hAnsi="David"/>
          <w:rtl w:val="true"/>
        </w:rPr>
        <w:t xml:space="preserve"> </w:t>
      </w:r>
      <w:r>
        <w:rPr>
          <w:rFonts w:ascii="David" w:hAnsi="David"/>
          <w:b/>
          <w:b/>
          <w:bCs/>
          <w:rtl w:val="true"/>
        </w:rPr>
        <w:t>חמודה נ</w:t>
      </w:r>
      <w:r>
        <w:rPr>
          <w:rFonts w:cs="David" w:ascii="David" w:hAnsi="David"/>
          <w:b/>
          <w:bCs/>
          <w:rtl w:val="true"/>
        </w:rPr>
        <w:t xml:space="preserve">' </w:t>
      </w:r>
      <w:r>
        <w:rPr>
          <w:rFonts w:ascii="David" w:hAnsi="David"/>
          <w:b/>
          <w:b/>
          <w:bCs/>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6</w:t>
      </w:r>
      <w:r>
        <w:rPr>
          <w:rFonts w:cs="David" w:ascii="David" w:hAnsi="David"/>
          <w:rtl w:val="true"/>
        </w:rPr>
        <w:t xml:space="preserve"> (</w:t>
      </w:r>
      <w:r>
        <w:rPr>
          <w:rFonts w:cs="David" w:ascii="David" w:hAnsi="David"/>
        </w:rPr>
        <w:t>24.11.1992</w:t>
      </w:r>
      <w:r>
        <w:rPr>
          <w:rFonts w:cs="David" w:ascii="David" w:hAnsi="David"/>
          <w:rtl w:val="true"/>
        </w:rPr>
        <w:t xml:space="preserve">)). </w:t>
      </w:r>
      <w:r>
        <w:rPr>
          <w:rFonts w:ascii="David" w:hAnsi="David"/>
          <w:u w:val="single"/>
          <w:rtl w:val="true"/>
        </w:rPr>
        <w:t>מעשים אלה מחייבים אפוא ענישה מחמירה – אשר תבטא גמול</w:t>
      </w:r>
      <w:r>
        <w:rPr>
          <w:rFonts w:ascii="David" w:hAnsi="David"/>
          <w:rtl w:val="true"/>
        </w:rPr>
        <w:t xml:space="preserve"> </w:t>
      </w:r>
      <w:r>
        <w:rPr>
          <w:rFonts w:ascii="David" w:hAnsi="David"/>
          <w:u w:val="single"/>
          <w:rtl w:val="true"/>
        </w:rPr>
        <w:t>ראוי בגין הפגיעות האמורות</w:t>
      </w:r>
      <w:r>
        <w:rPr>
          <w:rFonts w:cs="David" w:ascii="David" w:hAnsi="David"/>
          <w:u w:val="single"/>
          <w:rtl w:val="true"/>
        </w:rPr>
        <w:t xml:space="preserve">, </w:t>
      </w:r>
      <w:r>
        <w:rPr>
          <w:rFonts w:ascii="David" w:hAnsi="David"/>
          <w:u w:val="single"/>
          <w:rtl w:val="true"/>
        </w:rPr>
        <w:t>וכן תשמש כאמצעי להרתעת הרבים מפני ביצועם</w:t>
      </w:r>
      <w:r>
        <w:rPr>
          <w:rFonts w:cs="David" w:ascii="David" w:hAnsi="David"/>
          <w:rtl w:val="true"/>
        </w:rPr>
        <w:t xml:space="preserve">. </w:t>
      </w:r>
      <w:r>
        <w:rPr>
          <w:rFonts w:ascii="David" w:hAnsi="David"/>
          <w:rtl w:val="true"/>
        </w:rPr>
        <w:t>זאת בייחוד על רקע המציאות בימינו בה נוכחים אנו לצערנו כי איומים על רופאים ואחיות ואף תקיפתם של אנשי צוות רפואי – הינם חזון נפרץ</w:t>
      </w:r>
      <w:r>
        <w:rPr>
          <w:rFonts w:cs="David" w:ascii="David" w:hAnsi="David"/>
          <w:rtl w:val="true"/>
        </w:rPr>
        <w:t>."</w:t>
      </w:r>
    </w:p>
    <w:p>
      <w:pPr>
        <w:pStyle w:val="Normal"/>
        <w:spacing w:lineRule="auto" w:line="360"/>
        <w:ind w:start="2880" w:end="0"/>
        <w:jc w:val="both"/>
        <w:rPr>
          <w:rFonts w:ascii="David" w:hAnsi="David" w:cs="David"/>
        </w:rPr>
      </w:pPr>
      <w:r>
        <w:rPr>
          <w:rFonts w:cs="David" w:ascii="David" w:hAnsi="David"/>
          <w:rtl w:val="true"/>
        </w:rPr>
      </w:r>
    </w:p>
    <w:p>
      <w:pPr>
        <w:pStyle w:val="Normal"/>
        <w:spacing w:lineRule="auto" w:line="360"/>
        <w:ind w:start="2880" w:end="0"/>
        <w:jc w:val="both"/>
        <w:rPr>
          <w:rFonts w:ascii="David" w:hAnsi="David" w:cs="David"/>
        </w:rPr>
      </w:pPr>
      <w:r>
        <w:rPr>
          <w:rFonts w:cs="David" w:ascii="David" w:hAnsi="David"/>
          <w:rtl w:val="true"/>
        </w:rPr>
        <w:t>(</w:t>
      </w:r>
      <w:r>
        <w:rPr>
          <w:rFonts w:ascii="David" w:hAnsi="David"/>
          <w:rtl w:val="true"/>
        </w:rPr>
        <w:t>ההדגשות שלי – ה</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ש</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14</w:t>
      </w:r>
      <w:r>
        <w:rPr>
          <w:rFonts w:cs="David" w:ascii="David" w:hAnsi="David"/>
          <w:rtl w:val="true"/>
        </w:rPr>
        <w:t>.</w:t>
        <w:tab/>
      </w:r>
      <w:r>
        <w:rPr>
          <w:rFonts w:ascii="David" w:hAnsi="David"/>
          <w:rtl w:val="true"/>
        </w:rPr>
        <w:t>כך גם</w:t>
      </w:r>
      <w:r>
        <w:rPr>
          <w:rFonts w:cs="David" w:ascii="David" w:hAnsi="David"/>
          <w:rtl w:val="true"/>
        </w:rPr>
        <w:t xml:space="preserve">, </w:t>
      </w:r>
      <w:r>
        <w:rPr>
          <w:rFonts w:ascii="David" w:hAnsi="David"/>
          <w:rtl w:val="true"/>
        </w:rPr>
        <w:t>ב</w:t>
      </w:r>
      <w:r>
        <w:rPr>
          <w:rFonts w:cs="David" w:ascii="David" w:hAnsi="David"/>
          <w:rtl w:val="true"/>
        </w:rPr>
        <w:t>-</w:t>
      </w:r>
      <w:hyperlink r:id="rId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6123/05</w:t>
        </w:r>
      </w:hyperlink>
      <w:r>
        <w:rPr>
          <w:rFonts w:cs="David" w:ascii="David" w:hAnsi="David"/>
          <w:rtl w:val="true"/>
        </w:rPr>
        <w:t xml:space="preserve"> </w:t>
      </w:r>
      <w:r>
        <w:rPr>
          <w:rFonts w:ascii="David" w:hAnsi="David"/>
          <w:b/>
          <w:b/>
          <w:bCs/>
          <w:rtl w:val="true"/>
        </w:rPr>
        <w:t>חתוכה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25.12.05</w:t>
      </w:r>
      <w:r>
        <w:rPr>
          <w:rFonts w:cs="David" w:ascii="David" w:hAnsi="David"/>
          <w:rtl w:val="true"/>
        </w:rPr>
        <w:t xml:space="preserve">) </w:t>
      </w:r>
      <w:r>
        <w:rPr>
          <w:rFonts w:ascii="David" w:hAnsi="David"/>
          <w:rtl w:val="true"/>
        </w:rPr>
        <w:t>היה מדובר בתקיפה של רופאים על רקע ביצוע תפקידם בשל ויכוח שהתגלע עם המערערים בנוגע לדרך הטיפול באימם החולה</w:t>
      </w:r>
      <w:r>
        <w:rPr>
          <w:rFonts w:cs="David" w:ascii="David" w:hAnsi="David"/>
          <w:rtl w:val="true"/>
        </w:rPr>
        <w:t xml:space="preserve">. </w:t>
      </w:r>
      <w:r>
        <w:rPr>
          <w:rFonts w:ascii="David" w:hAnsi="David"/>
          <w:rtl w:val="true"/>
        </w:rPr>
        <w:t>גם כאן הושתו מאסרים בפועל מאחורי סורג ובריח</w:t>
      </w:r>
      <w:r>
        <w:rPr>
          <w:rFonts w:cs="David" w:ascii="David" w:hAnsi="David"/>
          <w:rtl w:val="true"/>
        </w:rPr>
        <w:t xml:space="preserve">. </w:t>
      </w:r>
      <w:r>
        <w:rPr>
          <w:rFonts w:ascii="David" w:hAnsi="David"/>
          <w:rtl w:val="true"/>
        </w:rPr>
        <w:t xml:space="preserve">כבוד השופטת חיות </w:t>
      </w:r>
      <w:r>
        <w:rPr>
          <w:rFonts w:cs="David" w:ascii="David" w:hAnsi="David"/>
          <w:rtl w:val="true"/>
        </w:rPr>
        <w:t>(</w:t>
      </w:r>
      <w:r>
        <w:rPr>
          <w:rFonts w:ascii="David" w:hAnsi="David"/>
          <w:rtl w:val="true"/>
        </w:rPr>
        <w:t>כתוארה דאז</w:t>
      </w:r>
      <w:r>
        <w:rPr>
          <w:rFonts w:cs="David" w:ascii="David" w:hAnsi="David"/>
          <w:rtl w:val="true"/>
        </w:rPr>
        <w:t xml:space="preserve">) </w:t>
      </w:r>
      <w:r>
        <w:rPr>
          <w:rFonts w:ascii="David" w:hAnsi="David"/>
          <w:rtl w:val="true"/>
        </w:rPr>
        <w:t xml:space="preserve">ציינה את הדברים הבאים </w:t>
      </w:r>
      <w:r>
        <w:rPr>
          <w:rFonts w:cs="David" w:ascii="David" w:hAnsi="David"/>
          <w:rtl w:val="true"/>
        </w:rPr>
        <w:t>(</w:t>
      </w:r>
      <w:r>
        <w:rPr>
          <w:rFonts w:ascii="David" w:hAnsi="David"/>
          <w:rtl w:val="true"/>
        </w:rPr>
        <w:t xml:space="preserve">פסקה </w:t>
      </w:r>
      <w:r>
        <w:rPr>
          <w:rFonts w:cs="David" w:ascii="David" w:hAnsi="David"/>
        </w:rPr>
        <w:t>3</w:t>
      </w:r>
      <w:r>
        <w:rPr>
          <w:rFonts w:cs="David" w:ascii="David" w:hAnsi="David"/>
          <w:rtl w:val="true"/>
        </w:rPr>
        <w:t xml:space="preserve"> </w:t>
      </w:r>
      <w:r>
        <w:rPr>
          <w:rFonts w:ascii="David" w:hAnsi="David"/>
          <w:rtl w:val="true"/>
        </w:rPr>
        <w:t>לחוות דעתה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3600" w:end="0"/>
        <w:jc w:val="both"/>
        <w:rPr/>
      </w:pPr>
      <w:r>
        <w:rPr>
          <w:rFonts w:cs="David" w:ascii="David" w:hAnsi="David"/>
          <w:rtl w:val="true"/>
        </w:rPr>
        <w:t>"</w:t>
      </w:r>
      <w:r>
        <w:rPr>
          <w:rFonts w:ascii="David" w:hAnsi="David"/>
          <w:u w:val="single"/>
          <w:rtl w:val="true"/>
        </w:rPr>
        <w:t>חברה מתוקנת אינה יכולה להשלים עם מצב דברים בו יחוש רופא כי הוא מאוים על ידי מטופל או על ידי בני משפחתו בקבלו החלטות מקצועיות המסורות לשיקול דעתו</w:t>
      </w:r>
      <w:r>
        <w:rPr>
          <w:rFonts w:cs="David" w:ascii="David" w:hAnsi="David"/>
          <w:rtl w:val="true"/>
        </w:rPr>
        <w:t xml:space="preserve">. </w:t>
      </w:r>
      <w:r>
        <w:rPr>
          <w:rFonts w:ascii="David" w:hAnsi="David"/>
          <w:rtl w:val="true"/>
        </w:rPr>
        <w:t>מקל וחומר אין להשלים עם מצב דברים שבו נגרמת לרופא פגיעה ממש בנסיבות כגון אלה</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 xml:space="preserve">הצדק עם המשיבה בציינה כי בכגון דא </w:t>
      </w:r>
      <w:r>
        <w:rPr>
          <w:rFonts w:ascii="David" w:hAnsi="David"/>
          <w:u w:val="single"/>
          <w:rtl w:val="true"/>
        </w:rPr>
        <w:t>צריך השיקול של הרתעת הרבים לקבל ביטוי מרכזי בענישה</w:t>
      </w:r>
      <w:r>
        <w:rPr>
          <w:rFonts w:cs="David" w:ascii="David" w:hAnsi="David"/>
          <w:rtl w:val="true"/>
        </w:rPr>
        <w:t xml:space="preserve">." </w:t>
      </w:r>
    </w:p>
    <w:p>
      <w:pPr>
        <w:pStyle w:val="Normal"/>
        <w:spacing w:lineRule="auto" w:line="360"/>
        <w:ind w:start="3600" w:end="0"/>
        <w:jc w:val="both"/>
        <w:rPr>
          <w:rFonts w:ascii="David" w:hAnsi="David" w:cs="David"/>
        </w:rPr>
      </w:pPr>
      <w:r>
        <w:rPr>
          <w:rFonts w:cs="David" w:ascii="David" w:hAnsi="David"/>
          <w:rtl w:val="true"/>
        </w:rPr>
      </w:r>
    </w:p>
    <w:p>
      <w:pPr>
        <w:pStyle w:val="Normal"/>
        <w:spacing w:lineRule="auto" w:line="360"/>
        <w:ind w:start="3600" w:end="0"/>
        <w:jc w:val="both"/>
        <w:rPr>
          <w:rFonts w:ascii="David" w:hAnsi="David" w:cs="David"/>
        </w:rPr>
      </w:pPr>
      <w:r>
        <w:rPr>
          <w:rFonts w:cs="David" w:ascii="David" w:hAnsi="David"/>
          <w:rtl w:val="true"/>
        </w:rPr>
        <w:t>(</w:t>
      </w:r>
      <w:r>
        <w:rPr>
          <w:rFonts w:ascii="David" w:hAnsi="David"/>
          <w:rtl w:val="true"/>
        </w:rPr>
        <w:t>ההדגשות שלי – ה</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ש</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15</w:t>
      </w:r>
      <w:r>
        <w:rPr>
          <w:rFonts w:cs="David" w:ascii="David" w:hAnsi="David"/>
          <w:rtl w:val="true"/>
        </w:rPr>
        <w:t>.</w:t>
        <w:tab/>
      </w:r>
      <w:r>
        <w:rPr>
          <w:rFonts w:ascii="David" w:hAnsi="David"/>
          <w:b/>
          <w:b/>
          <w:bCs/>
          <w:rtl w:val="true"/>
        </w:rPr>
        <w:t>לגבי התנאי של הוכחת נזק מוחשי וקונקרטי</w:t>
      </w:r>
      <w:r>
        <w:rPr>
          <w:rFonts w:cs="David" w:ascii="David" w:hAnsi="David"/>
          <w:rtl w:val="true"/>
        </w:rPr>
        <w:t xml:space="preserve">, </w:t>
      </w:r>
      <w:r>
        <w:rPr>
          <w:rFonts w:ascii="David" w:hAnsi="David"/>
          <w:rtl w:val="true"/>
        </w:rPr>
        <w:t>הנאשם איננו עומד גם בתנאי הזה</w:t>
      </w:r>
      <w:r>
        <w:rPr>
          <w:rFonts w:cs="David" w:ascii="David" w:hAnsi="David"/>
          <w:rtl w:val="true"/>
        </w:rPr>
        <w:t xml:space="preserve">. </w:t>
      </w:r>
      <w:r>
        <w:rPr>
          <w:rFonts w:ascii="David" w:hAnsi="David"/>
          <w:rtl w:val="true"/>
        </w:rPr>
        <w:t>הנאשם הבהיר בשלב הטיעונים לעונש שהוא מנהל עסק עצמאי משלו של מסעדה ולכן ברור שלא ייגרם לו נזק תעסוקתי כלשהו מעצם ההרשעה</w:t>
      </w:r>
      <w:r>
        <w:rPr>
          <w:rFonts w:cs="David" w:ascii="David" w:hAnsi="David"/>
          <w:rtl w:val="true"/>
        </w:rPr>
        <w:t xml:space="preserve">. </w:t>
      </w:r>
      <w:r>
        <w:rPr>
          <w:rFonts w:ascii="David" w:hAnsi="David"/>
          <w:rtl w:val="true"/>
        </w:rPr>
        <w:t>המסעדה תמשיך לפעול במנותק לחלוטין משאלת ההרשעה בתיק הנוכחי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16</w:t>
      </w:r>
      <w:r>
        <w:rPr>
          <w:rFonts w:cs="David" w:ascii="David" w:hAnsi="David"/>
          <w:rtl w:val="true"/>
        </w:rPr>
        <w:t>.</w:t>
        <w:tab/>
      </w:r>
      <w:r>
        <w:rPr>
          <w:rFonts w:ascii="David" w:hAnsi="David"/>
          <w:rtl w:val="true"/>
        </w:rPr>
        <w:t>מעבר לכך</w:t>
      </w:r>
      <w:r>
        <w:rPr>
          <w:rFonts w:cs="David" w:ascii="David" w:hAnsi="David"/>
          <w:rtl w:val="true"/>
        </w:rPr>
        <w:t xml:space="preserve">, </w:t>
      </w:r>
      <w:r>
        <w:rPr>
          <w:rFonts w:ascii="David" w:hAnsi="David"/>
          <w:rtl w:val="true"/>
        </w:rPr>
        <w:t xml:space="preserve">הנאשם הבהיר </w:t>
      </w:r>
      <w:r>
        <w:rPr>
          <w:rFonts w:ascii="David" w:hAnsi="David"/>
          <w:u w:val="single"/>
          <w:rtl w:val="true"/>
        </w:rPr>
        <w:t>שמעולם לא החזיק ברישיון נשק</w:t>
      </w:r>
      <w:r>
        <w:rPr>
          <w:rFonts w:ascii="David" w:hAnsi="David"/>
          <w:rtl w:val="true"/>
        </w:rPr>
        <w:t xml:space="preserve"> ולכן גם לא קיים חשש ש</w:t>
      </w:r>
      <w:r>
        <w:rPr>
          <w:rFonts w:cs="David" w:ascii="David" w:hAnsi="David"/>
          <w:rtl w:val="true"/>
        </w:rPr>
        <w:t>-"</w:t>
      </w:r>
      <w:r>
        <w:rPr>
          <w:rFonts w:ascii="David" w:hAnsi="David"/>
          <w:rtl w:val="true"/>
        </w:rPr>
        <w:t>יישלל</w:t>
      </w:r>
      <w:r>
        <w:rPr>
          <w:rFonts w:cs="David" w:ascii="David" w:hAnsi="David"/>
          <w:rtl w:val="true"/>
        </w:rPr>
        <w:t xml:space="preserve">" </w:t>
      </w:r>
      <w:r>
        <w:rPr>
          <w:rFonts w:ascii="David" w:hAnsi="David"/>
          <w:rtl w:val="true"/>
        </w:rPr>
        <w:t xml:space="preserve">רישיון הנשק שלו בשל עצם ההרשעה וזאת מהטעם הפשוט שאין לו </w:t>
      </w:r>
      <w:r>
        <w:rPr>
          <w:rFonts w:ascii="David" w:hAnsi="David"/>
          <w:u w:val="single"/>
          <w:rtl w:val="true"/>
        </w:rPr>
        <w:t>בהווה</w:t>
      </w:r>
      <w:r>
        <w:rPr>
          <w:rFonts w:cs="David" w:ascii="David" w:hAnsi="David"/>
          <w:rtl w:val="true"/>
        </w:rPr>
        <w:t xml:space="preserve">, </w:t>
      </w:r>
      <w:r>
        <w:rPr>
          <w:rFonts w:ascii="David" w:hAnsi="David"/>
          <w:rtl w:val="true"/>
        </w:rPr>
        <w:t xml:space="preserve">ומעולם גם לא היה לו </w:t>
      </w:r>
      <w:r>
        <w:rPr>
          <w:rFonts w:ascii="David" w:hAnsi="David"/>
          <w:u w:val="single"/>
          <w:rtl w:val="true"/>
        </w:rPr>
        <w:t>בעבר</w:t>
      </w:r>
      <w:r>
        <w:rPr>
          <w:rFonts w:cs="David" w:ascii="David" w:hAnsi="David"/>
          <w:rtl w:val="true"/>
        </w:rPr>
        <w:t xml:space="preserve">, </w:t>
      </w:r>
      <w:r>
        <w:rPr>
          <w:rFonts w:ascii="David" w:hAnsi="David"/>
          <w:rtl w:val="true"/>
        </w:rPr>
        <w:t>רישיון כזה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17</w:t>
      </w:r>
      <w:r>
        <w:rPr>
          <w:rFonts w:cs="David" w:ascii="David" w:hAnsi="David"/>
          <w:rtl w:val="true"/>
        </w:rPr>
        <w:t>.</w:t>
        <w:tab/>
      </w:r>
      <w:r>
        <w:rPr>
          <w:rFonts w:ascii="David" w:hAnsi="David"/>
          <w:rtl w:val="true"/>
        </w:rPr>
        <w:t>ואם לא די בכך</w:t>
      </w:r>
      <w:r>
        <w:rPr>
          <w:rFonts w:cs="David" w:ascii="David" w:hAnsi="David"/>
          <w:rtl w:val="true"/>
        </w:rPr>
        <w:t xml:space="preserve">, </w:t>
      </w:r>
      <w:r>
        <w:rPr>
          <w:rFonts w:ascii="David" w:hAnsi="David"/>
          <w:rtl w:val="true"/>
        </w:rPr>
        <w:t xml:space="preserve">הנאשם הבהיר </w:t>
      </w:r>
      <w:r>
        <w:rPr>
          <w:rFonts w:ascii="David" w:hAnsi="David"/>
          <w:u w:val="single"/>
          <w:rtl w:val="true"/>
        </w:rPr>
        <w:t>שמעולם לא הגיש בקשה פורמלית</w:t>
      </w:r>
      <w:r>
        <w:rPr>
          <w:rFonts w:ascii="David" w:hAnsi="David"/>
          <w:rtl w:val="true"/>
        </w:rPr>
        <w:t xml:space="preserve"> לקבלת רישיון נשק ולכן לא קיים חשש ש</w:t>
      </w:r>
      <w:r>
        <w:rPr>
          <w:rFonts w:cs="David" w:ascii="David" w:hAnsi="David"/>
          <w:rtl w:val="true"/>
        </w:rPr>
        <w:t>-"</w:t>
      </w:r>
      <w:r>
        <w:rPr>
          <w:rFonts w:ascii="David" w:hAnsi="David"/>
          <w:rtl w:val="true"/>
        </w:rPr>
        <w:t>בקשתו</w:t>
      </w:r>
      <w:r>
        <w:rPr>
          <w:rFonts w:cs="David" w:ascii="David" w:hAnsi="David"/>
          <w:rtl w:val="true"/>
        </w:rPr>
        <w:t xml:space="preserve">" </w:t>
      </w:r>
      <w:r>
        <w:rPr>
          <w:rFonts w:ascii="David" w:hAnsi="David"/>
          <w:rtl w:val="true"/>
        </w:rPr>
        <w:t>לקבלת רישיון נשק תידחה בשל עצם השארת ההרשעה על כנה</w:t>
      </w:r>
      <w:r>
        <w:rPr>
          <w:rFonts w:cs="David" w:ascii="David" w:hAnsi="David"/>
          <w:rtl w:val="true"/>
        </w:rPr>
        <w:t xml:space="preserve">. </w:t>
      </w:r>
      <w:r>
        <w:rPr>
          <w:rFonts w:ascii="David" w:hAnsi="David"/>
          <w:rtl w:val="true"/>
        </w:rPr>
        <w:t>הטעם לכך הוא פשוט</w:t>
      </w:r>
      <w:r>
        <w:rPr>
          <w:rFonts w:cs="David" w:ascii="David" w:hAnsi="David"/>
          <w:rtl w:val="true"/>
        </w:rPr>
        <w:t xml:space="preserve">. </w:t>
      </w:r>
      <w:r>
        <w:rPr>
          <w:rFonts w:ascii="David" w:hAnsi="David"/>
          <w:rtl w:val="true"/>
        </w:rPr>
        <w:t xml:space="preserve">מעולם לא הוגשה </w:t>
      </w:r>
      <w:r>
        <w:rPr>
          <w:rFonts w:ascii="David" w:hAnsi="David"/>
          <w:u w:val="single"/>
          <w:rtl w:val="true"/>
        </w:rPr>
        <w:t>בעבר</w:t>
      </w:r>
      <w:r>
        <w:rPr>
          <w:rFonts w:ascii="David" w:hAnsi="David"/>
          <w:rtl w:val="true"/>
        </w:rPr>
        <w:t xml:space="preserve"> בקשה כזו וגם לא תלויה ועומדת </w:t>
      </w:r>
      <w:r>
        <w:rPr>
          <w:rFonts w:ascii="David" w:hAnsi="David"/>
          <w:u w:val="single"/>
          <w:rtl w:val="true"/>
        </w:rPr>
        <w:t>בהווה</w:t>
      </w:r>
      <w:r>
        <w:rPr>
          <w:rFonts w:ascii="David" w:hAnsi="David"/>
          <w:rtl w:val="true"/>
        </w:rPr>
        <w:t xml:space="preserve"> בקשה כזו בפני הרשות השלטונית שאחראית על הנפקת רישיון נשק</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18</w:t>
      </w:r>
      <w:r>
        <w:rPr>
          <w:rFonts w:cs="David" w:ascii="David" w:hAnsi="David"/>
          <w:rtl w:val="true"/>
        </w:rPr>
        <w:t>.</w:t>
        <w:tab/>
      </w:r>
      <w:r>
        <w:rPr>
          <w:rFonts w:ascii="David" w:hAnsi="David"/>
          <w:rtl w:val="true"/>
        </w:rPr>
        <w:t>הלכה פסוקה היא שעל מנת לטעון לביטול ההרשעה</w:t>
      </w:r>
      <w:r>
        <w:rPr>
          <w:rFonts w:cs="David" w:ascii="David" w:hAnsi="David"/>
          <w:rtl w:val="true"/>
        </w:rPr>
        <w:t xml:space="preserve">, </w:t>
      </w:r>
      <w:r>
        <w:rPr>
          <w:rFonts w:ascii="David" w:hAnsi="David"/>
          <w:rtl w:val="true"/>
        </w:rPr>
        <w:t xml:space="preserve">יש חובה להוכיח נזק מוחשי וקונקרטי שנעוץ בנתונים אישיים של הנאשם עצמו ולא להצביע רק על נזק ערטילאי ותיאורטי ששייך </w:t>
      </w:r>
      <w:r>
        <w:rPr>
          <w:rFonts w:ascii="David" w:hAnsi="David"/>
          <w:u w:val="single"/>
          <w:rtl w:val="true"/>
        </w:rPr>
        <w:t>לעולם העתיד</w:t>
      </w:r>
      <w:r>
        <w:rPr>
          <w:rFonts w:ascii="David" w:hAnsi="David"/>
          <w:rtl w:val="true"/>
        </w:rPr>
        <w:t xml:space="preserve"> </w:t>
      </w:r>
      <w:r>
        <w:rPr>
          <w:rFonts w:cs="David" w:ascii="David" w:hAnsi="David"/>
          <w:rtl w:val="true"/>
        </w:rPr>
        <w:t>(</w:t>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2083/96</w:t>
        </w:r>
      </w:hyperlink>
      <w:r>
        <w:rPr>
          <w:rFonts w:cs="David" w:ascii="David" w:hAnsi="David"/>
          <w:rtl w:val="true"/>
        </w:rPr>
        <w:t xml:space="preserve"> </w:t>
      </w:r>
      <w:r>
        <w:rPr>
          <w:rFonts w:ascii="David" w:hAnsi="David"/>
          <w:b/>
          <w:b/>
          <w:bCs/>
          <w:rtl w:val="true"/>
        </w:rPr>
        <w:t>כתב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פ</w:t>
      </w:r>
      <w:r>
        <w:rPr>
          <w:rFonts w:cs="David" w:ascii="David" w:hAnsi="David"/>
          <w:rtl w:val="true"/>
        </w:rPr>
        <w:t>"</w:t>
      </w:r>
      <w:r>
        <w:rPr>
          <w:rFonts w:ascii="David" w:hAnsi="David"/>
          <w:rtl w:val="true"/>
        </w:rPr>
        <w:t>ד נב</w:t>
      </w:r>
      <w:r>
        <w:rPr>
          <w:rFonts w:cs="David" w:ascii="David" w:hAnsi="David"/>
          <w:rtl w:val="true"/>
        </w:rPr>
        <w:t>(</w:t>
      </w:r>
      <w:r>
        <w:rPr>
          <w:rFonts w:cs="David" w:ascii="David" w:hAnsi="David"/>
        </w:rPr>
        <w:t>3</w:t>
      </w:r>
      <w:r>
        <w:rPr>
          <w:rFonts w:cs="David" w:ascii="David" w:hAnsi="David"/>
          <w:rtl w:val="true"/>
        </w:rPr>
        <w:t xml:space="preserve">) </w:t>
      </w:r>
      <w:r>
        <w:rPr>
          <w:rFonts w:cs="David" w:ascii="David" w:hAnsi="David"/>
        </w:rPr>
        <w:t>337</w:t>
      </w:r>
      <w:r>
        <w:rPr>
          <w:rFonts w:cs="David" w:ascii="David" w:hAnsi="David"/>
          <w:rtl w:val="true"/>
        </w:rPr>
        <w:t xml:space="preserve">, </w:t>
      </w:r>
      <w:r>
        <w:rPr>
          <w:rFonts w:cs="David" w:ascii="David" w:hAnsi="David"/>
        </w:rPr>
        <w:t>343</w:t>
      </w:r>
      <w:r>
        <w:rPr>
          <w:rFonts w:cs="David" w:ascii="David" w:hAnsi="David"/>
          <w:rtl w:val="true"/>
        </w:rPr>
        <w:t xml:space="preserve">; </w:t>
      </w:r>
      <w:hyperlink r:id="rId1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2669/00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פ</w:t>
      </w:r>
      <w:r>
        <w:rPr>
          <w:rFonts w:cs="David" w:ascii="David" w:hAnsi="David"/>
          <w:rtl w:val="true"/>
        </w:rPr>
        <w:t>"</w:t>
      </w:r>
      <w:r>
        <w:rPr>
          <w:rFonts w:ascii="David" w:hAnsi="David"/>
          <w:rtl w:val="true"/>
        </w:rPr>
        <w:t>ד נד</w:t>
      </w:r>
      <w:r>
        <w:rPr>
          <w:rFonts w:cs="David" w:ascii="David" w:hAnsi="David"/>
          <w:rtl w:val="true"/>
        </w:rPr>
        <w:t>(</w:t>
      </w:r>
      <w:r>
        <w:rPr>
          <w:rFonts w:cs="David" w:ascii="David" w:hAnsi="David"/>
        </w:rPr>
        <w:t>3</w:t>
      </w:r>
      <w:r>
        <w:rPr>
          <w:rFonts w:cs="David" w:ascii="David" w:hAnsi="David"/>
          <w:rtl w:val="true"/>
        </w:rPr>
        <w:t xml:space="preserve">) </w:t>
      </w:r>
      <w:r>
        <w:rPr>
          <w:rFonts w:cs="David" w:ascii="David" w:hAnsi="David"/>
        </w:rPr>
        <w:t>685</w:t>
      </w:r>
      <w:r>
        <w:rPr>
          <w:rFonts w:cs="David" w:ascii="David" w:hAnsi="David"/>
          <w:rtl w:val="true"/>
        </w:rPr>
        <w:t xml:space="preserve">, </w:t>
      </w:r>
      <w:r>
        <w:rPr>
          <w:rFonts w:cs="David" w:ascii="David" w:hAnsi="David"/>
        </w:rPr>
        <w:t>689</w:t>
      </w:r>
      <w:r>
        <w:rPr>
          <w:rFonts w:cs="David" w:ascii="David" w:hAnsi="David"/>
          <w:rtl w:val="true"/>
        </w:rPr>
        <w:t xml:space="preserve">; </w:t>
      </w:r>
      <w:hyperlink r:id="rId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9262/03</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פ</w:t>
      </w:r>
      <w:r>
        <w:rPr>
          <w:rFonts w:cs="David" w:ascii="David" w:hAnsi="David"/>
          <w:rtl w:val="true"/>
        </w:rPr>
        <w:t>"</w:t>
      </w:r>
      <w:r>
        <w:rPr>
          <w:rFonts w:ascii="David" w:hAnsi="David"/>
          <w:rtl w:val="true"/>
        </w:rPr>
        <w:t>ד נח</w:t>
      </w:r>
      <w:r>
        <w:rPr>
          <w:rFonts w:cs="David" w:ascii="David" w:hAnsi="David"/>
          <w:rtl w:val="true"/>
        </w:rPr>
        <w:t>(</w:t>
      </w:r>
      <w:r>
        <w:rPr>
          <w:rFonts w:cs="David" w:ascii="David" w:hAnsi="David"/>
        </w:rPr>
        <w:t>4</w:t>
      </w:r>
      <w:r>
        <w:rPr>
          <w:rFonts w:cs="David" w:ascii="David" w:hAnsi="David"/>
          <w:rtl w:val="true"/>
        </w:rPr>
        <w:t xml:space="preserve">) </w:t>
      </w:r>
      <w:r>
        <w:rPr>
          <w:rFonts w:cs="David" w:ascii="David" w:hAnsi="David"/>
        </w:rPr>
        <w:t>869</w:t>
      </w:r>
      <w:r>
        <w:rPr>
          <w:rFonts w:cs="David" w:ascii="David" w:hAnsi="David"/>
          <w:rtl w:val="true"/>
        </w:rPr>
        <w:t xml:space="preserve">, </w:t>
      </w:r>
      <w:r>
        <w:rPr>
          <w:rFonts w:cs="David" w:ascii="David" w:hAnsi="David"/>
        </w:rPr>
        <w:t>876</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 xml:space="preserve">בשולי גזר הדין יצוין שבטרם שמיעת הראיות הוצע לנאשם על ידי המאשימה לסיים את התיק בהליך של </w:t>
      </w:r>
      <w:r>
        <w:rPr>
          <w:rFonts w:cs="David" w:ascii="David" w:hAnsi="David"/>
          <w:rtl w:val="true"/>
        </w:rPr>
        <w:t>"</w:t>
      </w:r>
      <w:r>
        <w:rPr>
          <w:rFonts w:ascii="David" w:hAnsi="David"/>
          <w:rtl w:val="true"/>
        </w:rPr>
        <w:t>הסדר מותנה</w:t>
      </w:r>
      <w:r>
        <w:rPr>
          <w:rFonts w:cs="David" w:ascii="David" w:hAnsi="David"/>
          <w:rtl w:val="true"/>
        </w:rPr>
        <w:t xml:space="preserve">" </w:t>
      </w:r>
      <w:r>
        <w:rPr>
          <w:rFonts w:ascii="David" w:hAnsi="David"/>
          <w:rtl w:val="true"/>
        </w:rPr>
        <w:t xml:space="preserve">והנאשם דחה את ההצעה ובחר לנהל את התיק עד תום </w:t>
      </w:r>
      <w:r>
        <w:rPr>
          <w:rFonts w:cs="David" w:ascii="David" w:hAnsi="David"/>
          <w:rtl w:val="true"/>
        </w:rPr>
        <w:t>(</w:t>
      </w:r>
      <w:r>
        <w:rPr>
          <w:rFonts w:ascii="David" w:hAnsi="David"/>
          <w:rtl w:val="true"/>
        </w:rPr>
        <w:t xml:space="preserve">ראו פסקאות </w:t>
      </w:r>
      <w:r>
        <w:rPr>
          <w:rFonts w:cs="David" w:ascii="David" w:hAnsi="David"/>
        </w:rPr>
        <w:t>7</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אין לנאשם אלא להלין על עצמו</w:t>
      </w:r>
      <w:r>
        <w:rPr>
          <w:rFonts w:cs="David" w:ascii="David" w:hAnsi="David"/>
          <w:rtl w:val="true"/>
        </w:rPr>
        <w:t xml:space="preserve">. </w:t>
      </w:r>
      <w:r>
        <w:rPr>
          <w:rFonts w:ascii="David" w:hAnsi="David"/>
          <w:rtl w:val="true"/>
        </w:rPr>
        <w:t>ההצעה האמורה</w:t>
      </w:r>
      <w:r>
        <w:rPr>
          <w:rFonts w:cs="David" w:ascii="David" w:hAnsi="David"/>
          <w:rtl w:val="true"/>
        </w:rPr>
        <w:t xml:space="preserve">, </w:t>
      </w:r>
      <w:r>
        <w:rPr>
          <w:rFonts w:ascii="David" w:hAnsi="David"/>
          <w:rtl w:val="true"/>
        </w:rPr>
        <w:t>לאחר שנדחתה על ידי הנאשם</w:t>
      </w:r>
      <w:r>
        <w:rPr>
          <w:rFonts w:cs="David" w:ascii="David" w:hAnsi="David"/>
          <w:rtl w:val="true"/>
        </w:rPr>
        <w:t xml:space="preserve">, </w:t>
      </w:r>
      <w:r>
        <w:rPr>
          <w:rFonts w:ascii="David" w:hAnsi="David"/>
          <w:rtl w:val="true"/>
        </w:rPr>
        <w:t>הפכה לבלתי רלבנטית ולכן איננה משפיעה במאומה על התוצאה הסופית של גזר הדין בדבר השארת ההרשעה על כנה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לסיכום</w:t>
      </w:r>
      <w:r>
        <w:rPr>
          <w:rFonts w:cs="David" w:ascii="David" w:hAnsi="David"/>
          <w:rtl w:val="true"/>
        </w:rPr>
        <w:t xml:space="preserve">, </w:t>
      </w:r>
      <w:r>
        <w:rPr>
          <w:rFonts w:ascii="David" w:hAnsi="David"/>
          <w:rtl w:val="true"/>
        </w:rPr>
        <w:t>הבקשה של הנאשם לביטול ההרשעה</w:t>
      </w:r>
      <w:r>
        <w:rPr>
          <w:rFonts w:cs="David" w:ascii="David" w:hAnsi="David"/>
          <w:rtl w:val="true"/>
        </w:rPr>
        <w:t xml:space="preserve">, </w:t>
      </w:r>
      <w:r>
        <w:rPr>
          <w:rFonts w:ascii="David" w:hAnsi="David"/>
          <w:rtl w:val="true"/>
        </w:rPr>
        <w:t>נדחית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 xml:space="preserve">. </w:t>
        <w:tab/>
      </w:r>
      <w:r>
        <w:rPr>
          <w:rFonts w:cs="David" w:ascii="David" w:hAnsi="David"/>
        </w:rPr>
        <w:t>5</w:t>
      </w:r>
      <w:r>
        <w:rPr>
          <w:rFonts w:cs="David" w:ascii="David" w:hAnsi="David"/>
          <w:rtl w:val="true"/>
        </w:rPr>
        <w:t xml:space="preserve"> </w:t>
      </w:r>
      <w:r>
        <w:rPr>
          <w:rFonts w:ascii="David" w:hAnsi="David"/>
          <w:rtl w:val="true"/>
        </w:rPr>
        <w:t>חודשי מאסר על תנאי והתנאי הוא שבמשך שלוש שנים מהיום הנאשם לא יבצע עבירת אלימות</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הנאשם ישלם פיצוי למתלוננת</w:t>
      </w:r>
      <w:r>
        <w:rPr>
          <w:rFonts w:cs="David" w:ascii="David" w:hAnsi="David"/>
          <w:rtl w:val="true"/>
        </w:rPr>
        <w:t xml:space="preserve">, </w:t>
      </w:r>
      <w:r>
        <w:rPr>
          <w:rFonts w:ascii="David" w:hAnsi="David"/>
          <w:rtl w:val="true"/>
        </w:rPr>
        <w:t xml:space="preserve">עדת תביעה מספר </w:t>
      </w:r>
      <w:r>
        <w:rPr>
          <w:rFonts w:cs="David" w:ascii="David" w:hAnsi="David"/>
        </w:rPr>
        <w:t>3</w:t>
      </w:r>
      <w:r>
        <w:rPr>
          <w:rFonts w:cs="David" w:ascii="David" w:hAnsi="David"/>
          <w:rtl w:val="true"/>
        </w:rPr>
        <w:t xml:space="preserve">, </w:t>
      </w:r>
      <w:r>
        <w:rPr>
          <w:rFonts w:ascii="David" w:hAnsi="David"/>
          <w:rtl w:val="true"/>
        </w:rPr>
        <w:t xml:space="preserve">בסך של </w:t>
      </w:r>
      <w:r>
        <w:rPr>
          <w:rFonts w:cs="David" w:ascii="David" w:hAnsi="David"/>
        </w:rPr>
        <w:t>3,000</w:t>
      </w:r>
      <w:r>
        <w:rPr>
          <w:rFonts w:cs="David" w:ascii="David" w:hAnsi="David"/>
          <w:rtl w:val="true"/>
        </w:rPr>
        <w:t xml:space="preserve"> ₪. </w:t>
      </w:r>
      <w:r>
        <w:rPr>
          <w:rFonts w:ascii="David" w:hAnsi="David"/>
          <w:rtl w:val="true"/>
        </w:rPr>
        <w:t xml:space="preserve">הפיצוי ישולם בשלושה תשלומים חודשיים שווים ורצופים כאשר הראשון שבהם עד ליום </w:t>
      </w:r>
      <w:r>
        <w:rPr>
          <w:rFonts w:cs="David" w:ascii="David" w:hAnsi="David"/>
        </w:rPr>
        <w:t>1.6.22</w:t>
      </w:r>
      <w:r>
        <w:rPr>
          <w:rFonts w:cs="David" w:ascii="David" w:hAnsi="David"/>
          <w:rtl w:val="true"/>
        </w:rPr>
        <w:t xml:space="preserve"> </w:t>
      </w:r>
      <w:r>
        <w:rPr>
          <w:rFonts w:ascii="David" w:hAnsi="David"/>
          <w:rtl w:val="true"/>
        </w:rPr>
        <w:t>והיתרה בראשון לכל 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הפיצוי לתשלום מידי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 xml:space="preserve">הנאשם ישלם קנס בסך של </w:t>
      </w:r>
      <w:r>
        <w:rPr>
          <w:rFonts w:cs="David" w:ascii="David" w:hAnsi="David"/>
        </w:rPr>
        <w:t>1,500</w:t>
      </w:r>
      <w:r>
        <w:rPr>
          <w:rFonts w:cs="David" w:ascii="David" w:hAnsi="David"/>
          <w:rtl w:val="true"/>
        </w:rPr>
        <w:t xml:space="preserve"> ₪ </w:t>
      </w:r>
      <w:r>
        <w:rPr>
          <w:rFonts w:ascii="David" w:hAnsi="David"/>
          <w:rtl w:val="true"/>
        </w:rPr>
        <w:t xml:space="preserve">או </w:t>
      </w:r>
      <w:r>
        <w:rPr>
          <w:rFonts w:cs="David" w:ascii="David" w:hAnsi="David"/>
        </w:rPr>
        <w:t>3</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בשני תשלומים</w:t>
      </w:r>
      <w:r>
        <w:rPr>
          <w:rFonts w:cs="David" w:ascii="David" w:hAnsi="David"/>
          <w:rtl w:val="true"/>
        </w:rPr>
        <w:t xml:space="preserve">. </w:t>
      </w:r>
      <w:r>
        <w:rPr>
          <w:rFonts w:ascii="David" w:hAnsi="David"/>
          <w:rtl w:val="true"/>
        </w:rPr>
        <w:t xml:space="preserve">התשלום הראשון ישולם עד ליום </w:t>
      </w:r>
      <w:r>
        <w:rPr>
          <w:rFonts w:cs="David" w:ascii="David" w:hAnsi="David"/>
        </w:rPr>
        <w:t>1.7.22</w:t>
      </w:r>
      <w:r>
        <w:rPr>
          <w:rFonts w:cs="David" w:ascii="David" w:hAnsi="David"/>
          <w:rtl w:val="true"/>
        </w:rPr>
        <w:t xml:space="preserve"> </w:t>
      </w:r>
      <w:r>
        <w:rPr>
          <w:rFonts w:ascii="David" w:hAnsi="David"/>
          <w:rtl w:val="true"/>
        </w:rPr>
        <w:t xml:space="preserve">והתשלום השני ישולם עד ליום </w:t>
      </w:r>
      <w:r>
        <w:rPr>
          <w:rFonts w:cs="David" w:ascii="David" w:hAnsi="David"/>
        </w:rPr>
        <w:t>1.8.22</w:t>
      </w:r>
      <w:r>
        <w:rPr>
          <w:rFonts w:cs="David" w:ascii="David" w:hAnsi="David"/>
          <w:rtl w:val="true"/>
        </w:rPr>
        <w:t xml:space="preserve">. </w:t>
      </w:r>
      <w:r>
        <w:rPr>
          <w:rFonts w:ascii="David" w:hAnsi="David"/>
          <w:rtl w:val="true"/>
        </w:rPr>
        <w:t>היה והתשלום הראשון לא ישולם במועד אזי יעמוד מלוא סכום הקנס לפירעון מידי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color w:val="FFFFFF"/>
          <w:sz w:val="2"/>
          <w:szCs w:val="2"/>
        </w:rPr>
        <w:t>5129371</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ind w:end="0"/>
        <w:jc w:val="start"/>
        <w:rPr>
          <w:rFonts w:ascii="David" w:hAnsi="David" w:cs="David"/>
          <w:color w:val="FFFFFF"/>
          <w:sz w:val="2"/>
          <w:szCs w:val="2"/>
          <w:u w:val="single"/>
        </w:rPr>
      </w:pPr>
      <w:r>
        <w:rPr>
          <w:rFonts w:cs="David" w:ascii="David" w:hAnsi="David"/>
          <w:color w:val="FFFFFF"/>
          <w:sz w:val="2"/>
          <w:szCs w:val="2"/>
          <w:u w:val="single"/>
        </w:rPr>
        <w:t>54678313</w:t>
      </w:r>
    </w:p>
    <w:p>
      <w:pPr>
        <w:pStyle w:val="Normal"/>
        <w:ind w:end="0"/>
        <w:jc w:val="start"/>
        <w:rPr>
          <w:rFonts w:ascii="David" w:hAnsi="David" w:cs="David"/>
          <w:b/>
          <w:bCs/>
          <w:color w:val="FFFFFF"/>
          <w:sz w:val="2"/>
          <w:szCs w:val="2"/>
          <w:u w:val="single"/>
        </w:rPr>
      </w:pPr>
      <w:r>
        <w:rPr>
          <w:rFonts w:cs="David" w:ascii="David" w:hAnsi="David"/>
          <w:b/>
          <w:bCs/>
          <w:color w:val="FFFFFF"/>
          <w:sz w:val="2"/>
          <w:szCs w:val="2"/>
          <w:u w:val="single"/>
          <w:rtl w:val="true"/>
        </w:rPr>
      </w:r>
    </w:p>
    <w:p>
      <w:pPr>
        <w:pStyle w:val="Normal"/>
        <w:ind w:end="0"/>
        <w:jc w:val="start"/>
        <w:rPr>
          <w:rFonts w:ascii="David" w:hAnsi="David" w:cs="David"/>
          <w:b/>
          <w:bCs/>
        </w:rPr>
      </w:pPr>
      <w:bookmarkStart w:id="10" w:name="Nitan"/>
      <w:r>
        <w:rPr>
          <w:rFonts w:ascii="David" w:hAnsi="David"/>
          <w:b/>
          <w:b/>
          <w:bCs/>
          <w:rtl w:val="true"/>
        </w:rPr>
        <w:t>ניתן היום</w:t>
      </w:r>
      <w:r>
        <w:rPr>
          <w:rFonts w:cs="David" w:ascii="David" w:hAnsi="David"/>
          <w:b/>
          <w:bCs/>
          <w:rtl w:val="true"/>
        </w:rPr>
        <w:t xml:space="preserve">,  </w:t>
      </w:r>
      <w:r>
        <w:rPr>
          <w:rFonts w:ascii="David" w:hAnsi="David"/>
          <w:b/>
          <w:b/>
          <w:bCs/>
          <w:rtl w:val="true"/>
        </w:rPr>
        <w:t>ד</w:t>
      </w:r>
      <w:r>
        <w:rPr>
          <w:rFonts w:cs="David" w:ascii="David" w:hAnsi="David"/>
          <w:b/>
          <w:bCs/>
          <w:rtl w:val="true"/>
        </w:rPr>
        <w:t xml:space="preserve">' </w:t>
      </w:r>
      <w:r>
        <w:rPr>
          <w:rFonts w:ascii="David" w:hAnsi="David"/>
          <w:b/>
          <w:b/>
          <w:bCs/>
          <w:rtl w:val="true"/>
        </w:rPr>
        <w:t>ניסן תשפ</w:t>
      </w:r>
      <w:r>
        <w:rPr>
          <w:rFonts w:cs="David" w:ascii="David" w:hAnsi="David"/>
          <w:b/>
          <w:bCs/>
          <w:rtl w:val="true"/>
        </w:rPr>
        <w:t>"</w:t>
      </w:r>
      <w:r>
        <w:rPr>
          <w:rFonts w:ascii="David" w:hAnsi="David"/>
          <w:b/>
          <w:b/>
          <w:bCs/>
          <w:rtl w:val="true"/>
        </w:rPr>
        <w:t>ב</w:t>
      </w:r>
      <w:r>
        <w:rPr>
          <w:rFonts w:cs="David" w:ascii="David" w:hAnsi="David"/>
          <w:b/>
          <w:bCs/>
          <w:rtl w:val="true"/>
        </w:rPr>
        <w:t xml:space="preserve">, </w:t>
      </w:r>
      <w:r>
        <w:rPr>
          <w:rFonts w:cs="David" w:ascii="David" w:hAnsi="David"/>
          <w:b/>
          <w:bCs/>
        </w:rPr>
        <w:t>5</w:t>
      </w:r>
      <w:r>
        <w:rPr>
          <w:rFonts w:cs="David" w:ascii="David" w:hAnsi="David"/>
          <w:b/>
          <w:bCs/>
          <w:rtl w:val="true"/>
        </w:rPr>
        <w:t xml:space="preserve"> </w:t>
      </w:r>
      <w:r>
        <w:rPr>
          <w:rFonts w:ascii="David" w:hAnsi="David"/>
          <w:b/>
          <w:b/>
          <w:bCs/>
          <w:rtl w:val="true"/>
        </w:rPr>
        <w:t xml:space="preserve">אפריל </w:t>
      </w:r>
      <w:r>
        <w:rPr>
          <w:rFonts w:cs="David" w:ascii="David" w:hAnsi="David"/>
          <w:b/>
          <w:bCs/>
        </w:rPr>
        <w:t>2022</w:t>
      </w:r>
      <w:r>
        <w:rPr>
          <w:rFonts w:cs="David" w:ascii="David" w:hAnsi="David"/>
          <w:b/>
          <w:bCs/>
          <w:rtl w:val="true"/>
        </w:rPr>
        <w:t xml:space="preserve"> </w:t>
      </w:r>
      <w:r>
        <w:rPr>
          <w:rFonts w:ascii="David" w:hAnsi="David"/>
          <w:b/>
          <w:b/>
          <w:bCs/>
          <w:rtl w:val="true"/>
        </w:rPr>
        <w:t>במעמד הצדדים</w:t>
      </w:r>
      <w:r>
        <w:rPr>
          <w:rFonts w:cs="David" w:ascii="David" w:hAnsi="David"/>
          <w:b/>
          <w:bCs/>
          <w:rtl w:val="true"/>
        </w:rPr>
        <w:t xml:space="preserve">. </w:t>
      </w:r>
      <w:bookmarkEnd w:id="10"/>
    </w:p>
    <w:p>
      <w:pPr>
        <w:pStyle w:val="Normal"/>
        <w:ind w:end="0"/>
        <w:jc w:val="center"/>
        <w:rPr>
          <w:rFonts w:ascii="David" w:hAnsi="David" w:cs="David"/>
          <w:b/>
          <w:bCs/>
        </w:rPr>
      </w:pPr>
      <w:r>
        <w:rPr>
          <w:rFonts w:eastAsia="David" w:cs="David" w:ascii="David" w:hAnsi="David"/>
          <w:b/>
          <w:bCs/>
          <w:rtl w:val="true"/>
        </w:rPr>
        <w:t xml:space="preserve">   </w:t>
      </w:r>
      <w:r>
        <w:rPr>
          <w:rFonts w:cs="David" w:ascii="David" w:hAnsi="David"/>
          <w:b/>
          <w:bCs/>
          <w:rtl w:val="true"/>
        </w:rPr>
        <w:tab/>
        <w:tab/>
        <w:tab/>
        <w:tab/>
        <w:tab/>
      </w:r>
    </w:p>
    <w:p>
      <w:pPr>
        <w:pStyle w:val="Normal"/>
        <w:ind w:end="0"/>
        <w:jc w:val="center"/>
        <w:rPr>
          <w:rFonts w:ascii="David" w:hAnsi="David" w:cs="David"/>
          <w:b/>
          <w:bCs/>
          <w:color w:val="FFFFFF"/>
          <w:sz w:val="2"/>
          <w:szCs w:val="2"/>
        </w:rPr>
      </w:pPr>
      <w:r>
        <w:rPr>
          <w:rFonts w:cs="David" w:ascii="David" w:hAnsi="David"/>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15"/>
      <w:footerReference w:type="default" r:id="rId1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43151-07-19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רפאל זורייב</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 TargetMode="External"/><Relationship Id="rId6" Type="http://schemas.openxmlformats.org/officeDocument/2006/relationships/hyperlink" Target="http://www.nevo.co.il/case/6146169" TargetMode="External"/><Relationship Id="rId7" Type="http://schemas.openxmlformats.org/officeDocument/2006/relationships/hyperlink" Target="http://www.nevo.co.il/case/6065628" TargetMode="External"/><Relationship Id="rId8" Type="http://schemas.openxmlformats.org/officeDocument/2006/relationships/hyperlink" Target="http://www.nevo.co.il/case/26146659" TargetMode="External"/><Relationship Id="rId9" Type="http://schemas.openxmlformats.org/officeDocument/2006/relationships/hyperlink" Target="http://www.nevo.co.il/case/17918261" TargetMode="External"/><Relationship Id="rId10" Type="http://schemas.openxmlformats.org/officeDocument/2006/relationships/hyperlink" Target="http://www.nevo.co.il/case/6046145" TargetMode="External"/><Relationship Id="rId11" Type="http://schemas.openxmlformats.org/officeDocument/2006/relationships/hyperlink" Target="http://www.nevo.co.il/case/5810781" TargetMode="External"/><Relationship Id="rId12" Type="http://schemas.openxmlformats.org/officeDocument/2006/relationships/hyperlink" Target="http://www.nevo.co.il/case/5849797" TargetMode="External"/><Relationship Id="rId13" Type="http://schemas.openxmlformats.org/officeDocument/2006/relationships/hyperlink" Target="http://www.nevo.co.il/case/6240015" TargetMode="External"/><Relationship Id="rId14" Type="http://schemas.openxmlformats.org/officeDocument/2006/relationships/hyperlink" Target="http://www.nevo.co.il/advertisements/nevo-100.doc"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2023-03-20T12:12:00Z</dcterms:created>
  <dc:creator> </dc:creator>
  <dc:description/>
  <cp:keywords/>
  <dc:language>en-IL</dc:language>
  <cp:lastModifiedBy>h1</cp:lastModifiedBy>
  <dcterms:modified xsi:type="dcterms:W3CDTF">2023-03-20T12:12:00Z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רפאל זורייב</vt:lpwstr>
  </property>
  <property fmtid="{D5CDD505-2E9C-101B-9397-08002B2CF9AE}" pid="6" name="APPELLEE1">
    <vt:lpwstr/>
  </property>
  <property fmtid="{D5CDD505-2E9C-101B-9397-08002B2CF9AE}" pid="7" name="APPELLEE2">
    <vt:lpwstr/>
  </property>
  <property fmtid="{D5CDD505-2E9C-101B-9397-08002B2CF9AE}" pid="8" name="CASESLISTTMP1">
    <vt:lpwstr>6146169;6065628;26146659;17918261;6046145;5810781;5849797;6240015</vt:lpwstr>
  </property>
  <property fmtid="{D5CDD505-2E9C-101B-9397-08002B2CF9AE}" pid="9" name="CITY">
    <vt:lpwstr>רמ'</vt:lpwstr>
  </property>
  <property fmtid="{D5CDD505-2E9C-101B-9397-08002B2CF9AE}" pid="10" name="DATE">
    <vt:lpwstr>20220405</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70301/192</vt:lpwstr>
  </property>
  <property fmtid="{D5CDD505-2E9C-101B-9397-08002B2CF9AE}" pid="15" name="LAWYER">
    <vt:lpwstr>הדס שלמה;טל גלאון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43151</vt:lpwstr>
  </property>
  <property fmtid="{D5CDD505-2E9C-101B-9397-08002B2CF9AE}" pid="22" name="NEWPARTB">
    <vt:lpwstr>07</vt:lpwstr>
  </property>
  <property fmtid="{D5CDD505-2E9C-101B-9397-08002B2CF9AE}" pid="23" name="NEWPARTC">
    <vt:lpwstr>19</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380020220405</vt:lpwstr>
  </property>
  <property fmtid="{D5CDD505-2E9C-101B-9397-08002B2CF9AE}" pid="34" name="TYPE_N_DATE">
    <vt:lpwstr>38020220405</vt:lpwstr>
  </property>
  <property fmtid="{D5CDD505-2E9C-101B-9397-08002B2CF9AE}" pid="35" name="VOLUME">
    <vt:lpwstr/>
  </property>
  <property fmtid="{D5CDD505-2E9C-101B-9397-08002B2CF9AE}" pid="36" name="WORDNUMPAGES">
    <vt:lpwstr>6</vt:lpwstr>
  </property>
</Properties>
</file>