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5"/>
        <w:gridCol w:w="365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43245-08-20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קוואסמי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אברהם רובין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סאבר קוואסמי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סברי קוואסמי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bookmarkStart w:id="7" w:name="ABSTRACT_START"/>
      <w:bookmarkEnd w:id="7"/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14.7.21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סאבר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קוואסמי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1.5.92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")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קוואסמי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19.2.86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")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333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hyperlink r:id="rId14">
        <w:r>
          <w:rPr>
            <w:rStyle w:val="Hyperlink"/>
            <w:rFonts w:cs="David"/>
            <w:sz w:val="24"/>
            <w:szCs w:val="24"/>
          </w:rPr>
          <w:t>335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379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329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334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bookmarkStart w:id="8" w:name="ABSTRACT_END"/>
      <w:bookmarkEnd w:id="8"/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sz w:val="24"/>
          <w:szCs w:val="24"/>
          <w:rtl w:val="true"/>
        </w:rPr>
        <w:t xml:space="preserve">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>")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3.8.20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16:00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לוחיות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הזיהוי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מטושטשות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בהגיעם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בקליבר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מהנוכחים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בבריחתם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הירכיים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מדמם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וסובל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ורידית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ועצבית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אביהם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מכונאות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כאינסטלטור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</w:t>
      </w:r>
      <w:r>
        <w:rPr>
          <w:rFonts w:cs="David"/>
          <w:sz w:val="24"/>
          <w:sz w:val="24"/>
          <w:szCs w:val="24"/>
          <w:rtl w:val="true"/>
        </w:rPr>
        <w:t>יפ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תאונת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מכאבי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תעבורתי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cs="David"/>
          <w:sz w:val="24"/>
          <w:sz w:val="24"/>
          <w:szCs w:val="24"/>
          <w:rtl w:val="true"/>
        </w:rPr>
        <w:t>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</w:t>
      </w:r>
      <w:r>
        <w:rPr>
          <w:rFonts w:cs="David"/>
          <w:sz w:val="24"/>
          <w:sz w:val="24"/>
          <w:szCs w:val="24"/>
          <w:rtl w:val="true"/>
        </w:rPr>
        <w:t>ית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בסולחה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כגורמי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מגובשת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חשיפתו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לסביבה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סולידריות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אימפולסיבי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ההתרשמות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שאיפתו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בסיכומם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פטירת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אינסטלציה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להתרשמות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וטראומטית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הביאה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התפרצות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במזיד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וגניבה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פוחזת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גניבת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במזיד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אגרופן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</w:t>
      </w:r>
      <w:r>
        <w:rPr>
          <w:rFonts w:cs="David"/>
          <w:sz w:val="24"/>
          <w:sz w:val="24"/>
          <w:szCs w:val="24"/>
          <w:rtl w:val="true"/>
        </w:rPr>
        <w:t>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כגורמי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להתרשמותו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בדחפי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מאופיינים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בקונקרטיות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וגבולותיו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הפנימיים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מטושטשים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בהוכחת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ולפרנס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כבינונית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כבינונית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בסיכומו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השלכותיהן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טשטש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אפקט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ראיות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תע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סולח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בלבי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נגדו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ותחוש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והציבורי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ובסובבים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 w:val="24"/>
          <w:szCs w:val="24"/>
          <w:rtl w:val="true"/>
        </w:rPr>
        <w:t>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ומסוכנת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 w:val="24"/>
          <w:szCs w:val="24"/>
          <w:rtl w:val="true"/>
        </w:rPr>
        <w:t>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להזעיק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5-3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8-5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להעניק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טענות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להחלטת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גא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משפחתי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שיגדיל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קיבל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הזדמנות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אמיתית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לשיקום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וכתוב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לביקורים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ואמפ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 w:val="24"/>
          <w:szCs w:val="24"/>
          <w:rtl w:val="true"/>
        </w:rPr>
        <w:t>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תרגום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 w:val="24"/>
          <w:szCs w:val="24"/>
          <w:rtl w:val="true"/>
        </w:rPr>
        <w:t>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קוגניטיבית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טענות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שגרתי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נקודתי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ליחסיהם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להתלהם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התרחשו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שמוכיח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אפקטיבית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2011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אוגוסט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24-18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דברי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הנאשמים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דבריהם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מתנצל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הערכים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המוגנים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ומידת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הפגיעה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בהם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המתחייבת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שחברה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מתוקנת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שפוגעת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בסדר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וחותרת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היסוד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זכותו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גופו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hyperlink r:id="rId24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2951/12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ביאדסה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11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/>
          <w:b/>
          <w:bCs/>
          <w:sz w:val="24"/>
          <w:szCs w:val="24"/>
        </w:rPr>
        <w:t>2.8.2012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hyperlink r:id="rId2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3863/09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21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/>
          <w:b/>
          <w:bCs/>
          <w:sz w:val="24"/>
          <w:szCs w:val="24"/>
        </w:rPr>
        <w:t>10.11.2009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תפקיד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במאמץ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למיגור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ומרתיעה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להעביר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העדר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סובלנות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לשיקולי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הרתעת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היחיד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והרבים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אישיים</w:t>
      </w:r>
      <w:r>
        <w:rPr>
          <w:rFonts w:cs="David"/>
          <w:b/>
          <w:bCs/>
          <w:sz w:val="24"/>
          <w:szCs w:val="24"/>
          <w:rtl w:val="true"/>
        </w:rPr>
        <w:t>" (</w:t>
      </w:r>
      <w:hyperlink r:id="rId26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4"/>
            <w:szCs w:val="24"/>
            <w:u w:val="single"/>
          </w:rPr>
          <w:t>6560/15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נסראלדין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סריס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2.5.16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"</w:t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David"/>
          <w:sz w:val="24"/>
          <w:szCs w:val="24"/>
          <w:rtl w:val="true"/>
        </w:rPr>
        <w:t>(</w:t>
      </w:r>
      <w:hyperlink r:id="rId2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217/14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חאפז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אלקורעאן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29.6.05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</w:t>
      </w:r>
      <w:r>
        <w:rPr>
          <w:rFonts w:cs="David"/>
          <w:sz w:val="24"/>
          <w:sz w:val="24"/>
          <w:szCs w:val="24"/>
          <w:rtl w:val="true"/>
        </w:rPr>
        <w:t>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 w:val="24"/>
          <w:szCs w:val="24"/>
          <w:rtl w:val="true"/>
        </w:rPr>
        <w:t>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הדגיש בפסיקתו פעם אחר פעם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עבירות הנשק הפכו לחזון נפרץ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המביא לעיתים מזומנות לפגיעה בחיי חפים מפשע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שב וקבע כי החמרת הענישה בגין עבירות אלו היא אינטרס ציבורי מהמעלה הראשונה ותנאי הכרחי להרתעת הציבור מפני ביצוען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417" w:end="851"/>
        <w:jc w:val="both"/>
        <w:rPr>
          <w:rFonts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לגישה מחמירה זו מתווספת חומרה יתירה בענייננו בגין העובדה כי המשיב לא פעל להסגרת הנשק בו השתמש לידי המשטרה עד עצם היום הזה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שציינתי בעבר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כלי נשק אשר אינם נמצאים בידי רשויות החוק עלולים לשמש לפעילות עבריינית המסכנת את שלום וביטחון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ואף לשרת גורמים עוינים לפעילות על רקע ביטחוני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</w:p>
    <w:p>
      <w:pPr>
        <w:pStyle w:val="ListParagraph"/>
        <w:spacing w:lineRule="auto" w:line="360"/>
        <w:ind w:start="1417" w:end="851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hyperlink r:id="rId2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6068/21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אברהים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פקיה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19.12.21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וראו גם –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 אבו עבסה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23.1.22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8869/21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  <w:tab/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אבראהים קואסמה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13.3.22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start="1417" w:end="851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ובאותה רוח נפסק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להחמיר בעונשם של מי שבוחרים ליישב סכסוכים תוך שימוש בנשק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וכמעשה של יום ביומו גובה 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>....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1417" w:end="851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</w:p>
    <w:p>
      <w:pPr>
        <w:pStyle w:val="ListParagraph"/>
        <w:spacing w:lineRule="auto" w:line="360"/>
        <w:ind w:start="1417" w:end="851"/>
        <w:jc w:val="both"/>
        <w:rPr>
          <w:rFonts w:cs="David"/>
          <w:b/>
          <w:bCs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עפ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יונס 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5.11.19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מידת הפגיעה בערכים המוגנים גבוהה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זאת לנוכח הפציעות שנגרמו בפועל לנפגעי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eastAsia="Calibri" w:cs="Calibri"/>
          <w:rtl w:val="true"/>
        </w:rPr>
        <w:t>העבירה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מדיניות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הנהוגה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8721/14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15.9.16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שארוסתו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בטלה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האירוסין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מכדור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843/15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יוסי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30.11.15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שהסתכסך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ובבטנו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צמיתה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</w:rPr>
        <w:t>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6359/18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11.4.19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וכשהגיע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517/19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5.2.19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מאבטחי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מאורחיה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המסעדה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ברגליו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צמיתה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כשברכבם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וסכינים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7.5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4344/18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16.8.19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 w:val="24"/>
          <w:szCs w:val="24"/>
          <w:rtl w:val="true"/>
        </w:rPr>
        <w:t>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נשברה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נחתמה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17941-11-18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6.7.20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מדימום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ואושפז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ליומיים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8641/12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5.8.13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4-3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לניתוח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7069/20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21.10.14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חסמו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בחז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5762/13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פאעור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21.10.14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המקומיות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המועצה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הנסיבות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הקשורות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בביצוע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העבירה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טשטשו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לוחיות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הזיהוי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ששימשו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במתלוננים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הוסגר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חלקיהם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מנוסתו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לברוח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רדף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ובוודאי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ובסופו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פציעותיו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50%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ויודגש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להיפך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נעתרתי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הבהרתי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ההחלטה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וחומרתן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המתאים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1">
        <w:r>
          <w:rPr>
            <w:rStyle w:val="Hyperlink"/>
            <w:rFonts w:cs="David"/>
            <w:sz w:val="24"/>
            <w:sz w:val="24"/>
            <w:szCs w:val="24"/>
            <w:rtl w:val="true"/>
          </w:rPr>
          <w:t>בסעיף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40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יא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ומזמנו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ההודאה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ומתכנונה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אמפתיה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לצמצם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שסיימו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נאלצו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וכתיבה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בדימויו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בהשתלבות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בעבודה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התרשמות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יהוו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בעטיה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ייתכן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שפגיעת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ייזקפו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המסתכמים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43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משפחותיהם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הצפויה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הצפויה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4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בש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1925/22</w:t>
        </w:r>
      </w:hyperlink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22.3.22</w:t>
      </w:r>
      <w:r>
        <w:rPr>
          <w:rFonts w:cs="David"/>
          <w:sz w:val="24"/>
          <w:szCs w:val="24"/>
          <w:rtl w:val="true"/>
        </w:rPr>
        <w:t xml:space="preserve">)),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להצטער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ההצעה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ימוקם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ימוקם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שלהלן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 w:val="24"/>
          <w:szCs w:val="24"/>
          <w:rtl w:val="true"/>
        </w:rPr>
        <w:t>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17.5.22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10:00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ועותק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טלפונים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074-7831077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074-7831078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ולהתעדכן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האינטרנט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ההתייצבות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1.11.22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43245-08-20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סאבר קוואסמי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c.1" TargetMode="External"/><Relationship Id="rId22" Type="http://schemas.openxmlformats.org/officeDocument/2006/relationships/hyperlink" Target="http://www.nevo.co.il/law/70301/334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case/5581520" TargetMode="External"/><Relationship Id="rId25" Type="http://schemas.openxmlformats.org/officeDocument/2006/relationships/hyperlink" Target="http://www.nevo.co.il/case/5920165" TargetMode="External"/><Relationship Id="rId26" Type="http://schemas.openxmlformats.org/officeDocument/2006/relationships/hyperlink" Target="http://www.nevo.co.il/case/20622819" TargetMode="External"/><Relationship Id="rId27" Type="http://schemas.openxmlformats.org/officeDocument/2006/relationships/hyperlink" Target="http://www.nevo.co.il/case/25382709" TargetMode="External"/><Relationship Id="rId28" Type="http://schemas.openxmlformats.org/officeDocument/2006/relationships/hyperlink" Target="http://www.nevo.co.il/case/27915710" TargetMode="External"/><Relationship Id="rId29" Type="http://schemas.openxmlformats.org/officeDocument/2006/relationships/hyperlink" Target="http://www.nevo.co.il/case/27734980" TargetMode="External"/><Relationship Id="rId30" Type="http://schemas.openxmlformats.org/officeDocument/2006/relationships/hyperlink" Target="http://www.nevo.co.il/case/28200855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18749756" TargetMode="External"/><Relationship Id="rId33" Type="http://schemas.openxmlformats.org/officeDocument/2006/relationships/hyperlink" Target="http://www.nevo.co.il/case/20770441" TargetMode="External"/><Relationship Id="rId34" Type="http://schemas.openxmlformats.org/officeDocument/2006/relationships/hyperlink" Target="http://www.nevo.co.il/case/24966889" TargetMode="External"/><Relationship Id="rId35" Type="http://schemas.openxmlformats.org/officeDocument/2006/relationships/hyperlink" Target="http://www.nevo.co.il/case/25349520" TargetMode="External"/><Relationship Id="rId36" Type="http://schemas.openxmlformats.org/officeDocument/2006/relationships/hyperlink" Target="http://www.nevo.co.il/case/24269594" TargetMode="External"/><Relationship Id="rId37" Type="http://schemas.openxmlformats.org/officeDocument/2006/relationships/hyperlink" Target="http://www.nevo.co.il/case/25126873" TargetMode="External"/><Relationship Id="rId38" Type="http://schemas.openxmlformats.org/officeDocument/2006/relationships/hyperlink" Target="http://www.nevo.co.il/case/5573417" TargetMode="External"/><Relationship Id="rId39" Type="http://schemas.openxmlformats.org/officeDocument/2006/relationships/hyperlink" Target="http://www.nevo.co.il/case/27078678" TargetMode="External"/><Relationship Id="rId40" Type="http://schemas.openxmlformats.org/officeDocument/2006/relationships/hyperlink" Target="http://www.nevo.co.il/case/7965143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8410723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2023-03-19T15:19:00Z</dcterms:created>
  <dc:creator> </dc:creator>
  <dc:description/>
  <cp:keywords/>
  <dc:language>en-IL</dc:language>
  <cp:lastModifiedBy>h1</cp:lastModifiedBy>
  <dcterms:modified xsi:type="dcterms:W3CDTF">2023-03-19T15:19:00Z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סאבר קוואסמי;סברי קוואסמי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5581520;5920165;20622819;25382709;27915710;27734980;28200855;25824863;18749756;20770441;24966889;25349520;24269594;25126873;5573417;27078678;7965143;28410723</vt:lpwstr>
  </property>
  <property fmtid="{D5CDD505-2E9C-101B-9397-08002B2CF9AE}" pid="9" name="CITY">
    <vt:lpwstr>י-ם</vt:lpwstr>
  </property>
  <property fmtid="{D5CDD505-2E9C-101B-9397-08002B2CF9AE}" pid="10" name="DATE">
    <vt:lpwstr>20220407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70301/333;335.a;029:2;379;025;329.a.1;144.b;144.c.1;334;40ja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43245</vt:lpwstr>
  </property>
  <property fmtid="{D5CDD505-2E9C-101B-9397-08002B2CF9AE}" pid="22" name="NEWPARTB">
    <vt:lpwstr>08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390020220407</vt:lpwstr>
  </property>
  <property fmtid="{D5CDD505-2E9C-101B-9397-08002B2CF9AE}" pid="34" name="TYPE_N_DATE">
    <vt:lpwstr>39020220407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