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4325-02-21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8"/>
        <w:gridCol w:w="5104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16.3.2022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10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בקרי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אזברגה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חלדון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6.1.2022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שלושת הנאשמים הורשעו במסגרת הסדר טיעון בהתאם להודאותיהם בעובדות כתב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אישום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</w:t>
      </w:r>
      <w:r>
        <w:rPr>
          <w:rFonts w:ascii="Arial" w:hAnsi="Arial" w:cs="Arial"/>
          <w:rtl w:val="true"/>
        </w:rPr>
        <w:t xml:space="preserve"> הסכמה בעניין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העבירות שבהן הורשעו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נגיב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14.4.2001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החזקת נשק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ניסיון הצתה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5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מעשה פזיזות ורשלנות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1.4.2002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החזקת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ניסיון הצתה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סיוע להצתה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6"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מעשה פזיזות ורשלנות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14.6.2001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הבאות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סיוע לניסיון הצתה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31">
        <w:r>
          <w:rPr>
            <w:rStyle w:val="Hyperlink"/>
            <w:rFonts w:ascii="Arial" w:hAnsi="Arial" w:cs="Arial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, </w:t>
      </w:r>
      <w:hyperlink r:id="rId32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3"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מעשה פזיזות ורשלנות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35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 גילם של הנאשמים חלה חובה להגשת תסקירים לעונש בעניינם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התסקירים הוגשו סמוך לישיבת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שהתקיימה ביום </w:t>
      </w:r>
      <w:r>
        <w:rPr>
          <w:rFonts w:cs="Arial" w:ascii="Arial" w:hAnsi="Arial"/>
        </w:rPr>
        <w:t>9.3.2022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לנאשמים ולמוסטפא אבו סנינה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מוסטפא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הייתה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מספר ימים קודם ליום </w:t>
      </w:r>
      <w:r>
        <w:rPr>
          <w:rFonts w:cs="Arial" w:ascii="Arial" w:hAnsi="Arial"/>
        </w:rPr>
        <w:t>24.12.2020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לירות זיקוקים אל עבר המבוא לשער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שבעיר העתיקה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 זה בדרך כלל נמצאים שוטרים המאבטחים את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שאף מרושת במצלמות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מבט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המשמשות לאבטחת הציבור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מבוא 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לס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>עמדת המשטרה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לעשות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לעורר פחד בקרב יהודים הנוהגים להגיע אל שכונת באב אל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בעיר העתיקה ולקלל את תושבי המקום וכדי להניא את אותם יהודים מלהגיע אל 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אל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הציע לו להפר את הסדר במבוא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לס וכן ביקש ממנו להציע לנאשמים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להצטרף אליהם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מוסטפא נענה לכך ולבקשתו והשניים סיכמו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ירכוש את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מוסטפא אמנם הציע לנאשמים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להצטרף והם הסכימו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הקשר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לשם קידום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21.12.2020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בעזרייה שש כוורות זיקוקים תמורת סך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והעביר אותן אל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שיכין אותם לעימות שתוכנן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יומיים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שלושה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קודם ליום </w:t>
      </w:r>
      <w:r>
        <w:rPr>
          <w:rFonts w:cs="Arial" w:ascii="Arial" w:hAnsi="Arial"/>
        </w:rPr>
        <w:t>24.12.2020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 מוסטפא את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וכדי לקדם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לידיו קרטון שבתוכו היו הזיקוקים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קרטון הזיקוקים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וביקש ממנו להניחו ב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חוש סת אמינה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סימטה הסמוכה למבוא אל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וע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הסכים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שוב פגש מוסטפא את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וביקש ממנו לרכוש מקלות ולהניחם באותו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לחבר אותם לזיקוקים ובכך לאפשר את ירי הזיקוקים ללא חשש לפגיעה בידיו של היורה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אמנם רכש שלושה מקלות מטאטא והניחן במקום האמור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נוסף הביא אל חוש אמינה מספר כוורות זיקוקים נוספות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בשקיות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וחיבר את חלקן אל המקלות וכן הביא נוזל דליק מסוג טולואן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טולואן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והכין מספר בקבוקי תבערה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בקבוקי התבערה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24.12.2020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הנאשמים ומוסטפא ברחוב סלאח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דין וסיכמו להיפגש באותו יום בשעה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 מסוים במבוא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סיכמו כיצד יימלטו לאחר הפרת הסדר וכן סיכמו כי מוסטפא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יביאו את כל הציוד שהוכן ואשר 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הושאר בחוש סת אמינה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פגש מוסטפא את ע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ביקש ממנו להביא שקית שחורה וע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נענה לבקשתו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בשעות הערב לבש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 זוגות מכנסיים ושני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קטים וזאת כדי שיוכל להסירם לאחר ההתפרעות ובכך למנוע את זיהויו במצלמות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הגיעו מוספטא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חוש סית אמינה וכדי למנוע את זיהויים במצלמות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מוסטפא לבש מעל בגדיו שקית שחורה ועטה רעלה על 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לבש חולצה לבנה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שקית ואף הוא עטה רעלה על 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חיבר חצי כוורת זיקוקים אל מקל באמצעות דבק סלוטייפ שהביא עמו למטרה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לאחר מכן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ומוסטפא לקחו את כל הציוד שהושאר כמתואר בחוש סת אמינה אל רחוב סלך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הסמוך למבוא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הזירה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אותה עת הגיעו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חוש אלחלבי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עטה רעלה על פניו ונתן רעלה גם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כדי למנוע את זיהויים במצלמות האבטחה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באותה שעה לא היו שוטרים בעמדת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ליצור מחסום אש שימנע מכוחות המשטרה להגיע אל הנאשמים ולתפוס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ומוסטפא לערום בכניסה למבוא אל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רהיטים שהיו ברחוב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מהם שפך עליהם טולואן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לשלח אש ברהיטים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יצאו מחוש אלחלבי אל הזירה והחלו לסדר את הזיקוקים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אותה עת הגיע אל 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השאם עסילה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שנהג ברכבה של מייסאא עסילה מתוצרת יונדאי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ועצר מצדו השני של 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לרחוב הגיא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 שילח מוסטפא אש ברהיטים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שהחלו לבעור באופן שמנע ממי שהגיע מכיוון רחוב הגיא להתקרב אל הזירה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התאספות אנשים ברחוב הגיא סמוך למבוא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 וחרף עצירת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הנאשמים ומוסטפא זיקוקים אל עבר עמדת המשטרה 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מאוישת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האנשים שהיו במקום נאלצו להימלט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מירי הזיקוקים נופצה השמשה הקדמית של הרכב והשאם עסילה נמלט מהמקום עם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ומוסטפא המשיכו בירי הזיקוקים גם בעת הגעת אנשי כוחות הביטחון אל עמדת המשטרה ועמידתם סמוך אליה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נוסף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יידו בצוותא כחמישה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נשא והוביל בצוותא עם הנאשמים האחרים ומוסטפא שני בקבוקי תבערה שאותם יידה אל עבר מצלמות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מבט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>'.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נשא והוביל בצוותא עם הנאשמים האחרים ומוסטפא שני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שאת אחד מהם הוא יידה אל עבר הרצפה בעמדת המשטרה שלא הייתה מאוישת ואת בקבוק התבערה השני השליך אל עבר 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להשמיד את טביעות אצבעותיו ובכך למנוע את זיהויו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המתואר הנאשמים ומוסטפא</w:t>
      </w:r>
      <w:r>
        <w:rPr>
          <w:rFonts w:ascii="Arial" w:hAnsi="Arial" w:cs="Arial"/>
          <w:rtl w:val="true"/>
        </w:rPr>
        <w:t xml:space="preserve"> נמלטו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שסיכמו קודם לאירוע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הימלטותם וכדי למנוע את זיהוים ואת תפיסתם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הסירו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הבגדים שלבשו והשליכו אותם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כתוצאה ממעשי</w:t>
      </w:r>
      <w:r>
        <w:rPr>
          <w:rFonts w:ascii="Arial" w:hAnsi="Arial" w:cs="Arial"/>
          <w:rtl w:val="true"/>
        </w:rPr>
        <w:t>הם של</w:t>
      </w:r>
      <w:r>
        <w:rPr>
          <w:rFonts w:ascii="Arial" w:hAnsi="Arial" w:cs="Arial"/>
          <w:rtl w:val="true"/>
        </w:rPr>
        <w:t xml:space="preserve"> הנאשמים ו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מוסטפא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נגרם נזק לשמשת הרכב ונגרמו סימני פיח לקרקע במבוא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ממעשי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נזקי שריפה קשים לרהיטים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מיידוי בקבוקי התבערה נגרמו נזקים למצלמות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מבט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לשופר הכריזה ולמתג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שעלות תיקונם הייתה בסך </w:t>
      </w:r>
      <w:r>
        <w:rPr>
          <w:rFonts w:cs="Arial" w:ascii="Arial" w:hAnsi="Arial"/>
        </w:rPr>
        <w:t>6,800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מספר ימים לאחר האירוע נפגשו הנאשמים ומוסטפא ברחוב הגיא בעיר העתיקה בירושלים וסיכמו ביניהם כי אם ייעצרו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לא יודו ולא יפלילו האחד את השני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ההליך בעניין מוסטפא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עניינו של מוסטפא נדון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4288-02-21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מוסטפא אבו סנינה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כבוד השופטת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כהן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לקח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גזר </w:t>
      </w:r>
      <w:r>
        <w:rPr>
          <w:rFonts w:ascii="Arial" w:hAnsi="Arial" w:cs="Arial"/>
          <w:rtl w:val="true"/>
        </w:rPr>
        <w:t>דינו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6.1.2022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בהתאם להודאתו במסגרת הסדר טיעון בעבירות הבאות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הצתה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</w:t>
      </w:r>
      <w:hyperlink r:id="rId38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סיוע לניסיון הצתה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448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40">
        <w:r>
          <w:rPr>
            <w:rStyle w:val="Hyperlink"/>
            <w:rFonts w:ascii="Arial" w:hAnsi="Arial" w:cs="Arial"/>
            <w:rtl w:val="true"/>
          </w:rPr>
          <w:t xml:space="preserve">וסעיפים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, </w:t>
      </w:r>
      <w:hyperlink r:id="rId41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42"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מעשה פזיזות ורשלנות שנעשה בצוותא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44"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4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מוסטפא יליד </w:t>
      </w:r>
      <w:r>
        <w:rPr>
          <w:rFonts w:cs="Arial" w:ascii="Arial" w:hAnsi="Arial"/>
        </w:rPr>
        <w:t>12.11.2002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ולחובתו הרשעה קודמת משנת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ניסון תקיפת שוטר והזנחת שמירה על כלי ירייה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שבעטין נדון לשמונה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בעניינו נקבע כי מתחם העונש ההולם הוא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ועונשו הועמד על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מאסרים מותנים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גזר הדין בעניין מוסטפא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ערעורו על חומרת העונש נדחה לאחר שבהמלצת בית המשפט חזר בו מהערעור </w:t>
      </w:r>
      <w:r>
        <w:rPr>
          <w:rFonts w:cs="Arial" w:ascii="Arial" w:hAnsi="Arial"/>
          <w:rtl w:val="true"/>
        </w:rPr>
        <w:t>(</w:t>
      </w:r>
      <w:hyperlink r:id="rId4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1132/22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3.3.2022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התסקירים מטעם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נגיב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14.4.2001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במאפיה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השני מבין ארבעה ילדים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נשר מהלימודים 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ומאז עבד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ארבע הרשעות קודמות כפי שיפורט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העבירות הנדונות נאמר כי הוא מכיר באחריותו באופן חלקי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חבריו הגרים בעיר העתיקה סבלו מיהודים שהגיעו למקום וקיללו את הנביא מוחמד ולכן הם התארגנו להרחיקם ולמנוע מהם לפגוע בדת האסלאם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שלל את השימוש בנשק מתוך מטרה לפגוע באחרים וצמצם את חלקו 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המעשים נעשו על רקע אישיות לא בשלה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נטייה לתוקפנות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 על רקע אידיאולוגי וקושי לבחינת השלכות מעשיו והפקת לקחים מענישה קודמת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גורמי הסיכון להישנות עבירות הם נשירתו מהלימודים כדי לסייע בפרנסת המשפחה לנוכח קשייה הכלכליים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נטייה להסתבכות עם גורמי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שבעטים כבר נשא בעונשי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שניכר כי הוא מתקשה בהפקת לקחים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פועל מתוך נוקשות חשיבתית והוא בעל נטייה למעשים אלימים ותוקפניים על רקע אידיאולוגי ואף מתקשה לבחון את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גורמי הסיכוי לשיקום צוינו עובדת היותו בעל רמת אינטליגנציה תקינה ויכולת ביטוי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מבטא רצון מילולי לסייע לפרנסת משפחתו ורצון ללמוד ולשקם את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ברור אם יש לו את הכוחות הדרושים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נמנע מהמלצה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1.4.2002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בסוכנות רכב ואמו מזכירה באוניברסיטה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הבכור בין שישה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הוריו כעסו מאד על מעורבותו בעבירות הנדונות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נשר מהלימודים לאחר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ולדבריו היה זה על רקע מוטיבציה נמוכה ללימודים ורצון להשתלב בתעסוקה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ארבע הרשעות קודמות כפי שיפורט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העבירות הנדונות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הכיר חלקית באחריותו לעבירות והביע חרטה מילולית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הוא נוטה לאמץ עמדה קורבנית ולהשליך את האחריות למעשיו על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טען כי לא חשב באופן מעמיק על השלכות מעשיו והתקשה לבחון את מניעיו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ברקע המעשים עמדות אידיאולוגיות מושרשות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בשלות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שיקול דעת ונטייה לאימפולסיביות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גורמי הסיכון להישנות עבירות צוינו הרשעותיו הקודמות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המבטא נטייה לחזרתיות בתחום הפלילי ולהיעדר 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צוינו דפוסי התנהגות ילדותיים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אישיות לא בשלה המתבטאת בנטייה לאימפולסיביות וקושי לחשוב באופן מעמיק על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גורמי הסיכוי לשיקו</w:t>
      </w:r>
      <w:r>
        <w:rPr>
          <w:rFonts w:ascii="Arial" w:hAnsi="Arial" w:cs="Arial"/>
          <w:rtl w:val="true"/>
        </w:rPr>
        <w:t>מו</w:t>
      </w:r>
      <w:r>
        <w:rPr>
          <w:rFonts w:ascii="Arial" w:hAnsi="Arial" w:cs="Arial"/>
          <w:rtl w:val="true"/>
        </w:rPr>
        <w:t xml:space="preserve"> צוינו התמד</w:t>
      </w:r>
      <w:r>
        <w:rPr>
          <w:rFonts w:ascii="Arial" w:hAnsi="Arial" w:cs="Arial"/>
          <w:rtl w:val="true"/>
        </w:rPr>
        <w:t>תו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rtl w:val="true"/>
        </w:rPr>
        <w:t>תעסוקה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ביטוי מוטיבציה להתקדם ולנהל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נמנע מהמלצה שיקומית והוסיף כי יש להשית ענישה מרתיעה וענישה צופה פני 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14.6.2001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20.5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עובד במכירת ירקות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השלישי מבין שמונה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מאחיו נשאו בעבר עונשי מאסר בשל עבירות ביטחוניות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מעצרו אביו ואחיו שוחחו עמו על הפסול במעשיו ועל כך שהעבירות עשויות לפגוע בעתידו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המצב הכלכלי של משפחתו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מעצרו הפסיק את לימודיו לאחר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לדבריו הוא מעוניין להשלים את לימודיו וללמוד משפטים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העבירות הנדונות אמר כי נגרר אחר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לבחון את מעשיו ולהבין את מורכבות הדברים ואת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טען כי לא יזם את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נאות להצטרף אל חברו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ידע שחל איסור על ירי זיקוקים גם במקום ריק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את המקום קודם להשלכת בקבוקי התבערה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כי לא עשה אותם על רקע 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מתוך קלות 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מבין שהדרך שבה נהג מוטעית מיסודה וכי הוא מעוניין להשלים את לימודיו ולנהל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הרשעה 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לדבריו הייתה בעת שהיה קטין ולא הבין את חומרת המעשים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שהוא מתקשה להידרש להיבט האידיאולוגי של מעשיו ולתחושותיו בהקשר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ניכר כי הוא מתקשה להכיר באחריותו באופן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מצמצם את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מטשטש את מניעיו ומצמצם את חלקו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כי עונש מוחשי שהושת עליו בעבר לא שימש עבורו גורם מרתיע ואף עולה כי אביו ואחיו אינם משמשים עבורו דמיות סמכותיות ומציבות 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עולה כי הצליח להתמיד בלימודיו וכי הוא מבטא נכונות ורצון לניהול אורח חיים נורמטיבי וכי הוא מודע למחיר שהוא משלם בשל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אפשרות הפגיעה בעתידו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לנוכח המסוכנות האידאולוגית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נשקפת מסוכנות גבוהה להתנהגות אלימה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הומלץ על ענישה מוחשית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שקילת גילו הצעיר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הוגשו גיליונות הרישום הפלילי של שלושת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נגיב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לחובתו ארבע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שלוש הראשונות משנת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נדונו יחד בבית משפט לנוער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לעניין זה את האמור בתסקיר שירות המבחן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תקיפת שוטר כשהתוקף מזוין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תקיפת שוטר בידי שלושה או יותר ושתי עבירות ניסיון תקיפת שוטר כדי להכשילו בתפקידו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חבלה כשהעבריין מזוין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פציעה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כדי להכשילו בתפקידו וניסיון תקיפת שוטר שהתוקף מזוין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שוטר כדי להכשילו בתפקידו ותקיפה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שלושת הליכים אלו הושתו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הרביעית משנת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 תקיפת שוטר בעת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שבעטיה 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ומאסרים מותנים וכן הופעלו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מותנה במצטבר ובסך הכול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לחובתו ארבע הרשעות קודמות בבית 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ניסיון לתקיפת שוטר בידי שלושה או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לתקיפת שוטר כדי להכשילו בתפקידו וניסיון תקיפת שוטר כשהתוקף מזוין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שתי עבירות תקיפת שוטר כשהתוקף מזוין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לרכוש במזיד וניסיון תקיפת שוטר כשהתוקף מזוין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הושתו 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ץ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ניסיון תקיפת שוטר כשהתוקף מזוין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בידי שלושה או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הזנחת שמירה על כלי ירייה והתפרעות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 וכן הופעלו שני עונשי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אחד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 בחופף ובסך הכול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הרשעה בעבירת תגרה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שבעטיה הושת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לחובתו הרשעה קודמת בבית משפט לנוער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ניסיון תקיפת שוטר כשהתוקף מזוין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כדי להכשילו בתפקידו וניסיון תקיפת שוטר בידי שלושה או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עוד הוגשו מטעם המאשימה כתב האישום וגזר הדין בעניינו של מוסטפא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לרבות דברי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עמדה על עובדות כתב האישום המתוקן ועל חומרת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נסיבות העבירה הדגישה כי האירוע תוכנן לפרטיו עם מוסטפא וכי פוטנציאל הנזק מהמעשים היה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התכנון לא כלל רק את האירוע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את הבגדים שילבשו ואת הבריחה מכוחות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דובר רק באירוע עצמו אלא גם בהקמת חסימה באמצעות הצתת רהיטים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תמנע אפשרות להתקרב אל המקום שבו היו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כולם השתתפו בהצתה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בכולם שותפים לאירוע המתוכנן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יידוי בקבוקי תבערה וירי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נוכחות אנשים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הערכים המוגנים אשר נפגעו מהעבירות טענה המאשימה כי מדובר בפגיעה חמורה בשלטון החוק ובביטחון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הפנתה אל חמשת פסקי הדין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25089-02-21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טאהא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שני פרטי אישום 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 ושתי עבירות פעולה בנשק למטרת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אבנים ובקבוקי תבערה ובירי זיקוקים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במצבו הקוגניטיבי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צמיגים והשלכתם אל עבר שוטרים וכן ביידוי אבנים וירי זיקוקים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חסימת הכביש באמצעות 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הגיש ערעור על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טרם נדון </w:t>
      </w:r>
      <w:r>
        <w:rPr>
          <w:rFonts w:cs="Arial" w:ascii="Arial" w:hAnsi="Arial"/>
          <w:rtl w:val="true"/>
        </w:rPr>
        <w:t>(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בקשר לאישום הראשון המערער הורשע בעבירת יציאה שלא כדין לפי החוק למניעת הסתננות ולגביו נקבע מתחם עונש בין </w:t>
      </w:r>
      <w:r>
        <w:rPr>
          <w:rFonts w:cs="Arial" w:ascii="Arial" w:hAnsi="Arial"/>
        </w:rPr>
        <w:t>10-1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שאליו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בשלושה אירועים בשלושה מועדים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במהלכם המערער השתתף בהתפרעויות ובהפרות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ביידוי אבנים ובהשלכת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בקשר לכך הורשע בעבירות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מעשי פזיזות ורשלנות בחומר נפץ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 ועבירת 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בקשר לאישום זה 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לגבי שני האירועים הראשונים ומתחם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בעניין האירוע השלישי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בקשר לאישום הראשון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בקשר לאישום השני ובסך הכול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וכן מאסרים מותנים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התקבל בחלקו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שנקבע כי עונשי המאסר יחפפו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שיעמדו על 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65999-07-17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גאנם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24.12.2017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נאשם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 בחומר לקיח ובניסיון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אבנים ובירי זיקוקים אל עבר בית אורות תוך כיוון הזיקוקים אל עבר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hyperlink r:id="rId5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9821/16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דובר בשלושה ערעורים של ארבעה 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ושלושה בגירים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החזיק שבעה פרטי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החמישי והתשיעי נמחקו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כל אחד מהם הורשע בשל מספר אירועי התפרעות והפרות סדר אשר נעשו כחלק מהשתייכותם לחוליה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יידוי אבנים ובקבוקי תבערה אל עבר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זיקוקים לעברם וכדומה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מעשים אלו הורשעו בעבירות קשירת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 נשק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 בהתפרעות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גזר הדין נקבעו מתחמי ענישה שונים לכל אחד מפרטי האישום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בעניין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הואשמו ארבעת המערערים בשל יידוי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שאחד מהם גרם להצתת חלון בית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בעניין פרטי האישום השני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דובר ביידוי אבנים אל עבר כוחות הביטחון במתחם הר הבית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בעניין פרטי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השישי והשביעי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דובר ביידוי אבנים ובירי זיקוקים אל עבר כוחות הביטחון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בעניין פרטי האישום השישי והשביעי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שנסיבותיהם נמצאו חמורות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כל הארבעה נגזרו עונשי מאסר בפועל לצד עונשי מאסר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הקטין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בקשר לשלושה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על הבגיר שהורשע בשני פרטי האישום הראשונים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אבו סנינה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על בגיר שני שהורשע בשלושה פרטי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זגל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והפעלת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חציו בחופף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על הבגיר השלישי שהורשע בארבעה פרטי 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קלפאווי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והפעלת חודשיים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חציו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הערעור הופחת עונשו של הקטין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ואילו ערעוריהם של הבגירים נדחו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בעניין </w:t>
      </w:r>
      <w:hyperlink r:id="rId5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9821/16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אקדים ואומר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מצאתי לנכון לשקול את הענישה שנקבעה בפסק דין זה לשם קביעת רמת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במי שהורשעו בעבירות רבות וחמורות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שפעלו כחלק מחולייה מאורגנת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חלק מהעבירות החמורות נעברו במתחם הר הבית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הידוע בנפיצותו ועל כן הם עשויים לגרור השלכות מרחיקות לכת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קדושת מקום זה ורגישותו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חלקם אף נעברו סמוך לבתי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ראה לנכון להדגיש כי דובר בענישה מחמירה וכי אף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המדינה לא חלקה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אף נאמר כי אי התערבות בית המשפט העליון בעונשם של הבגירים נבעה אך מכך שלא נמצא כי דובר בחריגה </w:t>
      </w:r>
      <w:r>
        <w:rPr>
          <w:rFonts w:ascii="Arial" w:hAnsi="Arial" w:cs="Arial"/>
          <w:b/>
          <w:b/>
          <w:bCs/>
          <w:rtl w:val="true"/>
        </w:rPr>
        <w:t>קיצונית</w:t>
      </w:r>
      <w:r>
        <w:rPr>
          <w:rFonts w:ascii="Arial" w:hAnsi="Arial" w:cs="Arial"/>
          <w:rtl w:val="true"/>
        </w:rPr>
        <w:t xml:space="preserve"> מהענישה המקובלת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שם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אין לכחד כי העונשים שהושתו עליהם </w:t>
      </w:r>
      <w:r>
        <w:rPr>
          <w:rFonts w:ascii="Arial" w:hAnsi="Arial" w:cs="Arial"/>
          <w:b/>
          <w:b/>
          <w:bCs/>
          <w:u w:val="single"/>
          <w:rtl w:val="true"/>
        </w:rPr>
        <w:t>נוטים לחומרה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עובדה שעליה לא חלקה באת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כוחה של המשיבה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עם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לא מצאתי כי היא חורגת באופן </w:t>
      </w:r>
      <w:r>
        <w:rPr>
          <w:rFonts w:ascii="Arial" w:hAnsi="Arial" w:cs="Arial"/>
          <w:b/>
          <w:b/>
          <w:bCs/>
          <w:u w:val="single"/>
          <w:rtl w:val="true"/>
        </w:rPr>
        <w:t>קיצוני</w:t>
      </w:r>
      <w:r>
        <w:rPr>
          <w:rFonts w:ascii="Arial" w:hAnsi="Arial" w:cs="Arial"/>
          <w:b/>
          <w:b/>
          <w:bCs/>
          <w:rtl w:val="true"/>
        </w:rPr>
        <w:t xml:space="preserve"> מהענישה המקובלת בעניינים דומים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מבין ההדגשות רק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קיצוני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הודגשה במקור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ההקלה בעונשו של הקטין נבעה מכך שנמצא כי בהשוואה לרמת הענישה הנוהגת בעניין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דובר </w:t>
      </w:r>
      <w:r>
        <w:rPr>
          <w:rFonts w:ascii="Arial" w:hAnsi="Arial" w:cs="Arial"/>
          <w:b/>
          <w:b/>
          <w:bCs/>
          <w:rtl w:val="true"/>
        </w:rPr>
        <w:t>בחריגה ניכרת</w:t>
      </w:r>
      <w:r>
        <w:rPr>
          <w:rFonts w:ascii="Arial" w:hAnsi="Arial" w:cs="Arial"/>
          <w:rtl w:val="true"/>
        </w:rPr>
        <w:t xml:space="preserve"> מהענישה המקובלת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השוואה לפסיקה בעניינם של קטנים אשר הורשעו בעבירות דומות בחומרתן הצביעה על כך 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רמת הענישה נמוכה במידה ניכרת מזו הנשקפת במקרה שלפנינו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והפסיקה 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מכאן מסקנת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למרות ההצדקה לגישה המחמירה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ניתן לקבוע על יסוד האמור לעיל כי בהשתת עונש של חמש שנות מאסר בפועל על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יש משום סטייה מרמת הענישה הנוהגת בנסיבות דומות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המחייבת את התערבותנו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מאחר שפסק הדין האמור עוסק בעבירות רבות וחמורות באופן משמעותי מאלו שבהן הורשעו הנאשמים הנדונים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השונות המהותית בנסיבות שבהן נעברו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ובייחוד בהיעדר מחלוקת על כך שדובר ברמת ענישה אשר </w:t>
      </w:r>
      <w:r>
        <w:rPr>
          <w:rFonts w:ascii="Arial" w:hAnsi="Arial" w:cs="Arial"/>
          <w:b/>
          <w:b/>
          <w:bCs/>
          <w:rtl w:val="true"/>
        </w:rPr>
        <w:t>אף לשיטת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חרגה לחומרה מזו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נראה כי היה מקום לכך שהמאשימה תפנה אל פסק דין זה כדי ללמד על רמת הענישה הנהוגה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יוער כי כבר הערתי על כך במספר גזרי דין שבהם המאשימה בחרה להפנות אל פסק הדין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העובדה 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לשיטתה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שנקבעה בו אינה משקפת את רמת הענישה המקובלת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בהיותה חורגת ממנה לחומרה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</w:rPr>
        <w:t>32585-03-21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קוואסמה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10.11.2021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b/>
          <w:b/>
          <w:bCs/>
          <w:rtl w:val="true"/>
        </w:rPr>
        <w:t>– עניין קוואסמה</w:t>
      </w:r>
      <w:r>
        <w:rPr>
          <w:rFonts w:cs="Arial" w:ascii="Arial" w:hAnsi="Arial"/>
          <w:rtl w:val="true"/>
        </w:rPr>
        <w:t xml:space="preserve">);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58496-09-20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אלהווא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20.1.2022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נסיבותיהם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הענישה לכל אחד מהם ובעניין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המאשימה כי עמדתה נבחנה תוך שקילת העונש שהושת על מוסטפא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עניינו פחות חמור מזה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מעט חמור יותר מזה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מוסטפא המאשימה טענה כי יש לקבוע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וכן עתרה להשית עליו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בגזר הדין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עליו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בעניין כל אחד מהנאשמים כי יש לשקול את גילם הצעיר ואת הודאותיהם שהביאו לחסכון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 כי בעת קביעת עונשם יש לתת משקל לצורך בהרתעה האישית של כל אחד מהם ובהרתעת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 טענה בעניין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נגיב</w:t>
      </w:r>
      <w:r>
        <w:rPr>
          <w:rFonts w:ascii="Arial" w:hAnsi="Arial" w:cs="Arial"/>
          <w:rtl w:val="true"/>
        </w:rPr>
        <w:t xml:space="preserve"> – המאשימה טענה כי על מתחם העונש ההולם בעניינו להיות בין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 רבות ורלוונטיות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כי עונשי המאסר שהושתו עליו אינם מרתיעים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באירוע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שהוא יזם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את הזיקוקים והביא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הרעלה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עולה כי הוא מכיר באחריותו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תוך צמצום מעורבותו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הודגש כי הוא נוטה להסתבך עם החוק וכי חרף מעצריו החוזרים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כי הוא מתקשה להפיק לקחים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פועל מתוך נוקשות מחשבתית ובעל נטייה למעשים אלימים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על עונשו להיות בשליש העליון של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ascii="Arial" w:hAnsi="Arial" w:cs="Arial"/>
          <w:rtl w:val="true"/>
        </w:rPr>
        <w:t xml:space="preserve"> – המאשימה טענה כי על מתחם העונש ההולם בעניינו להיות 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 רבות ורלוונטיות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במי שחלקו באירועים היה מרכזי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היה 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במה שהיה דרוש ובכלל זה ברכישת דברים ובהבאת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עולה כי הוא מכיר באחריותו באופן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חרטה מילולית בלבד ונוטה לאמץ עמדה קורבנית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השלכת האחריות על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בעל עמדות אידיאולוגיות מושרשות שעמדו בבסיס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על עונשו להיות באמצע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ascii="Arial" w:hAnsi="Arial" w:cs="Arial"/>
          <w:b/>
          <w:b/>
          <w:bCs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המאשימה טענה כי על מתחם העונש ההולם בעניינו להיות בין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לחובתו הרשעה קודמת רלוונטית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חלקו קטן משל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היה שותף לכלל המעשים ואף היה מי שסידר את הזיקוקים ואת הרעלה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עלה שהתקשה להכיר באחריותו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טשטש את חלקו וכי העונש המוחשי הקודם שהושת עליו לא שימש גורם מרתיע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על עונשו להיות באמצע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מדובר באירוע התפרעות שבמהלכו השתמשו בזיקוקים ובבקבוקי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בשונה מכתב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אינם מואשמים בעבירות אלימות או בעימות עם המשטרה ולפיכך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דובר בהתפרעות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מדובר באירוע 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הרקע לעבירות הדגיש כי כאמור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ישנה קבוצת יהודים אשר נהגה להגיע אל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לקלל את האנשים הנמצאים שם ולהתפרע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המשטרה לא עשתה דבר ולא טיפלה בכך ולכן הנאשמים פעלו כמתואר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להבחין בין עניינם של הנאשמים לעניינו של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הודה בכך שמטרת המעשים הייתה להתעמת עם כוחות הביטחון שהגיעו אל המקום בעקבות ירי הזיקוקים וכן רצון לעורר פחד בקרב היהודים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מוסטפא אף הודה בכך שהציע לעשות את הפרות הסדר אף כלפי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פסקי הדין שאליהם הפנתה המאשימה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חלקם עוסקים בעימותים עם המשטרה ובעבירות לפי 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ששני רכיבים אלו אינם קיימים בנסיבות הנדונות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שבהן הורשעו הנאשמים אינן חמורות וכי הן בדרך כלל נדונות בבית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הערך החברתי המוגן היחיד שנפגע הוא 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 לא היה חשש לפגיעה בנפש ואף לא הייתה כוונה לפגיעה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במעשיי מחאה בשל כעסם של הנאשמים על כך שכוחות הביטחון אינם מטפלים באותם יהודים המגיעים לאזור ומקללים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ירי הזיקוקים אל עמדת המשטרה נעשה בעת שהעמדה לא הייתה מאוישת וכי מלכתחילה לא הייתה כוונה לפגוע בשוטרים או בחיי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החסימה שנעשתה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נבעה מהרצון ליצור חציצה והיא מצביעה על כך שלא הייתה כוונה לפגיעה בחיי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מתחם העונש לפי טענת המאשימה כלל אינו הולם את הנסיבות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מתחם העונש להיות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צעיר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מדובר באירוע אחד שנמשך מספר דקות וללא נזקים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שהמשטרה כלל לא טיפלה במעשיהם של היהודים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באכיפה בררנית ולכן גם מטעם זה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להקל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הפנה אל נסיבותיו של הנאשם כפי שעלו מתסקיר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קיבל דיווח משב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או מידע בעניין האירועים הקודמים שבעניינם הורשע ולפיכך הערכת גורמי הסיכון אינה מדויקת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הנהוגה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לעניינו של הבגיר שנדון בעניין </w:t>
      </w:r>
      <w:r>
        <w:rPr>
          <w:rFonts w:ascii="Arial" w:hAnsi="Arial" w:cs="Arial"/>
          <w:b/>
          <w:b/>
          <w:bCs/>
          <w:rtl w:val="true"/>
        </w:rPr>
        <w:t>קוואסמה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גזר הדין באותו עניין ניתן בעניין בגיר ושני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היו שלוש הרשעות קודמות ושני מאסרים מותנים בני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ניסיון הצתה שנעשה בצוותא ובפעולה בנשק למטרות טרור שנעשתה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היו חלק מחוליה שנגד חבריה הוגשו מספר כתבי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בחינת הענישה שנקבעה בעניין שאר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הופעלו שני המאסרים המותנים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חלקם במצטבר ובסך הכול הושתו עליו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ומאסרים מותנים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האמור ולנוכח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להשית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קל מזה שהושת על מוסטפא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כי אין מקום למתחם העונש הנטען לפי שיטת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שכבר נגזר דינו של מעורב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שחלקו לא פחות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נכון היה לגזור את עונשיהם של הנאשמים ביחס לעונשו של מוסטפא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לבחון את עובדות כתב האישום ולא רק את העבירות שלפיהן הורשעו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יש לתת את הדעת לכך שהמדינה לא ערערה על גזר הדין בעניינו של מוסטפא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בעניין חלקו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לא היה יוזם האירוע וכי חלקו לא היה מרכזי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עבירת ההצתה יש לתת את הדעת לכך שהוא לא היה מי ששילח את האש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היה זה מוסטפא וכי הנאשמים הנדונים לא הורשעו בהצתה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בשונה ממוסטפא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הורשעו בהחזקת נשק ולכן חומרת מעשיהם זהה לחומרת מעשיו של מוסטפא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עבירת הנשק נוגעת לשימוש בבקבוקי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מנשק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אקדח או 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אף לא הואשמו בעבירות לפי חוק המאבק בטרור ולכן אין מקום להקיש מענישה הנוגעת לעבירות לפי חוק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לחובת הנאשם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למוסטפה היו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הנוהגת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לא ניתן להסתמך על הפסיקה שאליה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עוסקת בנסיבות חמורות יותר באופן משמעותי לרבות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לפי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הפנה אל ארבעת פסקי הדין הבאים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קוואסמה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שעובדותיו והעונש שנקבע במסגרתו פורטו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49079-07-16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חדר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27.4.2017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שלושה פרטי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 הראשונים הורשע בעבירות ניסיון תקיפת שוטרים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יידוי אבן לעבר כלי תחבורה וניסיון הצתה ולגביהם נקבע מתחם עונש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בפרט האישום השלישי הורשע בעבירות בנשק וירי באזור מגורים ולגביו 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40118-06-21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ראזם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</w:rPr>
        <w:t>5.1.2022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בשני פרטי אישום שעניינם עבירות של 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בקבוקי זכוכית ובקבוקי תבערה אל עבר כוחות הביטחון במהלך התפרעויות בתקופת מבצע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66152-06-20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מדינת 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סכראן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נעדרי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במסגרת שני פרטי אישום בעבירת מעשה טרור של הצתה בצוותא ובשתי עבירות מעשה טרור של ניסיון היזק לרכוש בזדון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גם במעשה טרור של 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בקבוקי תבערה ובירי זיקוקים אל עבר בתים בשכונה היהודית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עליו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האמור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המאשימה לא ערערה על עונשו של מוסטפא שהפך לחלוט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ולנוכח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להעמיד את עונשו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לכל היותר על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טענותיו של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כוח הנאשם </w:t>
      </w:r>
      <w:r>
        <w:rPr>
          <w:rFonts w:cs="Arial" w:ascii="Arial" w:hAnsi="Arial"/>
          <w:b/>
          <w:bCs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אל טענותיהם של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והוסיף כי בפועל חלקו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הסתכם בירי זיקוקים בודדים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בעבירות הנדונות בבית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מקום להבחנה שעשתה המאשימה בין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לבין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מי שתכנן את האירוע והציע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להצטרף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הנהוגה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שני גזרי דין שניתנו בבית 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14367-06-21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זעניני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20.10.2021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בשני פרטי אישום 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לתקיפת שוטר וניסיון למעשה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בהתפרעות ובעימותים עם כוחות הביטחון שבמהלכם יידו המתפרעים זיקוקים ובקבוק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נאמר מה היה חלקו של הנאשם באותו 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אחת 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52536-03-20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7.6.2020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בעבירת קשר לפשע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באירוע שבו סוכם על ירי זיקוקים אל עבר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לא יצא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היה מי שהביא את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מתחם עונש בין מאסר לתקופה קצרה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שלוש הרשעות קודמות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ומאסרים מותנים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לשקול את הודאת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כבר בחקירתו הראשונה וכן את </w:t>
      </w:r>
      <w:r>
        <w:rPr>
          <w:rFonts w:ascii="Arial" w:hAnsi="Arial" w:cs="Arial"/>
          <w:rtl w:val="true"/>
        </w:rPr>
        <w:t>החרטה הכנה שהביע</w:t>
      </w:r>
      <w:r>
        <w:rPr>
          <w:rFonts w:ascii="Arial" w:hAnsi="Arial" w:cs="Arial"/>
          <w:rtl w:val="true"/>
        </w:rPr>
        <w:t xml:space="preserve"> וזאת בניגוד לאופן הצגת הדברים בתסקיר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ולהסתפק בתקופת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שנכון להיום היא כבר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בתום שמיעת טענות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אמרו הנאשמים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יב</w:t>
      </w:r>
      <w:r>
        <w:rPr>
          <w:rFonts w:ascii="Arial" w:hAnsi="Arial" w:cs="Arial"/>
          <w:rtl w:val="true"/>
        </w:rPr>
        <w:t xml:space="preserve"> הביע רצון לשוב לביתו ולאמו ולחייו הנורמטיביים קודם למעצרו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ascii="Arial" w:hAnsi="Arial" w:cs="Arial"/>
          <w:rtl w:val="true"/>
        </w:rPr>
        <w:t xml:space="preserve"> אמר כי הוא </w:t>
      </w:r>
      <w:r>
        <w:rPr>
          <w:rFonts w:ascii="Arial" w:hAnsi="Arial" w:cs="Arial"/>
          <w:rtl w:val="true"/>
        </w:rPr>
        <w:t>רוצה</w:t>
      </w:r>
      <w:r>
        <w:rPr>
          <w:rFonts w:ascii="Arial" w:hAnsi="Arial" w:cs="Arial"/>
          <w:rtl w:val="true"/>
        </w:rPr>
        <w:t xml:space="preserve"> להשתחרר מהכלא ולהתחתן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את המעשים כשהיה צעיר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קודם שהיו לו חלומות ושאיפות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שיש לו עכשיו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ביקש </w:t>
      </w:r>
      <w:r>
        <w:rPr>
          <w:rFonts w:ascii="Arial" w:hAnsi="Arial" w:cs="Arial"/>
          <w:rtl w:val="true"/>
        </w:rPr>
        <w:t>הקלה</w:t>
      </w:r>
      <w:r>
        <w:rPr>
          <w:rFonts w:ascii="Arial" w:hAnsi="Arial" w:cs="Arial"/>
          <w:rtl w:val="true"/>
        </w:rPr>
        <w:t xml:space="preserve"> בעונשו והוסיף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</w:t>
      </w:r>
      <w:r>
        <w:rPr>
          <w:rFonts w:ascii="Arial" w:hAnsi="Arial" w:cs="Arial"/>
          <w:rtl w:val="true"/>
        </w:rPr>
        <w:t>מסכים לענישה מותנית</w:t>
      </w:r>
      <w:r>
        <w:rPr>
          <w:rFonts w:ascii="Arial" w:hAnsi="Arial" w:cs="Arial"/>
          <w:rtl w:val="true"/>
        </w:rPr>
        <w:t xml:space="preserve"> משמעותי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מאחר שהוא בטוח שלא יעבור עבירות נוספות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ascii="Arial" w:hAnsi="Arial" w:cs="Arial"/>
          <w:rtl w:val="true"/>
        </w:rPr>
        <w:t xml:space="preserve"> אמר כי הוא רוצה לחזור לחיים שהיו לו קודם למעצרו ולהשלים את הלימודים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שהוא מתחרט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את הלקח מהמעצר וביקש להסתפק בתקופת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בערכים מוגנים אלו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העבירות שנעברו פוגעות בביטחון הציבור וטומנות בחובן סיכון לגוף ולרכוש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מדובר בעבירות הפוגעות בסדר הציבורי ובעיקרון שלטון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העניין נגרם נזק לריהוט שנשרף ולרכב שעבר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בהתחשב בכך שנראה כי לנאשמים לא הייתה כוונה לגרום לפגיעות 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המשטרה שלעברה נורו הזיקוקים והושלכו בקבוקי התבערה לא הייתה מאוישת ואף לא נגרם נזק לגוף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ברמה בינונית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בחינת מדיניות הענישה הנוהגת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הביקורת שמתח בית המשפט על פסקי הדין שהגישה המאשימה במסגרת טיעוניה לעונש בעניינו של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כך שעסקו בנסיבות חמורות יותר ובעבירות לפי חוק המאבק בטרור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גזר הדין בעניין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יש לתמוה על בחירת המאשימה לחזור ולהפנות אל פסקי הדין אשר מאותם טעמים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מתאימים לנסיבות הנדונות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פסקי הדין שאליהם הפנו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מתאימים יותר לענייננו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בשונה מפסקי הדין שאליהם 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העוסקים בנסיבות קלות בהרבה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מכל מקום וכפי שהדגיש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מעת שגזר הדין בעניינו של מוסטפא הפך לחלוט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הנכון ביותר הוא לקבוע את עונשיהם של הנאשמים הנדונים ביחס לעונש שהושת על מוסטפא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אין זהות מוחלטת בין העבירות שהוא עבר לאלו שבהן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באותו אירוע ובעבירות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מוסטפא היה גורם מרכזי ביותר באירוע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שקילת הנסיבות הקשורות בעבירה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יוזם האירוע היה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מעת שיזם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כל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שותפים לתכנון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להכנה הדקדקנית של האירוע ובכלל זה להבאת הציוד שנדרש לשם הוצאת התכנון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הארבעה אף היו שותפים להכנת ההימלטות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להסוואת זהותם ולתיאום שלא להודות ולא להפליל האחד את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הארבעה אף היו שותפים למעשיי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ישנם שינויים בפעולות שעשו ולפיכך אין זהות מלאה בעבירות שלפיהן הורשעו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אמנם כנטען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כוונה לפגוע באנשים ואמנם עמדת המשטרה לא הייתה מאוישת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הצתה ברחוב הומה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היו בפועל באזור וכך גם ירי זיקוקים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בעלי פוטנציאל נזק ופגיעה בגוף וברכוש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ידוע איך מתחילה שריפה אך לא ניתן לדעת כיצד תסתיים ומה יהיו תוצאותיה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שפוטנציאל הנזק בשל ההצתה וירי הזיקוקים היה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 וכמתואר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נגרם נזק ממשי לרכבו של נוסע תמים שעבר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 המעשים הייתה לעורר פחד בקרב יהודים הנוהגים להגיע אל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לקלל את התושבים המקומיים ולפגוע ברגשותיהם הדתיים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 טענו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המשטרה אינה עושה דבר בעניין ולכן הנאשמים בחרו לפעול בעצמם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המענה לקללות אינו אירוע אלים 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לא הראו כי הייתה פניה אל המשטרה בעניין 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טופלה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למרות העובדה שכאמור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הארבעה – הנאשמים ומוסטפא – היו שותפים לתכנון ולמעשים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לחלקם היחסי והשונה של כל אחד מהם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יזם את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את הזיקוקים והביא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הרעלה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מילא תפקיד מרכזי באירוע ובכלל זה היה מי שסייע במסגרת ההכנות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ברכישת דברים ובהבאת הזיקוקים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אמנם עשה מעט פעולות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שחלקו היה קטן משל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היה מעורב במעשים ואף סידר את הזיקוקים ואת הרעלה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בעת קביעת מתחם העונש ההולם לכל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מרבי למתחם העונש שנקבע בעניינו של מוסטפא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אם ישנם הבדלים בין אופן הצגת העובדות בעניינו לבין אופן הצגתן בעניינם של הנאשמים הנדונים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 דובר באותו אירוע ובהרשעה בעבירות שחומרתן 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עיקרון אחידות הענישה מקבל משנה תוקף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לאמור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לצד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עלינו להוסיף ולתת את הדעת לעיקרון אחידות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שהוא עיקרון יסוד בשיטתנו המשפטית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 עיקרון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במצבים דומים מבחינת אופי העבירות ונסיבותיהם האישיות של הנאשמים ראוי להחיל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האפשר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שיקולי ענישה דומים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3065/15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חסין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26.6.2016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כך במיוחד כאשר מדובר בנאשמים שונים המורשעים בגדרה של אותה פרשה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אז מקבל עיקרון זה משנה תוקף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5769/14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אלרואי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20.9.2015</w:t>
      </w:r>
      <w:r>
        <w:rPr>
          <w:rFonts w:cs="Arial" w:ascii="Arial" w:hAnsi="Arial"/>
          <w:rtl w:val="true"/>
        </w:rPr>
        <w:t>))" (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12-11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זהות מלאה בין העבירות שבהן הורשע מוסטפא לבין אלו שבהן הורשעו הנאשמים הנדונים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מוסטפא לא הורשע בעבירות הקשורות בבקבוקי התבערה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עבירות הנשק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שהוא הצית את הרהיטים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הוא הורשע בעבירת הצתה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קביעת מתחם העונש ההולם אינה מלאכה אריתמטית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6958/18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מצלאח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22.1.2020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המשנה לנשיאה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מלצר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2032/19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14.6.2020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ולכן נראה כי 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כי כפי שטען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הנשק שבה הורשעו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שקולה כנגד עבירת ההצתה שבה הורשע מוסטפא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ארבעת הנאשמים – הנאשמים הנדונים ומוסטפא – הורשעו בעבירות מעשה פזיזות ורשלנות בצוותא ובעבירת 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לכך כל אחד מהארבעה הורשע בעבירות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מוסטפא הורשע גם בעבירת הצתה בצוותא ובסיוע לניסיון הצתה בצוותא ולגביו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לכך ותוך גזירת מתחמי העונש ממתחם העונש שנקבע בעניינו של מוסטפא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העונש ההולמים בעניין הנאשמים הנדונים יהיו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גם בהחזקת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בקבוקי תבערה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בצוותא ובניסיון 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השקולות כנגד אלו שבהן הורשע מוסטפא ולפיכך מתחם העונש 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יהיה זהה לזה שנקבע בעניין מוסטפא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גם בהחזקת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בקבוקי תבערה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בניסיון הצתה בצוותא ובסיוע להצתה בצוותא ולפיכך מתחם העונש בעניינו יהיה גבוה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22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גם בסיוע להצתה בצוותא ולפיכך על מתחם העונש בעניינו יהיה נמוך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עונשם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שלושת הנאשמים ניתן משקל לגילם הצעיר ולהודאותיהם ומנגד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בהרתעתם האישית ביחוד לנוכח הרשעותיהם הקודמות והעובדה שכבר נשאו בעונשי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נשקלה העובדה שמדובר בעבירות אשר 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נפוצות במיוחד בקרב צעירים ולפיכך נדרשת גם הרתעת הרבים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הרשעותיהם הקודמות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נעשתה הבחנה ביניהם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נשקלה העובדה שלחובת כל אחד מהם ארבע הרשעות קודמות ואילו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הרשעה אחת 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ניתן משקל לכך שכל ההרשעות הקודמות של הנאשמים הן עבירות מסוגן של העבירות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בנסיבות דומות לנסיבות הנדונות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מסוים לחרטה שהביעו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בדרכו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כאמור בתסקירים בעניין שלושת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קשה לומר כי דובר בחרטה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זה אף נשקלו לגבי שלושת הנאשמים גם גורמי הסיכון המשמעותיים שעליהם הצביע שירות המבחן בעניין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מיקום העונש של כל אחד מהנאשמים בתוך מתחם העונש ההולם שנקבע לגבי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באמצע מתחם העונש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שנקבע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באמצע מתחם העונש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שנקבע בין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בחלקו העליון של השליש התחתון של מתחם העונש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שנקבע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כל אחד מהנאשמים יושתו גם עונשי מאסר מותנה לתקופות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שישמשו גורם מרתיע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יחזרו על העבירות ובייחוד לנוכח העבודה שלגבי כל השלושה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</w:t>
      </w:r>
      <w:r>
        <w:rPr>
          <w:rFonts w:ascii="Arial" w:hAnsi="Arial" w:cs="Arial"/>
          <w:rtl w:val="true"/>
        </w:rPr>
        <w:t>זו הרשעתם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</w:t>
      </w:r>
      <w:r>
        <w:rPr>
          <w:rFonts w:ascii="Arial" w:hAnsi="Arial" w:cs="Arial"/>
          <w:rtl w:val="true"/>
        </w:rPr>
        <w:t>זו הרשעתם החמישית של ה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יושתו מאסרים מותנים ממושכים יותר</w:t>
      </w:r>
      <w:r>
        <w:rPr>
          <w:rFonts w:ascii="Arial" w:hAnsi="Arial" w:cs="Arial"/>
          <w:rtl w:val="true"/>
        </w:rPr>
        <w:t xml:space="preserve"> מאלו שיושתו על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כל אחד </w:t>
      </w:r>
      <w:r>
        <w:rPr>
          <w:rFonts w:ascii="Arial" w:hAnsi="Arial" w:cs="Arial"/>
          <w:rtl w:val="true"/>
        </w:rPr>
        <w:t xml:space="preserve">מהם </w:t>
      </w:r>
      <w:r>
        <w:rPr>
          <w:rFonts w:ascii="Arial" w:hAnsi="Arial" w:cs="Arial"/>
          <w:rtl w:val="true"/>
        </w:rPr>
        <w:t xml:space="preserve">יושת 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בהתאם לסכום הקנס שנקבע בעניינו של מוסטפא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סיכום גזר 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עונשם של הנאשמים יהיה 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גזר הדין בעניין הנאשם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עלאא נגיב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שלושים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4.1.2021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שמונה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הצתה או עבירת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 או עבירת התפרעות או עבירת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338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רשאי לשלם את הקנס בעשרה 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1.7.2022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גזר הדין בעניין הנאשם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נביל סדר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שלושים וארבעה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4.1.2021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שמונה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הצתה או עבירת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 או עבירת התפרעות או עבירת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רשאי לשלם את הקנס בעשרה 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1.7.2022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גזר הדין בעניין הנאשם </w:t>
      </w:r>
      <w:r>
        <w:rPr>
          <w:rFonts w:cs="Arial" w:ascii="Arial" w:hAnsi="Arial"/>
          <w:b/>
          <w:bCs/>
          <w:u w:val="single"/>
        </w:rPr>
        <w:t>3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זכריה בקרי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עשרים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4.1.2021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הצתה או עבירת נשק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שלושה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יישא אם תוך שלוש שנים מיום שחרורו מן המאסר יעבור עבירת נשק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 או עבירת התפרעות או עבירת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רשאי לשלם את הקנס בעשרה 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1.7.2022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3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 באדר 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bookmarkEnd w:id="13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מרץ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9"/>
      <w:footerReference w:type="default" r:id="rId70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4325-02-21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נגיב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338.a.3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38.a.3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52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448.a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48.a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/338.a.3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152" TargetMode="External"/><Relationship Id="rId30" Type="http://schemas.openxmlformats.org/officeDocument/2006/relationships/hyperlink" Target="http://www.nevo.co.il/law/70301/448.a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31" TargetMode="External"/><Relationship Id="rId34" Type="http://schemas.openxmlformats.org/officeDocument/2006/relationships/hyperlink" Target="http://www.nevo.co.il/law/70301/338.a.3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152" TargetMode="External"/><Relationship Id="rId37" Type="http://schemas.openxmlformats.org/officeDocument/2006/relationships/hyperlink" Target="http://www.nevo.co.il/law/70301/448.a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/448.a" TargetMode="External"/><Relationship Id="rId40" Type="http://schemas.openxmlformats.org/officeDocument/2006/relationships/hyperlink" Target="http://www.nevo.co.il/law/70301/25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law/70301/31" TargetMode="External"/><Relationship Id="rId43" Type="http://schemas.openxmlformats.org/officeDocument/2006/relationships/hyperlink" Target="http://www.nevo.co.il/law/70301/338.a.3" TargetMode="External"/><Relationship Id="rId44" Type="http://schemas.openxmlformats.org/officeDocument/2006/relationships/hyperlink" Target="http://www.nevo.co.il/law/70301/29" TargetMode="External"/><Relationship Id="rId45" Type="http://schemas.openxmlformats.org/officeDocument/2006/relationships/hyperlink" Target="http://www.nevo.co.il/law/70301/152" TargetMode="External"/><Relationship Id="rId46" Type="http://schemas.openxmlformats.org/officeDocument/2006/relationships/hyperlink" Target="http://www.nevo.co.il/case/28320575" TargetMode="External"/><Relationship Id="rId47" Type="http://schemas.openxmlformats.org/officeDocument/2006/relationships/hyperlink" Target="http://www.nevo.co.il/case/27395790" TargetMode="External"/><Relationship Id="rId48" Type="http://schemas.openxmlformats.org/officeDocument/2006/relationships/hyperlink" Target="http://www.nevo.co.il/case/27679696" TargetMode="External"/><Relationship Id="rId49" Type="http://schemas.openxmlformats.org/officeDocument/2006/relationships/hyperlink" Target="http://www.nevo.co.il/case/28217264" TargetMode="External"/><Relationship Id="rId50" Type="http://schemas.openxmlformats.org/officeDocument/2006/relationships/hyperlink" Target="http://www.nevo.co.il/case/22401477" TargetMode="External"/><Relationship Id="rId51" Type="http://schemas.openxmlformats.org/officeDocument/2006/relationships/hyperlink" Target="http://www.nevo.co.il/case/22869098" TargetMode="External"/><Relationship Id="rId52" Type="http://schemas.openxmlformats.org/officeDocument/2006/relationships/hyperlink" Target="http://www.nevo.co.il/case/23506710" TargetMode="External"/><Relationship Id="rId53" Type="http://schemas.openxmlformats.org/officeDocument/2006/relationships/hyperlink" Target="http://www.nevo.co.il/case/23506710" TargetMode="External"/><Relationship Id="rId54" Type="http://schemas.openxmlformats.org/officeDocument/2006/relationships/hyperlink" Target="http://www.nevo.co.il/case/23506710" TargetMode="External"/><Relationship Id="rId55" Type="http://schemas.openxmlformats.org/officeDocument/2006/relationships/hyperlink" Target="http://www.nevo.co.il/case/27033462" TargetMode="External"/><Relationship Id="rId56" Type="http://schemas.openxmlformats.org/officeDocument/2006/relationships/hyperlink" Target="http://www.nevo.co.il/case/21874857" TargetMode="External"/><Relationship Id="rId57" Type="http://schemas.openxmlformats.org/officeDocument/2006/relationships/hyperlink" Target="http://www.nevo.co.il/case/27714832" TargetMode="External"/><Relationship Id="rId58" Type="http://schemas.openxmlformats.org/officeDocument/2006/relationships/hyperlink" Target="http://www.nevo.co.il/case/26795355" TargetMode="External"/><Relationship Id="rId59" Type="http://schemas.openxmlformats.org/officeDocument/2006/relationships/hyperlink" Target="http://www.nevo.co.il/case/27683599" TargetMode="External"/><Relationship Id="rId60" Type="http://schemas.openxmlformats.org/officeDocument/2006/relationships/hyperlink" Target="http://www.nevo.co.il/case/26568517" TargetMode="External"/><Relationship Id="rId61" Type="http://schemas.openxmlformats.org/officeDocument/2006/relationships/hyperlink" Target="http://www.nevo.co.il/case/20253096" TargetMode="External"/><Relationship Id="rId62" Type="http://schemas.openxmlformats.org/officeDocument/2006/relationships/hyperlink" Target="http://www.nevo.co.il/case/17948153" TargetMode="External"/><Relationship Id="rId63" Type="http://schemas.openxmlformats.org/officeDocument/2006/relationships/hyperlink" Target="http://www.nevo.co.il/case/21946424" TargetMode="External"/><Relationship Id="rId64" Type="http://schemas.openxmlformats.org/officeDocument/2006/relationships/hyperlink" Target="http://www.nevo.co.il/case/25029385" TargetMode="External"/><Relationship Id="rId65" Type="http://schemas.openxmlformats.org/officeDocument/2006/relationships/hyperlink" Target="http://www.nevo.co.il/case/25550792" TargetMode="External"/><Relationship Id="rId66" Type="http://schemas.openxmlformats.org/officeDocument/2006/relationships/hyperlink" Target="http://www.nevo.co.il/law/70301/338.a.3" TargetMode="External"/><Relationship Id="rId67" Type="http://schemas.openxmlformats.org/officeDocument/2006/relationships/hyperlink" Target="http://www.nevo.co.il/law/70301/338.a.3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2023-05-08T09:06:00Z</dcterms:created>
  <dc:creator> </dc:creator>
  <dc:description/>
  <cp:keywords/>
  <dc:language>en-IL</dc:language>
  <cp:lastModifiedBy>h1</cp:lastModifiedBy>
  <dcterms:modified xsi:type="dcterms:W3CDTF">2023-05-08T09:06:00Z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נגיב;נביל סדר;זכריה בקרי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28320575;27395790;27679696;28217264;22401477;22869098;23506710:3;27033462;21874857;27714832;26795355;27683599;26568517;20253096;17948153;21946424;25029385;25550792</vt:lpwstr>
  </property>
  <property fmtid="{D5CDD505-2E9C-101B-9397-08002B2CF9AE}" pid="9" name="CITY">
    <vt:lpwstr>י-ם</vt:lpwstr>
  </property>
  <property fmtid="{D5CDD505-2E9C-101B-9397-08002B2CF9AE}" pid="10" name="DATE">
    <vt:lpwstr>20220316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70301/144.a:2;029:12;448.a:6;025:4;338.a.3:6;152:4;031:3</vt:lpwstr>
  </property>
  <property fmtid="{D5CDD505-2E9C-101B-9397-08002B2CF9AE}" pid="15" name="LAWYER">
    <vt:lpwstr>ברכה בן אדרת;חאלד אזברגה;מוחמד מחמוד;חלדון נג'ם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4325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390020220316</vt:lpwstr>
  </property>
  <property fmtid="{D5CDD505-2E9C-101B-9397-08002B2CF9AE}" pid="34" name="TYPE_N_DATE">
    <vt:lpwstr>39020220316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