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2"/>
        <w:gridCol w:w="3667"/>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4"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4353-02-23</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שפיץ</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פנינה נויבירט</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Lawyer"/>
            <w:bookmarkStart w:id="2" w:name="FirstAppellant"/>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ind w:end="0"/>
              <w:jc w:val="both"/>
              <w:rPr>
                <w:rFonts w:ascii="David" w:hAnsi="David" w:cs="David"/>
              </w:rPr>
            </w:pPr>
            <w:r>
              <w:rPr>
                <w:rFonts w:ascii="David" w:hAnsi="David"/>
                <w:rtl w:val="true"/>
              </w:rPr>
              <w:t xml:space="preserve">פרקליטות מחוז ירושלים </w:t>
            </w:r>
            <w:r>
              <w:rPr>
                <w:rFonts w:cs="David" w:ascii="David" w:hAnsi="David"/>
                <w:rtl w:val="true"/>
              </w:rPr>
              <w:t>(</w:t>
            </w:r>
            <w:r>
              <w:rPr>
                <w:rFonts w:ascii="David" w:hAnsi="David"/>
                <w:rtl w:val="true"/>
              </w:rPr>
              <w:t>פלילי</w:t>
            </w:r>
            <w:r>
              <w:rPr>
                <w:rFonts w:cs="David" w:ascii="David" w:hAnsi="David"/>
                <w:rtl w:val="true"/>
              </w:rPr>
              <w:t>)</w:t>
            </w:r>
          </w:p>
          <w:p>
            <w:pPr>
              <w:pStyle w:val="Normal"/>
              <w:ind w:end="0"/>
              <w:jc w:val="start"/>
              <w:rPr>
                <w:rFonts w:ascii="David" w:hAnsi="David" w:cs="David"/>
                <w:sz w:val="26"/>
                <w:szCs w:val="26"/>
              </w:rPr>
            </w:pPr>
            <w:r>
              <w:rPr>
                <w:rFonts w:ascii="David" w:hAnsi="David"/>
                <w:rtl w:val="true"/>
              </w:rPr>
              <w:t>ע</w:t>
            </w:r>
            <w:r>
              <w:rPr>
                <w:rFonts w:cs="David" w:ascii="David" w:hAnsi="David"/>
                <w:rtl w:val="true"/>
              </w:rPr>
              <w:t>"</w:t>
            </w:r>
            <w:r>
              <w:rPr>
                <w:rFonts w:ascii="David" w:hAnsi="David"/>
                <w:rtl w:val="true"/>
              </w:rPr>
              <w:t>י עו</w:t>
            </w:r>
            <w:r>
              <w:rPr>
                <w:rFonts w:cs="David" w:ascii="David" w:hAnsi="David"/>
                <w:rtl w:val="true"/>
              </w:rPr>
              <w:t>"</w:t>
            </w:r>
            <w:r>
              <w:rPr>
                <w:rFonts w:ascii="David" w:hAnsi="David"/>
                <w:rtl w:val="true"/>
              </w:rPr>
              <w:t xml:space="preserve">ד </w:t>
            </w:r>
            <w:r>
              <w:rPr>
                <w:rFonts w:ascii="David" w:hAnsi="David"/>
                <w:rtl w:val="true"/>
              </w:rPr>
              <w:t>רינת בן יעקב</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gridSpan w:val="3"/>
            <w:tcBorders/>
            <w:vAlign w:val="center"/>
          </w:tcPr>
          <w:p>
            <w:pPr>
              <w:pStyle w:val="Normal"/>
              <w:suppressLineNumbers/>
              <w:ind w:end="0"/>
              <w:jc w:val="start"/>
              <w:rPr/>
            </w:pPr>
            <w:r>
              <w:rPr>
                <w:rFonts w:ascii="Arial" w:hAnsi="Arial" w:cs="Arial"/>
                <w:b/>
                <w:b/>
                <w:bCs/>
                <w:sz w:val="26"/>
                <w:sz w:val="26"/>
                <w:szCs w:val="26"/>
                <w:rtl w:val="true"/>
              </w:rPr>
              <w:t>מעין איתן שפיץ</w:t>
            </w:r>
            <w:r>
              <w:rPr>
                <w:rFonts w:ascii="Arial" w:hAnsi="Arial" w:cs="Arial"/>
                <w:b/>
                <w:b/>
                <w:bCs/>
                <w:sz w:val="26"/>
                <w:sz w:val="26"/>
                <w:szCs w:val="26"/>
                <w:rtl w:val="true"/>
              </w:rPr>
              <w:t xml:space="preserve"> </w:t>
            </w:r>
          </w:p>
          <w:p>
            <w:pPr>
              <w:pStyle w:val="Normal"/>
              <w:suppressLineNumbers/>
              <w:ind w:end="0"/>
              <w:jc w:val="start"/>
              <w:rPr>
                <w:rFonts w:ascii="David" w:hAnsi="David" w:cs="David"/>
              </w:rPr>
            </w:pPr>
            <w:r>
              <w:rPr>
                <w:rFonts w:ascii="David" w:hAnsi="David"/>
                <w:rtl w:val="true"/>
              </w:rPr>
              <w:t>ע</w:t>
            </w:r>
            <w:r>
              <w:rPr>
                <w:rFonts w:cs="David" w:ascii="David" w:hAnsi="David"/>
                <w:rtl w:val="true"/>
              </w:rPr>
              <w:t>"</w:t>
            </w:r>
            <w:r>
              <w:rPr>
                <w:rFonts w:ascii="David" w:hAnsi="David"/>
                <w:rtl w:val="true"/>
              </w:rPr>
              <w:t>י עו</w:t>
            </w:r>
            <w:r>
              <w:rPr>
                <w:rFonts w:cs="David" w:ascii="David" w:hAnsi="David"/>
                <w:rtl w:val="true"/>
              </w:rPr>
              <w:t>"</w:t>
            </w:r>
            <w:r>
              <w:rPr>
                <w:rFonts w:ascii="David" w:hAnsi="David"/>
                <w:rtl w:val="true"/>
              </w:rPr>
              <w:t>ד ארז בר צבי ועו</w:t>
            </w:r>
            <w:r>
              <w:rPr>
                <w:rFonts w:cs="David" w:ascii="David" w:hAnsi="David"/>
                <w:rtl w:val="true"/>
              </w:rPr>
              <w:t>"</w:t>
            </w:r>
            <w:r>
              <w:rPr>
                <w:rFonts w:ascii="David" w:hAnsi="David"/>
                <w:rtl w:val="true"/>
              </w:rPr>
              <w:t>ד רגב בוטבול</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40</w:t>
        </w:r>
        <w:r>
          <w:rPr>
            <w:rStyle w:val="Hyperlink"/>
            <w:rFonts w:ascii="FrankRuehl" w:hAnsi="FrankRuehl" w:cs="FrankRuehl"/>
            <w:u w:val="none"/>
            <w:rtl w:val="true"/>
          </w:rPr>
          <w:t>ג</w:t>
        </w:r>
      </w:hyperlink>
      <w:r>
        <w:rPr>
          <w:rFonts w:cs="FrankRuehl" w:ascii="FrankRuehl" w:hAnsi="FrankRuehl"/>
          <w:color w:val="0000FF"/>
          <w:rtl w:val="true"/>
        </w:rPr>
        <w:t xml:space="preserve">, </w:t>
      </w:r>
      <w:hyperlink r:id="rId4">
        <w:r>
          <w:rPr>
            <w:rStyle w:val="Hyperlink"/>
            <w:rFonts w:cs="FrankRuehl" w:ascii="FrankRuehl" w:hAnsi="FrankRuehl"/>
            <w:u w:val="none"/>
          </w:rPr>
          <w:t>40</w:t>
        </w:r>
        <w:r>
          <w:rPr>
            <w:rStyle w:val="Hyperlink"/>
            <w:rFonts w:ascii="FrankRuehl" w:hAnsi="FrankRuehl" w:cs="FrankRuehl"/>
            <w:u w:val="none"/>
            <w:rtl w:val="true"/>
          </w:rPr>
          <w:t>ט</w:t>
        </w:r>
      </w:hyperlink>
      <w:r>
        <w:rPr>
          <w:rFonts w:cs="FrankRuehl" w:ascii="FrankRuehl" w:hAnsi="FrankRuehl"/>
          <w:color w:val="0000FF"/>
          <w:rtl w:val="true"/>
        </w:rPr>
        <w:t xml:space="preserve">, </w:t>
      </w:r>
      <w:hyperlink r:id="rId5">
        <w:r>
          <w:rPr>
            <w:rStyle w:val="Hyperlink"/>
            <w:rFonts w:cs="FrankRuehl" w:ascii="FrankRuehl" w:hAnsi="FrankRuehl"/>
            <w:u w:val="none"/>
          </w:rPr>
          <w:t>144</w:t>
        </w:r>
        <w:r>
          <w:rPr>
            <w:rStyle w:val="Hyperlink"/>
            <w:rFonts w:ascii="FrankRuehl" w:hAnsi="FrankRuehl" w:cs="FrankRuehl"/>
            <w:u w:val="none"/>
            <w:rtl w:val="true"/>
          </w:rPr>
          <w:t>ו</w:t>
        </w:r>
      </w:hyperlink>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ascii="FrankRuehl" w:hAnsi="FrankRuehl" w:cs="FrankRuehl"/>
            <w:u w:val="none"/>
            <w:rtl w:val="true"/>
          </w:rPr>
          <w:t>יא</w:t>
        </w:r>
      </w:hyperlink>
      <w:r>
        <w:rPr>
          <w:rFonts w:cs="FrankRuehl" w:ascii="FrankRuehl" w:hAnsi="FrankRuehl"/>
          <w:color w:val="0000FF"/>
          <w:rtl w:val="true"/>
        </w:rPr>
        <w:t xml:space="preserve">, </w:t>
      </w:r>
      <w:hyperlink r:id="rId7">
        <w:r>
          <w:rPr>
            <w:rStyle w:val="Hyperlink"/>
            <w:rFonts w:cs="FrankRuehl" w:ascii="FrankRuehl" w:hAnsi="FrankRuehl"/>
            <w:u w:val="none"/>
          </w:rPr>
          <w:t>40</w:t>
        </w:r>
        <w:r>
          <w:rPr>
            <w:rStyle w:val="Hyperlink"/>
            <w:rFonts w:ascii="FrankRuehl" w:hAnsi="FrankRuehl" w:cs="FrankRuehl"/>
            <w:u w:val="none"/>
            <w:rtl w:val="true"/>
          </w:rPr>
          <w:t>יב</w:t>
        </w:r>
      </w:hyperlink>
      <w:r>
        <w:rPr>
          <w:rFonts w:cs="FrankRuehl" w:ascii="FrankRuehl" w:hAnsi="FrankRuehl"/>
          <w:color w:val="0000FF"/>
          <w:rtl w:val="true"/>
        </w:rPr>
        <w:t xml:space="preserve">, </w:t>
      </w:r>
      <w:hyperlink r:id="rId8">
        <w:r>
          <w:rPr>
            <w:rStyle w:val="Hyperlink"/>
            <w:rFonts w:cs="FrankRuehl" w:ascii="FrankRuehl" w:hAnsi="FrankRuehl"/>
            <w:u w:val="none"/>
          </w:rPr>
          <w:t>40</w:t>
        </w:r>
        <w:r>
          <w:rPr>
            <w:rStyle w:val="Hyperlink"/>
            <w:rFonts w:ascii="FrankRuehl" w:hAnsi="FrankRuehl" w:cs="FrankRuehl"/>
            <w:u w:val="none"/>
            <w:rtl w:val="true"/>
          </w:rPr>
          <w:t>יג</w:t>
        </w:r>
      </w:hyperlink>
      <w:r>
        <w:rPr>
          <w:rFonts w:cs="FrankRuehl" w:ascii="FrankRuehl" w:hAnsi="FrankRuehl"/>
          <w:color w:val="0000FF"/>
          <w:rtl w:val="true"/>
        </w:rPr>
        <w:t xml:space="preserve">, </w:t>
      </w:r>
      <w:hyperlink r:id="rId9">
        <w:r>
          <w:rPr>
            <w:rStyle w:val="Hyperlink"/>
            <w:rFonts w:cs="FrankRuehl" w:ascii="FrankRuehl" w:hAnsi="FrankRuehl"/>
            <w:u w:val="none"/>
          </w:rPr>
          <w:t>413</w:t>
        </w:r>
        <w:r>
          <w:rPr>
            <w:rStyle w:val="Hyperlink"/>
            <w:rFonts w:ascii="FrankRuehl" w:hAnsi="FrankRuehl" w:cs="FrankRuehl"/>
            <w:u w:val="none"/>
            <w:rtl w:val="true"/>
          </w:rPr>
          <w:t>ה</w:t>
        </w:r>
      </w:hyperlink>
      <w:r>
        <w:rPr>
          <w:rFonts w:cs="FrankRuehl" w:ascii="FrankRuehl" w:hAnsi="FrankRuehl"/>
          <w:color w:val="0000FF"/>
          <w:rtl w:val="true"/>
        </w:rPr>
        <w:t xml:space="preserve">, </w:t>
      </w:r>
      <w:hyperlink r:id="rId10">
        <w:r>
          <w:rPr>
            <w:rStyle w:val="Hyperlink"/>
            <w:rFonts w:cs="FrankRuehl" w:ascii="FrankRuehl" w:hAnsi="FrankRuehl"/>
            <w:u w:val="none"/>
          </w:rPr>
          <w:t>448</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p>
      <w:pPr>
        <w:pStyle w:val="Normal"/>
        <w:ind w:end="0"/>
        <w:jc w:val="start"/>
        <w:rPr>
          <w:sz w:val="26"/>
          <w:szCs w:val="26"/>
        </w:rPr>
      </w:pPr>
      <w:r>
        <w:rPr>
          <w:sz w:val="26"/>
          <w:szCs w:val="26"/>
          <w:rtl w:val="true"/>
        </w:rPr>
      </w:r>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5"/>
        </w:numPr>
        <w:ind w:hanging="360" w:start="720" w:end="0"/>
        <w:jc w:val="start"/>
        <w:rPr>
          <w:b/>
          <w:bCs/>
          <w:u w:val="single"/>
        </w:rPr>
      </w:pPr>
      <w:r>
        <w:rPr>
          <w:b/>
          <w:b/>
          <w:bCs/>
          <w:u w:val="single"/>
          <w:rtl w:val="true"/>
        </w:rPr>
        <w:t xml:space="preserve">רקע כללי </w:t>
      </w:r>
    </w:p>
    <w:p>
      <w:pPr>
        <w:pStyle w:val="ListParagraph"/>
        <w:ind w:end="0"/>
        <w:jc w:val="start"/>
        <w:rPr>
          <w:b/>
          <w:bCs/>
          <w:u w:val="single"/>
        </w:rPr>
      </w:pPr>
      <w:r>
        <w:rPr>
          <w:b/>
          <w:bCs/>
          <w:u w:val="single"/>
          <w:rtl w:val="true"/>
        </w:rPr>
      </w:r>
    </w:p>
    <w:p>
      <w:pPr>
        <w:pStyle w:val="ListParagraph"/>
        <w:numPr>
          <w:ilvl w:val="0"/>
          <w:numId w:val="6"/>
        </w:numPr>
        <w:ind w:hanging="360" w:start="720" w:end="0"/>
        <w:jc w:val="both"/>
        <w:rPr>
          <w:u w:val="single"/>
        </w:rPr>
      </w:pPr>
      <w:bookmarkStart w:id="8" w:name="ABSTRACT_START"/>
      <w:bookmarkEnd w:id="8"/>
      <w:r>
        <w:rPr>
          <w:rtl w:val="true"/>
        </w:rPr>
        <w:t>הנאשם הורשע</w:t>
      </w:r>
      <w:r>
        <w:rPr>
          <w:rtl w:val="true"/>
        </w:rPr>
        <w:t xml:space="preserve">, </w:t>
      </w:r>
      <w:r>
        <w:rPr>
          <w:rtl w:val="true"/>
        </w:rPr>
        <w:t>לאחר שמיעת ראיות</w:t>
      </w:r>
      <w:r>
        <w:rPr>
          <w:rtl w:val="true"/>
        </w:rPr>
        <w:t xml:space="preserve">, </w:t>
      </w:r>
      <w:r>
        <w:rPr>
          <w:rtl w:val="true"/>
        </w:rPr>
        <w:t xml:space="preserve">בהכרעת דין מיום </w:t>
      </w:r>
      <w:r>
        <w:rPr/>
        <w:t>2.2.24</w:t>
      </w:r>
      <w:r>
        <w:rPr>
          <w:rtl w:val="true"/>
        </w:rPr>
        <w:t xml:space="preserve">, </w:t>
      </w:r>
      <w:r>
        <w:rPr>
          <w:rtl w:val="true"/>
        </w:rPr>
        <w:t xml:space="preserve">בעבירת </w:t>
      </w:r>
      <w:r>
        <w:rPr>
          <w:rtl w:val="true"/>
        </w:rPr>
        <w:t xml:space="preserve">הצתה לפי </w:t>
      </w:r>
      <w:hyperlink r:id="rId11">
        <w:r>
          <w:rPr>
            <w:rStyle w:val="Hyperlink"/>
            <w:color w:val="0000FF"/>
            <w:rtl w:val="true"/>
          </w:rPr>
          <w:t xml:space="preserve">סעיף </w:t>
        </w:r>
        <w:r>
          <w:rPr>
            <w:rStyle w:val="Hyperlink"/>
            <w:color w:val="0000FF"/>
          </w:rPr>
          <w:t>448</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ל</w:t>
      </w:r>
      <w:hyperlink r:id="rId12">
        <w:r>
          <w:rPr>
            <w:rStyle w:val="Hyperlink"/>
            <w:color w:val="0000FF"/>
            <w:u w:val="single"/>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rtl w:val="true"/>
        </w:rPr>
        <w:t>חוק העונשין</w:t>
      </w:r>
      <w:r>
        <w:rPr>
          <w:rtl w:val="true"/>
        </w:rPr>
        <w:t>")</w:t>
      </w:r>
      <w:r>
        <w:rPr>
          <w:rtl w:val="true"/>
        </w:rPr>
        <w:t xml:space="preserve"> </w:t>
      </w:r>
      <w:r>
        <w:rPr>
          <w:rtl w:val="true"/>
        </w:rPr>
        <w:t>ו</w:t>
      </w:r>
      <w:r>
        <w:rPr>
          <w:rtl w:val="true"/>
        </w:rPr>
        <w:t xml:space="preserve">בעבירת </w:t>
      </w:r>
      <w:r>
        <w:rPr>
          <w:rtl w:val="true"/>
        </w:rPr>
        <w:t xml:space="preserve">חבלה במזיד לרכב ממניע גזעני לפי </w:t>
      </w:r>
      <w:hyperlink r:id="rId13">
        <w:r>
          <w:rPr>
            <w:rStyle w:val="Hyperlink"/>
            <w:color w:val="0000FF"/>
            <w:rtl w:val="true"/>
          </w:rPr>
          <w:t xml:space="preserve">סעיפים </w:t>
        </w:r>
        <w:r>
          <w:rPr>
            <w:rStyle w:val="Hyperlink"/>
            <w:color w:val="0000FF"/>
          </w:rPr>
          <w:t>413</w:t>
        </w:r>
        <w:r>
          <w:rPr>
            <w:rStyle w:val="Hyperlink"/>
            <w:color w:val="0000FF"/>
            <w:rtl w:val="true"/>
          </w:rPr>
          <w:t>ה</w:t>
        </w:r>
      </w:hyperlink>
      <w:r>
        <w:rPr>
          <w:rtl w:val="true"/>
        </w:rPr>
        <w:t xml:space="preserve"> ו</w:t>
      </w:r>
      <w:r>
        <w:rPr>
          <w:rtl w:val="true"/>
        </w:rPr>
        <w:t xml:space="preserve">- </w:t>
      </w:r>
      <w:hyperlink r:id="rId14">
        <w:r>
          <w:rPr>
            <w:rStyle w:val="Hyperlink"/>
            <w:color w:val="0000FF"/>
          </w:rPr>
          <w:t>144</w:t>
        </w:r>
        <w:r>
          <w:rPr>
            <w:rStyle w:val="Hyperlink"/>
            <w:color w:val="0000FF"/>
            <w:rtl w:val="true"/>
          </w:rPr>
          <w:t>ו</w:t>
        </w:r>
      </w:hyperlink>
      <w:r>
        <w:rPr>
          <w:rtl w:val="true"/>
        </w:rPr>
        <w:t xml:space="preserve"> לחוק העונשין</w:t>
      </w:r>
      <w:r>
        <w:rPr>
          <w:rtl w:val="true"/>
        </w:rPr>
        <w:t>.</w:t>
      </w:r>
    </w:p>
    <w:p>
      <w:pPr>
        <w:pStyle w:val="ListParagraph"/>
        <w:ind w:end="0"/>
        <w:jc w:val="both"/>
        <w:rPr>
          <w:u w:val="single"/>
        </w:rPr>
      </w:pPr>
      <w:r>
        <w:rPr>
          <w:u w:val="single"/>
          <w:rtl w:val="true"/>
        </w:rPr>
      </w:r>
      <w:bookmarkStart w:id="9" w:name="ABSTRACT_END"/>
      <w:bookmarkStart w:id="10" w:name="ABSTRACT_END"/>
      <w:bookmarkEnd w:id="10"/>
    </w:p>
    <w:p>
      <w:pPr>
        <w:pStyle w:val="ListParagraph"/>
        <w:numPr>
          <w:ilvl w:val="0"/>
          <w:numId w:val="6"/>
        </w:numPr>
        <w:ind w:hanging="360" w:start="720" w:end="0"/>
        <w:jc w:val="both"/>
        <w:rPr/>
      </w:pPr>
      <w:r>
        <w:rPr>
          <w:b/>
          <w:b/>
          <w:bCs/>
          <w:rtl w:val="true"/>
        </w:rPr>
        <w:t>עיקר עובדות כתב האישום</w:t>
      </w:r>
      <w:r>
        <w:rPr>
          <w:rtl w:val="true"/>
        </w:rPr>
        <w:t xml:space="preserve"> </w:t>
      </w:r>
      <w:r>
        <w:rPr>
          <w:rtl w:val="true"/>
        </w:rPr>
        <w:t>–</w:t>
      </w:r>
      <w:r>
        <w:rPr>
          <w:rtl w:val="true"/>
        </w:rPr>
        <w:t xml:space="preserve"> ביום ה</w:t>
      </w:r>
      <w:r>
        <w:rPr>
          <w:rtl w:val="true"/>
        </w:rPr>
        <w:t xml:space="preserve">- </w:t>
      </w:r>
      <w:r>
        <w:rPr/>
        <w:t>2.1.23</w:t>
      </w:r>
      <w:r>
        <w:rPr>
          <w:rtl w:val="true"/>
        </w:rPr>
        <w:t xml:space="preserve">, </w:t>
      </w:r>
      <w:r>
        <w:rPr>
          <w:rtl w:val="true"/>
        </w:rPr>
        <w:t xml:space="preserve">סמוך לשעה </w:t>
      </w:r>
      <w:r>
        <w:rPr/>
        <w:t>14:50</w:t>
      </w:r>
      <w:r>
        <w:rPr>
          <w:rtl w:val="true"/>
        </w:rPr>
        <w:t xml:space="preserve">, </w:t>
      </w:r>
      <w:r>
        <w:rPr>
          <w:rtl w:val="true"/>
        </w:rPr>
        <w:t>נסעו חיילים שקד בן שלוש</w:t>
      </w:r>
      <w:r>
        <w:rPr>
          <w:rtl w:val="true"/>
        </w:rPr>
        <w:t xml:space="preserve">, </w:t>
      </w:r>
      <w:r>
        <w:rPr>
          <w:rtl w:val="true"/>
        </w:rPr>
        <w:t xml:space="preserve">עומרי סגל ואלירן עבודי </w:t>
      </w:r>
      <w:r>
        <w:rPr>
          <w:rtl w:val="true"/>
        </w:rPr>
        <w:t>(</w:t>
      </w:r>
      <w:r>
        <w:rPr>
          <w:rtl w:val="true"/>
        </w:rPr>
        <w:t>להלן</w:t>
      </w:r>
      <w:r>
        <w:rPr>
          <w:rtl w:val="true"/>
        </w:rPr>
        <w:t xml:space="preserve">, </w:t>
      </w:r>
      <w:r>
        <w:rPr>
          <w:rtl w:val="true"/>
        </w:rPr>
        <w:t>בהתאמה</w:t>
      </w:r>
      <w:r>
        <w:rPr>
          <w:rtl w:val="true"/>
        </w:rPr>
        <w:t>: "</w:t>
      </w:r>
      <w:r>
        <w:rPr>
          <w:rtl w:val="true"/>
        </w:rPr>
        <w:t>שקד</w:t>
      </w:r>
      <w:r>
        <w:rPr>
          <w:rtl w:val="true"/>
        </w:rPr>
        <w:t>", "</w:t>
      </w:r>
      <w:r>
        <w:rPr>
          <w:rtl w:val="true"/>
        </w:rPr>
        <w:t>עומרי</w:t>
      </w:r>
      <w:r>
        <w:rPr>
          <w:rtl w:val="true"/>
        </w:rPr>
        <w:t xml:space="preserve">", </w:t>
      </w:r>
      <w:r>
        <w:rPr>
          <w:rtl w:val="true"/>
        </w:rPr>
        <w:t>ו</w:t>
      </w:r>
      <w:r>
        <w:rPr>
          <w:rtl w:val="true"/>
        </w:rPr>
        <w:t>"</w:t>
      </w:r>
      <w:r>
        <w:rPr>
          <w:rtl w:val="true"/>
        </w:rPr>
        <w:t>אלירן</w:t>
      </w:r>
      <w:r>
        <w:rPr>
          <w:rtl w:val="true"/>
        </w:rPr>
        <w:t xml:space="preserve">"), </w:t>
      </w:r>
      <w:r>
        <w:rPr>
          <w:rtl w:val="true"/>
        </w:rPr>
        <w:t xml:space="preserve">בכביש </w:t>
      </w:r>
      <w:r>
        <w:rPr/>
        <w:t>60</w:t>
      </w:r>
      <w:r>
        <w:rPr>
          <w:rtl w:val="true"/>
        </w:rPr>
        <w:t xml:space="preserve">, </w:t>
      </w:r>
      <w:r>
        <w:rPr>
          <w:rtl w:val="true"/>
        </w:rPr>
        <w:t>מכיוון היישוב עופרה לכיוון צומת שילה</w:t>
      </w:r>
      <w:r>
        <w:rPr>
          <w:rtl w:val="true"/>
        </w:rPr>
        <w:t xml:space="preserve">. </w:t>
      </w:r>
      <w:r>
        <w:rPr>
          <w:rtl w:val="true"/>
        </w:rPr>
        <w:t>במרחק של כ</w:t>
      </w:r>
      <w:r>
        <w:rPr>
          <w:rtl w:val="true"/>
        </w:rPr>
        <w:t xml:space="preserve">- </w:t>
      </w:r>
      <w:r>
        <w:rPr/>
        <w:t>500</w:t>
      </w:r>
      <w:r>
        <w:rPr>
          <w:rtl w:val="true"/>
        </w:rPr>
        <w:t xml:space="preserve"> </w:t>
      </w:r>
      <w:r>
        <w:rPr>
          <w:rtl w:val="true"/>
        </w:rPr>
        <w:t xml:space="preserve">מטרים לפני הכפר תורמוסעיא </w:t>
      </w:r>
      <w:r>
        <w:rPr>
          <w:rtl w:val="true"/>
        </w:rPr>
        <w:t>(</w:t>
      </w:r>
      <w:r>
        <w:rPr>
          <w:rtl w:val="true"/>
        </w:rPr>
        <w:t>להלן</w:t>
      </w:r>
      <w:r>
        <w:rPr>
          <w:rtl w:val="true"/>
        </w:rPr>
        <w:t>: "</w:t>
      </w:r>
      <w:r>
        <w:rPr>
          <w:rtl w:val="true"/>
        </w:rPr>
        <w:t>הכפר</w:t>
      </w:r>
      <w:r>
        <w:rPr>
          <w:rtl w:val="true"/>
        </w:rPr>
        <w:t xml:space="preserve">") </w:t>
      </w:r>
      <w:r>
        <w:rPr>
          <w:rtl w:val="true"/>
        </w:rPr>
        <w:t>הבחינו החיילים ברכב ששמשתו מנופצת ושחנה בצד הדרך</w:t>
      </w:r>
      <w:r>
        <w:rPr>
          <w:rtl w:val="true"/>
        </w:rPr>
        <w:t xml:space="preserve">. </w:t>
      </w:r>
      <w:r>
        <w:rPr>
          <w:rtl w:val="true"/>
        </w:rPr>
        <w:t>נהג הרכב ציין בפני החיילים כי יודו לעברו אבנים כקילומטר צפונה מהמקום</w:t>
      </w:r>
      <w:r>
        <w:rPr>
          <w:rtl w:val="true"/>
        </w:rPr>
        <w:t xml:space="preserve">. </w:t>
      </w:r>
    </w:p>
    <w:p>
      <w:pPr>
        <w:pStyle w:val="ListParagraph"/>
        <w:ind w:end="0"/>
        <w:jc w:val="both"/>
        <w:rPr/>
      </w:pPr>
      <w:r>
        <w:rPr>
          <w:rtl w:val="true"/>
        </w:rPr>
      </w:r>
    </w:p>
    <w:p>
      <w:pPr>
        <w:pStyle w:val="ListParagraph"/>
        <w:ind w:end="0"/>
        <w:jc w:val="both"/>
        <w:rPr/>
      </w:pPr>
      <w:r>
        <w:rPr>
          <w:rtl w:val="true"/>
        </w:rPr>
        <w:t xml:space="preserve">החיילים נסעו על ציר </w:t>
      </w:r>
      <w:r>
        <w:rPr/>
        <w:t>60</w:t>
      </w:r>
      <w:r>
        <w:rPr>
          <w:rtl w:val="true"/>
        </w:rPr>
        <w:t xml:space="preserve"> </w:t>
      </w:r>
      <w:r>
        <w:rPr>
          <w:rtl w:val="true"/>
        </w:rPr>
        <w:t>לכיוון צפון על מנת לאתר את מיידה האבנים</w:t>
      </w:r>
      <w:r>
        <w:rPr>
          <w:rtl w:val="true"/>
        </w:rPr>
        <w:t xml:space="preserve">. </w:t>
      </w:r>
      <w:r>
        <w:rPr>
          <w:rtl w:val="true"/>
        </w:rPr>
        <w:t>כשהגיעו סמוך לכפר</w:t>
      </w:r>
      <w:r>
        <w:rPr>
          <w:rtl w:val="true"/>
        </w:rPr>
        <w:t xml:space="preserve">, </w:t>
      </w:r>
      <w:r>
        <w:rPr>
          <w:rtl w:val="true"/>
        </w:rPr>
        <w:t>הבחינו החיילים ברעול פנים עומד על אחד המבתרים במקום</w:t>
      </w:r>
      <w:r>
        <w:rPr>
          <w:rtl w:val="true"/>
        </w:rPr>
        <w:t xml:space="preserve">, </w:t>
      </w:r>
      <w:r>
        <w:rPr>
          <w:rtl w:val="true"/>
        </w:rPr>
        <w:t>כשהוא אוחז באבן ומניף את ידו לעברם</w:t>
      </w:r>
      <w:r>
        <w:rPr>
          <w:rtl w:val="true"/>
        </w:rPr>
        <w:t xml:space="preserve">. </w:t>
      </w:r>
      <w:r>
        <w:rPr>
          <w:rtl w:val="true"/>
        </w:rPr>
        <w:t>החיילים עצרו את רכבם</w:t>
      </w:r>
      <w:r>
        <w:rPr>
          <w:rtl w:val="true"/>
        </w:rPr>
        <w:t xml:space="preserve">, </w:t>
      </w:r>
      <w:r>
        <w:rPr>
          <w:rtl w:val="true"/>
        </w:rPr>
        <w:t>ירדו מהרכב ורצו לכיוון רעול הפנים</w:t>
      </w:r>
      <w:r>
        <w:rPr>
          <w:rtl w:val="true"/>
        </w:rPr>
        <w:t xml:space="preserve">. </w:t>
      </w:r>
      <w:r>
        <w:rPr>
          <w:rtl w:val="true"/>
        </w:rPr>
        <w:t>בתגובה החל רעול הפנים לברוח לעבר מטעים הסמוכים לכפר</w:t>
      </w:r>
      <w:r>
        <w:rPr>
          <w:rtl w:val="true"/>
        </w:rPr>
        <w:t xml:space="preserve">. </w:t>
      </w:r>
      <w:r>
        <w:rPr>
          <w:rtl w:val="true"/>
        </w:rPr>
        <w:t>אלירן חזר לרכב</w:t>
      </w:r>
      <w:r>
        <w:rPr>
          <w:rtl w:val="true"/>
        </w:rPr>
        <w:t xml:space="preserve">, </w:t>
      </w:r>
      <w:r>
        <w:rPr>
          <w:rtl w:val="true"/>
        </w:rPr>
        <w:t>על מנת לשמור עליו</w:t>
      </w:r>
      <w:r>
        <w:rPr>
          <w:rtl w:val="true"/>
        </w:rPr>
        <w:t xml:space="preserve">. </w:t>
      </w:r>
      <w:r>
        <w:rPr>
          <w:rtl w:val="true"/>
        </w:rPr>
        <w:t>עומרי ושקד המשיכו במרדף אחר רעול הפנים</w:t>
      </w:r>
      <w:r>
        <w:rPr>
          <w:rtl w:val="true"/>
        </w:rPr>
        <w:t xml:space="preserve">, </w:t>
      </w:r>
      <w:r>
        <w:rPr>
          <w:rtl w:val="true"/>
        </w:rPr>
        <w:t>עד שאיבדו עמו קשר עין בכניסה לכפר</w:t>
      </w:r>
      <w:r>
        <w:rPr>
          <w:rtl w:val="true"/>
        </w:rPr>
        <w:t>.</w:t>
      </w:r>
    </w:p>
    <w:p>
      <w:pPr>
        <w:pStyle w:val="ListParagraph"/>
        <w:ind w:end="0"/>
        <w:jc w:val="both"/>
        <w:rPr/>
      </w:pPr>
      <w:r>
        <w:rPr>
          <w:rtl w:val="true"/>
        </w:rPr>
      </w:r>
    </w:p>
    <w:p>
      <w:pPr>
        <w:pStyle w:val="ListParagraph"/>
        <w:ind w:end="0"/>
        <w:jc w:val="both"/>
        <w:rPr/>
      </w:pPr>
      <w:r>
        <w:rPr>
          <w:rtl w:val="true"/>
        </w:rPr>
        <w:t>בשלב זה הגיע למקום הנאשם ועצר את רכבו סמוך לרכבם של החיילים</w:t>
      </w:r>
      <w:r>
        <w:rPr>
          <w:rtl w:val="true"/>
        </w:rPr>
        <w:t xml:space="preserve">. </w:t>
      </w:r>
      <w:r>
        <w:rPr>
          <w:rtl w:val="true"/>
        </w:rPr>
        <w:t>הנאשם ירד מהרכב</w:t>
      </w:r>
      <w:r>
        <w:rPr>
          <w:rtl w:val="true"/>
        </w:rPr>
        <w:t xml:space="preserve">, </w:t>
      </w:r>
      <w:r>
        <w:rPr>
          <w:rtl w:val="true"/>
        </w:rPr>
        <w:t>ושאל את אלירן</w:t>
      </w:r>
      <w:r>
        <w:rPr>
          <w:rtl w:val="true"/>
        </w:rPr>
        <w:t xml:space="preserve">, </w:t>
      </w:r>
      <w:r>
        <w:rPr>
          <w:rtl w:val="true"/>
        </w:rPr>
        <w:t>האם הושלכו במקום אבנים</w:t>
      </w:r>
      <w:r>
        <w:rPr>
          <w:rtl w:val="true"/>
        </w:rPr>
        <w:t xml:space="preserve">. </w:t>
      </w:r>
      <w:r>
        <w:rPr>
          <w:rtl w:val="true"/>
        </w:rPr>
        <w:t>אלירן השיב בחיוב ובמענה לשאלת הנאשם לאן ברח החשוד בידוי האבנים</w:t>
      </w:r>
      <w:r>
        <w:rPr>
          <w:rtl w:val="true"/>
        </w:rPr>
        <w:t xml:space="preserve">, </w:t>
      </w:r>
      <w:r>
        <w:rPr>
          <w:rtl w:val="true"/>
        </w:rPr>
        <w:t>הצביע אלירן בידו לכיוון הכפר</w:t>
      </w:r>
      <w:r>
        <w:rPr>
          <w:rtl w:val="true"/>
        </w:rPr>
        <w:t xml:space="preserve">. </w:t>
      </w:r>
      <w:r>
        <w:rPr>
          <w:rtl w:val="true"/>
        </w:rPr>
        <w:t>הנאשם רץ לכיוון הכניסה לכפר</w:t>
      </w:r>
      <w:r>
        <w:rPr>
          <w:rtl w:val="true"/>
        </w:rPr>
        <w:t xml:space="preserve">, </w:t>
      </w:r>
      <w:r>
        <w:rPr>
          <w:rtl w:val="true"/>
        </w:rPr>
        <w:t>שם פגש בשקד ועומרי</w:t>
      </w:r>
      <w:r>
        <w:rPr>
          <w:rtl w:val="true"/>
        </w:rPr>
        <w:t xml:space="preserve">, </w:t>
      </w:r>
      <w:r>
        <w:rPr>
          <w:rtl w:val="true"/>
        </w:rPr>
        <w:t>שביצעו סריקות במקום במטרה לאתר את רעול הפנים</w:t>
      </w:r>
      <w:r>
        <w:rPr>
          <w:rtl w:val="true"/>
        </w:rPr>
        <w:t xml:space="preserve">. </w:t>
      </w:r>
      <w:r>
        <w:rPr>
          <w:rtl w:val="true"/>
        </w:rPr>
        <w:t>הנאשם שאל את שקד ועומרי אם ראו את הבחור שיידה את האבנים ואלו השיבו לו כי טרם הצליחו לאתרו</w:t>
      </w:r>
      <w:r>
        <w:rPr>
          <w:rtl w:val="true"/>
        </w:rPr>
        <w:t>.</w:t>
      </w:r>
    </w:p>
    <w:p>
      <w:pPr>
        <w:pStyle w:val="ListParagraph"/>
        <w:ind w:end="0"/>
        <w:jc w:val="both"/>
        <w:rPr/>
      </w:pPr>
      <w:r>
        <w:rPr>
          <w:rtl w:val="true"/>
        </w:rPr>
      </w:r>
    </w:p>
    <w:p>
      <w:pPr>
        <w:pStyle w:val="ListParagraph"/>
        <w:ind w:end="0"/>
        <w:jc w:val="both"/>
        <w:rPr/>
      </w:pPr>
      <w:r>
        <w:rPr>
          <w:rtl w:val="true"/>
        </w:rPr>
        <w:t>אז התקרב הנאשם לרכב מסוג פיג</w:t>
      </w:r>
      <w:r>
        <w:rPr>
          <w:rtl w:val="true"/>
        </w:rPr>
        <w:t>'</w:t>
      </w:r>
      <w:r>
        <w:rPr>
          <w:rtl w:val="true"/>
        </w:rPr>
        <w:t>ו</w:t>
      </w:r>
      <w:r>
        <w:rPr>
          <w:rtl w:val="true"/>
        </w:rPr>
        <w:t xml:space="preserve">, </w:t>
      </w:r>
      <w:r>
        <w:rPr>
          <w:rtl w:val="true"/>
        </w:rPr>
        <w:t>מ</w:t>
      </w:r>
      <w:r>
        <w:rPr>
          <w:rtl w:val="true"/>
        </w:rPr>
        <w:t>.</w:t>
      </w:r>
      <w:r>
        <w:rPr>
          <w:rtl w:val="true"/>
        </w:rPr>
        <w:t>ר</w:t>
      </w:r>
      <w:r>
        <w:rPr>
          <w:rtl w:val="true"/>
        </w:rPr>
        <w:t xml:space="preserve">. </w:t>
      </w:r>
      <w:r>
        <w:rPr/>
        <w:t>32-871-10</w:t>
      </w:r>
      <w:r>
        <w:rPr>
          <w:rtl w:val="true"/>
        </w:rPr>
        <w:t xml:space="preserve">, </w:t>
      </w:r>
      <w:r>
        <w:rPr>
          <w:rtl w:val="true"/>
        </w:rPr>
        <w:t>השייך לתושב הכפר</w:t>
      </w:r>
      <w:r>
        <w:rPr>
          <w:rtl w:val="true"/>
        </w:rPr>
        <w:t xml:space="preserve">, </w:t>
      </w:r>
      <w:r>
        <w:rPr>
          <w:rtl w:val="true"/>
        </w:rPr>
        <w:t xml:space="preserve">יוסף צאלח </w:t>
      </w:r>
      <w:r>
        <w:rPr>
          <w:rtl w:val="true"/>
        </w:rPr>
        <w:t>(</w:t>
      </w:r>
      <w:r>
        <w:rPr>
          <w:rtl w:val="true"/>
        </w:rPr>
        <w:t>להלן</w:t>
      </w:r>
      <w:r>
        <w:rPr>
          <w:rtl w:val="true"/>
        </w:rPr>
        <w:t>: "</w:t>
      </w:r>
      <w:r>
        <w:rPr>
          <w:rtl w:val="true"/>
        </w:rPr>
        <w:t>המתלונן</w:t>
      </w:r>
      <w:r>
        <w:rPr>
          <w:rtl w:val="true"/>
        </w:rPr>
        <w:t xml:space="preserve">"), </w:t>
      </w:r>
      <w:r>
        <w:rPr>
          <w:rtl w:val="true"/>
        </w:rPr>
        <w:t>שחנה סמוך לביתו של המתלונן</w:t>
      </w:r>
      <w:r>
        <w:rPr>
          <w:rtl w:val="true"/>
        </w:rPr>
        <w:t xml:space="preserve">, </w:t>
      </w:r>
      <w:r>
        <w:rPr>
          <w:rtl w:val="true"/>
        </w:rPr>
        <w:t>הממוקם בכניסה אל הכפר</w:t>
      </w:r>
      <w:r>
        <w:rPr>
          <w:rtl w:val="true"/>
        </w:rPr>
        <w:t xml:space="preserve">. </w:t>
      </w:r>
      <w:r>
        <w:rPr>
          <w:rtl w:val="true"/>
        </w:rPr>
        <w:t>כנקמה על יידוי האבנים</w:t>
      </w:r>
      <w:r>
        <w:rPr>
          <w:rtl w:val="true"/>
        </w:rPr>
        <w:t xml:space="preserve">, </w:t>
      </w:r>
      <w:r>
        <w:rPr>
          <w:rtl w:val="true"/>
        </w:rPr>
        <w:t>ובשל כך שחשב שמיידה האבנים</w:t>
      </w:r>
      <w:r>
        <w:rPr>
          <w:rtl w:val="true"/>
        </w:rPr>
        <w:t xml:space="preserve">, </w:t>
      </w:r>
      <w:r>
        <w:rPr>
          <w:rtl w:val="true"/>
        </w:rPr>
        <w:t>ממוצא ערבי</w:t>
      </w:r>
      <w:r>
        <w:rPr>
          <w:rtl w:val="true"/>
        </w:rPr>
        <w:t xml:space="preserve">, </w:t>
      </w:r>
      <w:r>
        <w:rPr>
          <w:rtl w:val="true"/>
        </w:rPr>
        <w:t>החליט הנאשם להצית את רכבו של המתלונן</w:t>
      </w:r>
      <w:r>
        <w:rPr>
          <w:rtl w:val="true"/>
        </w:rPr>
        <w:t xml:space="preserve">, </w:t>
      </w:r>
      <w:r>
        <w:rPr>
          <w:rtl w:val="true"/>
        </w:rPr>
        <w:t>שאין לו כל קשר לאירוע יידוי האבנים</w:t>
      </w:r>
      <w:r>
        <w:rPr>
          <w:rtl w:val="true"/>
        </w:rPr>
        <w:t xml:space="preserve">, </w:t>
      </w:r>
      <w:r>
        <w:rPr>
          <w:rtl w:val="true"/>
        </w:rPr>
        <w:t>בסברו כי הרכב שייך לערבי</w:t>
      </w:r>
      <w:r>
        <w:rPr>
          <w:rtl w:val="true"/>
        </w:rPr>
        <w:t xml:space="preserve">. </w:t>
      </w:r>
      <w:r>
        <w:rPr>
          <w:rtl w:val="true"/>
        </w:rPr>
        <w:t>הנאשם הרים שתי אבנים מן הרצפה וזרק אותן לעבר רכב המתלונן במטרה לשבור את שמשות הרכב</w:t>
      </w:r>
      <w:r>
        <w:rPr>
          <w:rtl w:val="true"/>
        </w:rPr>
        <w:t xml:space="preserve">. </w:t>
      </w:r>
      <w:r>
        <w:rPr>
          <w:rtl w:val="true"/>
        </w:rPr>
        <w:t>האבנים ניפצו את השמשה האחורית ואת חלונו השמאלי אחורי של הרכב</w:t>
      </w:r>
      <w:r>
        <w:rPr>
          <w:rtl w:val="true"/>
        </w:rPr>
        <w:t xml:space="preserve">. </w:t>
      </w:r>
      <w:r>
        <w:rPr>
          <w:rtl w:val="true"/>
        </w:rPr>
        <w:t>אז</w:t>
      </w:r>
      <w:r>
        <w:rPr>
          <w:rtl w:val="true"/>
        </w:rPr>
        <w:t xml:space="preserve">, </w:t>
      </w:r>
      <w:r>
        <w:rPr>
          <w:rtl w:val="true"/>
        </w:rPr>
        <w:t>הכניס הנאשם את גופו לתוך הרכב</w:t>
      </w:r>
      <w:r>
        <w:rPr>
          <w:rtl w:val="true"/>
        </w:rPr>
        <w:t xml:space="preserve">, </w:t>
      </w:r>
      <w:r>
        <w:rPr>
          <w:rtl w:val="true"/>
        </w:rPr>
        <w:t>דרך החלון שניפץ</w:t>
      </w:r>
      <w:r>
        <w:rPr>
          <w:rtl w:val="true"/>
        </w:rPr>
        <w:t xml:space="preserve">, </w:t>
      </w:r>
      <w:r>
        <w:rPr>
          <w:rtl w:val="true"/>
        </w:rPr>
        <w:t>וחרף צעקות החיילים שיחדל ממעשיו</w:t>
      </w:r>
      <w:r>
        <w:rPr>
          <w:rtl w:val="true"/>
        </w:rPr>
        <w:t xml:space="preserve">, </w:t>
      </w:r>
      <w:r>
        <w:rPr>
          <w:rtl w:val="true"/>
        </w:rPr>
        <w:t>הצית את הרכב מבפנים</w:t>
      </w:r>
      <w:r>
        <w:rPr>
          <w:rtl w:val="true"/>
        </w:rPr>
        <w:t xml:space="preserve">. </w:t>
      </w:r>
      <w:r>
        <w:rPr>
          <w:rtl w:val="true"/>
        </w:rPr>
        <w:t>לאחר ההצתה עזב הנאשם את המקום</w:t>
      </w:r>
      <w:r>
        <w:rPr>
          <w:rtl w:val="true"/>
        </w:rPr>
        <w:t xml:space="preserve">, </w:t>
      </w:r>
      <w:r>
        <w:rPr>
          <w:rtl w:val="true"/>
        </w:rPr>
        <w:t xml:space="preserve">תוך שהפטיר לעבר החיילים </w:t>
      </w:r>
      <w:r>
        <w:rPr>
          <w:rtl w:val="true"/>
        </w:rPr>
        <w:t>"</w:t>
      </w:r>
      <w:r>
        <w:rPr>
          <w:rtl w:val="true"/>
        </w:rPr>
        <w:t>רק ככה הם יבינו</w:t>
      </w:r>
      <w:r>
        <w:rPr>
          <w:rtl w:val="true"/>
        </w:rPr>
        <w:t xml:space="preserve">" </w:t>
      </w:r>
      <w:r>
        <w:rPr>
          <w:rtl w:val="true"/>
        </w:rPr>
        <w:t>ו</w:t>
      </w:r>
      <w:r>
        <w:rPr>
          <w:rtl w:val="true"/>
        </w:rPr>
        <w:t>-"</w:t>
      </w:r>
      <w:r>
        <w:rPr>
          <w:rtl w:val="true"/>
        </w:rPr>
        <w:t>מגיע להם</w:t>
      </w:r>
      <w:r>
        <w:rPr>
          <w:rtl w:val="true"/>
        </w:rPr>
        <w:t xml:space="preserve">". </w:t>
      </w:r>
      <w:r>
        <w:rPr>
          <w:rtl w:val="true"/>
        </w:rPr>
        <w:t>כתוצאה ממעשיו של הנאשם</w:t>
      </w:r>
      <w:r>
        <w:rPr>
          <w:rtl w:val="true"/>
        </w:rPr>
        <w:t xml:space="preserve">, </w:t>
      </w:r>
      <w:r>
        <w:rPr>
          <w:rtl w:val="true"/>
        </w:rPr>
        <w:t>רכבו של המתלונן נשרף כליל</w:t>
      </w:r>
      <w:r>
        <w:rPr>
          <w:rtl w:val="true"/>
        </w:rPr>
        <w:t>.</w:t>
      </w:r>
    </w:p>
    <w:p>
      <w:pPr>
        <w:pStyle w:val="ListParagraph"/>
        <w:ind w:end="0"/>
        <w:jc w:val="both"/>
        <w:rPr/>
      </w:pPr>
      <w:r>
        <w:rPr>
          <w:rtl w:val="true"/>
        </w:rPr>
      </w:r>
    </w:p>
    <w:p>
      <w:pPr>
        <w:pStyle w:val="ListParagraph"/>
        <w:ind w:end="0"/>
        <w:jc w:val="both"/>
        <w:rPr/>
      </w:pPr>
      <w:r>
        <w:rPr>
          <w:rtl w:val="true"/>
        </w:rPr>
        <w:t>במעשיו האמורים</w:t>
      </w:r>
      <w:r>
        <w:rPr>
          <w:rtl w:val="true"/>
        </w:rPr>
        <w:t xml:space="preserve">, </w:t>
      </w:r>
      <w:r>
        <w:rPr>
          <w:rtl w:val="true"/>
        </w:rPr>
        <w:t xml:space="preserve">שילח הנאשם אש במזיד בדבר לא לו והרס במזיד רכב מתוך מניע של גזענות מחמת השתייכות למוצא לאומני </w:t>
      </w:r>
      <w:r>
        <w:rPr>
          <w:rtl w:val="true"/>
        </w:rPr>
        <w:t>–</w:t>
      </w:r>
      <w:r>
        <w:rPr>
          <w:rtl w:val="true"/>
        </w:rPr>
        <w:t xml:space="preserve"> אתני</w:t>
      </w:r>
      <w:r>
        <w:rPr>
          <w:rtl w:val="true"/>
        </w:rPr>
        <w:t>.</w:t>
      </w:r>
    </w:p>
    <w:p>
      <w:pPr>
        <w:pStyle w:val="ListParagraph"/>
        <w:ind w:end="0"/>
        <w:jc w:val="both"/>
        <w:rPr>
          <w:b/>
          <w:bCs/>
        </w:rPr>
      </w:pPr>
      <w:r>
        <w:rPr>
          <w:b/>
          <w:bCs/>
          <w:rtl w:val="true"/>
        </w:rPr>
      </w:r>
    </w:p>
    <w:p>
      <w:pPr>
        <w:pStyle w:val="ListParagraph"/>
        <w:numPr>
          <w:ilvl w:val="0"/>
          <w:numId w:val="1"/>
        </w:numPr>
        <w:ind w:hanging="360" w:start="720" w:end="0"/>
        <w:jc w:val="both"/>
        <w:rPr>
          <w:b/>
          <w:bCs/>
          <w:u w:val="single"/>
        </w:rPr>
      </w:pPr>
      <w:r>
        <w:rPr>
          <w:b/>
          <w:b/>
          <w:bCs/>
          <w:u w:val="single"/>
          <w:rtl w:val="true"/>
        </w:rPr>
        <w:t>ראיות לעונש</w:t>
      </w:r>
    </w:p>
    <w:p>
      <w:pPr>
        <w:pStyle w:val="ListParagraph"/>
        <w:ind w:end="0"/>
        <w:jc w:val="both"/>
        <w:rPr>
          <w:b/>
          <w:bCs/>
          <w:u w:val="single"/>
        </w:rPr>
      </w:pPr>
      <w:r>
        <w:rPr>
          <w:b/>
          <w:bCs/>
          <w:u w:val="single"/>
          <w:rtl w:val="true"/>
        </w:rPr>
      </w:r>
    </w:p>
    <w:p>
      <w:pPr>
        <w:pStyle w:val="ListParagraph"/>
        <w:numPr>
          <w:ilvl w:val="0"/>
          <w:numId w:val="3"/>
        </w:numPr>
        <w:ind w:hanging="360" w:start="720" w:end="0"/>
        <w:jc w:val="both"/>
        <w:rPr>
          <w:u w:val="single"/>
        </w:rPr>
      </w:pPr>
      <w:r>
        <w:rPr>
          <w:rtl w:val="true"/>
        </w:rPr>
        <w:t>מטעם המאשימה לא הובאו ראיות לעונש</w:t>
      </w:r>
      <w:r>
        <w:rPr>
          <w:rtl w:val="true"/>
        </w:rPr>
        <w:t>.</w:t>
      </w:r>
    </w:p>
    <w:p>
      <w:pPr>
        <w:pStyle w:val="ListParagraph"/>
        <w:ind w:end="0"/>
        <w:jc w:val="both"/>
        <w:rPr>
          <w:u w:val="single"/>
        </w:rPr>
      </w:pPr>
      <w:r>
        <w:rPr>
          <w:u w:val="single"/>
          <w:rtl w:val="true"/>
        </w:rPr>
      </w:r>
    </w:p>
    <w:p>
      <w:pPr>
        <w:pStyle w:val="ListParagraph"/>
        <w:numPr>
          <w:ilvl w:val="0"/>
          <w:numId w:val="3"/>
        </w:numPr>
        <w:ind w:hanging="360" w:start="720" w:end="0"/>
        <w:jc w:val="both"/>
        <w:rPr/>
      </w:pPr>
      <w:r>
        <w:rPr>
          <w:rtl w:val="true"/>
        </w:rPr>
        <w:t>ב</w:t>
      </w:r>
      <w:r>
        <w:rPr>
          <w:rtl w:val="true"/>
        </w:rPr>
        <w:t>"</w:t>
      </w:r>
      <w:r>
        <w:rPr>
          <w:rtl w:val="true"/>
        </w:rPr>
        <w:t xml:space="preserve">כ הנאשם הגיש אישורים רפואיים בהם תיעוד לאתגר הרפואי עימו מתמודדים הנאשם ורעייתו </w:t>
      </w:r>
      <w:r>
        <w:rPr>
          <w:rtl w:val="true"/>
        </w:rPr>
        <w:t>(</w:t>
      </w:r>
      <w:r>
        <w:rPr>
          <w:rtl w:val="true"/>
        </w:rPr>
        <w:t>נ</w:t>
      </w:r>
      <w:r>
        <w:rPr>
          <w:rtl w:val="true"/>
        </w:rPr>
        <w:t>/</w:t>
      </w:r>
      <w:r>
        <w:rPr/>
        <w:t>1</w:t>
      </w:r>
      <w:r>
        <w:rPr>
          <w:rtl w:val="true"/>
        </w:rPr>
        <w:t xml:space="preserve">). </w:t>
      </w:r>
    </w:p>
    <w:p>
      <w:pPr>
        <w:pStyle w:val="ListParagraph"/>
        <w:ind w:end="0"/>
        <w:jc w:val="both"/>
        <w:rPr/>
      </w:pPr>
      <w:r>
        <w:rPr>
          <w:rtl w:val="true"/>
        </w:rPr>
      </w:r>
    </w:p>
    <w:p>
      <w:pPr>
        <w:pStyle w:val="ListParagraph"/>
        <w:ind w:end="0"/>
        <w:jc w:val="both"/>
        <w:rPr/>
      </w:pPr>
      <w:r>
        <w:rPr>
          <w:rtl w:val="true"/>
        </w:rPr>
        <w:t>מטעם הנאשם העידה אמו</w:t>
      </w:r>
      <w:r>
        <w:rPr>
          <w:rtl w:val="true"/>
        </w:rPr>
        <w:t xml:space="preserve">, </w:t>
      </w:r>
      <w:r>
        <w:rPr>
          <w:rtl w:val="true"/>
        </w:rPr>
        <w:t>הגב</w:t>
      </w:r>
      <w:r>
        <w:rPr>
          <w:rtl w:val="true"/>
        </w:rPr>
        <w:t xml:space="preserve">' </w:t>
      </w:r>
      <w:r>
        <w:rPr>
          <w:rtl w:val="true"/>
        </w:rPr>
        <w:t>הדסה שפיץ</w:t>
      </w:r>
      <w:r>
        <w:rPr>
          <w:rtl w:val="true"/>
        </w:rPr>
        <w:t xml:space="preserve">. </w:t>
      </w:r>
      <w:r>
        <w:rPr>
          <w:rtl w:val="true"/>
        </w:rPr>
        <w:t>האם עמדה על תהליך הצמיחה וההתבגרות של הנאשם</w:t>
      </w:r>
      <w:r>
        <w:rPr>
          <w:rtl w:val="true"/>
        </w:rPr>
        <w:t xml:space="preserve">, </w:t>
      </w:r>
      <w:r>
        <w:rPr>
          <w:rtl w:val="true"/>
        </w:rPr>
        <w:t xml:space="preserve">על תכונות האופי של הנאשם </w:t>
      </w:r>
      <w:r>
        <w:rPr>
          <w:rtl w:val="true"/>
        </w:rPr>
        <w:t>–</w:t>
      </w:r>
      <w:r>
        <w:rPr>
          <w:rtl w:val="true"/>
        </w:rPr>
        <w:t xml:space="preserve"> יכולת קשב</w:t>
      </w:r>
      <w:r>
        <w:rPr>
          <w:rtl w:val="true"/>
        </w:rPr>
        <w:t xml:space="preserve">, </w:t>
      </w:r>
      <w:r>
        <w:rPr>
          <w:rtl w:val="true"/>
        </w:rPr>
        <w:t>תבונה</w:t>
      </w:r>
      <w:r>
        <w:rPr>
          <w:rtl w:val="true"/>
        </w:rPr>
        <w:t xml:space="preserve">, </w:t>
      </w:r>
      <w:r>
        <w:rPr>
          <w:rtl w:val="true"/>
        </w:rPr>
        <w:t>חיוביות</w:t>
      </w:r>
      <w:r>
        <w:rPr>
          <w:rtl w:val="true"/>
        </w:rPr>
        <w:t xml:space="preserve">, </w:t>
      </w:r>
      <w:r>
        <w:rPr>
          <w:rtl w:val="true"/>
        </w:rPr>
        <w:t xml:space="preserve">וכן על כישרונותיו </w:t>
      </w:r>
      <w:r>
        <w:rPr>
          <w:rtl w:val="true"/>
        </w:rPr>
        <w:t>–</w:t>
      </w:r>
      <w:r>
        <w:rPr>
          <w:rtl w:val="true"/>
        </w:rPr>
        <w:t xml:space="preserve"> מוזיקליים ואומנותיים</w:t>
      </w:r>
      <w:r>
        <w:rPr>
          <w:rtl w:val="true"/>
        </w:rPr>
        <w:t xml:space="preserve">. </w:t>
      </w:r>
      <w:r>
        <w:rPr>
          <w:rtl w:val="true"/>
        </w:rPr>
        <w:t>היא ציינה את תפקידו המרכזי והחיובי במשפחה כאח בכור לששת אחיו הצעירים</w:t>
      </w:r>
      <w:r>
        <w:rPr>
          <w:rtl w:val="true"/>
        </w:rPr>
        <w:t xml:space="preserve">, </w:t>
      </w:r>
      <w:r>
        <w:rPr>
          <w:rtl w:val="true"/>
        </w:rPr>
        <w:t>את התמדתו בעבודה בשנתיים האחרונות</w:t>
      </w:r>
      <w:r>
        <w:rPr>
          <w:rtl w:val="true"/>
        </w:rPr>
        <w:t xml:space="preserve">, </w:t>
      </w:r>
      <w:r>
        <w:rPr>
          <w:rtl w:val="true"/>
        </w:rPr>
        <w:t>את חפצו לבנות את חייו באופן חיובי עם בת זוגו</w:t>
      </w:r>
      <w:r>
        <w:rPr>
          <w:rtl w:val="true"/>
        </w:rPr>
        <w:t xml:space="preserve">, </w:t>
      </w:r>
      <w:r>
        <w:rPr>
          <w:rtl w:val="true"/>
        </w:rPr>
        <w:t>ואת האתגר הרפואי עימו מתמודדים השניים</w:t>
      </w:r>
      <w:r>
        <w:rPr>
          <w:rtl w:val="true"/>
        </w:rPr>
        <w:t xml:space="preserve">, </w:t>
      </w:r>
      <w:r>
        <w:rPr>
          <w:rtl w:val="true"/>
        </w:rPr>
        <w:t>כאשר למעצר הנאשם השלכות הרות משקל עליו</w:t>
      </w:r>
      <w:r>
        <w:rPr>
          <w:rtl w:val="true"/>
        </w:rPr>
        <w:t xml:space="preserve">. </w:t>
      </w:r>
    </w:p>
    <w:p>
      <w:pPr>
        <w:pStyle w:val="ListParagraph"/>
        <w:ind w:end="0"/>
        <w:jc w:val="both"/>
        <w:rPr/>
      </w:pPr>
      <w:r>
        <w:rPr>
          <w:rtl w:val="true"/>
        </w:rPr>
      </w:r>
    </w:p>
    <w:p>
      <w:pPr>
        <w:pStyle w:val="ListParagraph"/>
        <w:ind w:end="0"/>
        <w:jc w:val="both"/>
        <w:rPr/>
      </w:pPr>
      <w:r>
        <w:rPr>
          <w:rtl w:val="true"/>
        </w:rPr>
        <w:t>כמו כן העיד אב הנאשם</w:t>
      </w:r>
      <w:r>
        <w:rPr>
          <w:rtl w:val="true"/>
        </w:rPr>
        <w:t xml:space="preserve">, </w:t>
      </w:r>
      <w:r>
        <w:rPr>
          <w:rtl w:val="true"/>
        </w:rPr>
        <w:t>מר ידידיה שפיץ</w:t>
      </w:r>
      <w:r>
        <w:rPr>
          <w:rtl w:val="true"/>
        </w:rPr>
        <w:t xml:space="preserve">. </w:t>
      </w:r>
      <w:r>
        <w:rPr>
          <w:rtl w:val="true"/>
        </w:rPr>
        <w:t>האב ציין כי הפריע לו שהכרעת הדין ייחסה לנאשם מניע גזעני</w:t>
      </w:r>
      <w:r>
        <w:rPr>
          <w:rtl w:val="true"/>
        </w:rPr>
        <w:t xml:space="preserve">. </w:t>
      </w:r>
      <w:r>
        <w:rPr>
          <w:rtl w:val="true"/>
        </w:rPr>
        <w:t>הוא תיאר את החינוך שהנחיל לילדיו</w:t>
      </w:r>
      <w:r>
        <w:rPr>
          <w:rtl w:val="true"/>
        </w:rPr>
        <w:t xml:space="preserve">, </w:t>
      </w:r>
      <w:r>
        <w:rPr>
          <w:rtl w:val="true"/>
        </w:rPr>
        <w:t>בהם הנאשם</w:t>
      </w:r>
      <w:r>
        <w:rPr>
          <w:rtl w:val="true"/>
        </w:rPr>
        <w:t xml:space="preserve">, </w:t>
      </w:r>
      <w:r>
        <w:rPr>
          <w:rtl w:val="true"/>
        </w:rPr>
        <w:t>לפתיחות ולשלילת גזענות</w:t>
      </w:r>
      <w:r>
        <w:rPr>
          <w:rtl w:val="true"/>
        </w:rPr>
        <w:t xml:space="preserve">. </w:t>
      </w:r>
      <w:r>
        <w:rPr>
          <w:rtl w:val="true"/>
        </w:rPr>
        <w:t>הוא הדגיש</w:t>
      </w:r>
      <w:r>
        <w:rPr>
          <w:rtl w:val="true"/>
        </w:rPr>
        <w:t xml:space="preserve">, </w:t>
      </w:r>
      <w:r>
        <w:rPr>
          <w:rtl w:val="true"/>
        </w:rPr>
        <w:t>כי אין גזענות באופיו של הנאשם</w:t>
      </w:r>
      <w:r>
        <w:rPr>
          <w:rtl w:val="true"/>
        </w:rPr>
        <w:t xml:space="preserve">. </w:t>
      </w:r>
      <w:r>
        <w:rPr>
          <w:rtl w:val="true"/>
        </w:rPr>
        <w:t>כמו כן תיאר את החיים בשכנות ובחברות עם תושבים ערבים ובדואים</w:t>
      </w:r>
      <w:r>
        <w:rPr>
          <w:rtl w:val="true"/>
        </w:rPr>
        <w:t xml:space="preserve">, </w:t>
      </w:r>
      <w:r>
        <w:rPr>
          <w:rtl w:val="true"/>
        </w:rPr>
        <w:t>ואת הכבוד וההערצה שהם רוחשים לנאשם</w:t>
      </w:r>
      <w:r>
        <w:rPr>
          <w:rtl w:val="true"/>
        </w:rPr>
        <w:t xml:space="preserve">. </w:t>
      </w:r>
    </w:p>
    <w:p>
      <w:pPr>
        <w:pStyle w:val="ListParagraph"/>
        <w:ind w:end="0"/>
        <w:jc w:val="both"/>
        <w:rPr>
          <w:u w:val="single"/>
        </w:rPr>
      </w:pPr>
      <w:r>
        <w:rPr>
          <w:u w:val="single"/>
          <w:rtl w:val="true"/>
        </w:rPr>
      </w:r>
    </w:p>
    <w:p>
      <w:pPr>
        <w:pStyle w:val="ListParagraph"/>
        <w:numPr>
          <w:ilvl w:val="0"/>
          <w:numId w:val="5"/>
        </w:numPr>
        <w:ind w:hanging="360" w:start="720" w:end="0"/>
        <w:jc w:val="both"/>
        <w:rPr>
          <w:b/>
          <w:bCs/>
        </w:rPr>
      </w:pPr>
      <w:r>
        <w:rPr>
          <w:b/>
          <w:b/>
          <w:bCs/>
          <w:u w:val="single"/>
          <w:rtl w:val="true"/>
        </w:rPr>
        <w:t>עיקר טענות הצדדים</w:t>
      </w:r>
    </w:p>
    <w:p>
      <w:pPr>
        <w:pStyle w:val="ListParagraph"/>
        <w:ind w:end="0"/>
        <w:jc w:val="both"/>
        <w:rPr>
          <w:b/>
          <w:bCs/>
        </w:rPr>
      </w:pPr>
      <w:r>
        <w:rPr>
          <w:b/>
          <w:bCs/>
          <w:rtl w:val="true"/>
        </w:rPr>
      </w:r>
    </w:p>
    <w:p>
      <w:pPr>
        <w:pStyle w:val="ListParagraph"/>
        <w:numPr>
          <w:ilvl w:val="0"/>
          <w:numId w:val="6"/>
        </w:numPr>
        <w:ind w:hanging="360" w:start="720" w:end="0"/>
        <w:jc w:val="both"/>
        <w:rPr/>
      </w:pPr>
      <w:r>
        <w:rPr>
          <w:rtl w:val="true"/>
        </w:rPr>
        <w:t>ב</w:t>
      </w:r>
      <w:r>
        <w:rPr>
          <w:rtl w:val="true"/>
        </w:rPr>
        <w:t>"</w:t>
      </w:r>
      <w:r>
        <w:rPr>
          <w:rtl w:val="true"/>
        </w:rPr>
        <w:t>כ המאשימה עמדה על חומרת המעשה שבעבירת הצתה</w:t>
      </w:r>
      <w:r>
        <w:rPr>
          <w:rtl w:val="true"/>
        </w:rPr>
        <w:t xml:space="preserve">, </w:t>
      </w:r>
      <w:r>
        <w:rPr>
          <w:rtl w:val="true"/>
        </w:rPr>
        <w:t>בפרט כשהדבר נעשה ממניע אידיאולוגי מתוך נקמה ובדבר הצורך בהעברת מסר חד משמעי שאין לקבל התנהגות כזו</w:t>
      </w:r>
      <w:r>
        <w:rPr>
          <w:rtl w:val="true"/>
        </w:rPr>
        <w:t xml:space="preserve">, </w:t>
      </w:r>
      <w:r>
        <w:rPr>
          <w:rtl w:val="true"/>
        </w:rPr>
        <w:t>אם ברצוננו לשאוף לחיות במדינה מתוקנת</w:t>
      </w:r>
      <w:r>
        <w:rPr>
          <w:rtl w:val="true"/>
        </w:rPr>
        <w:t xml:space="preserve">. </w:t>
      </w:r>
      <w:r>
        <w:rPr>
          <w:rtl w:val="true"/>
        </w:rPr>
        <w:t>המעשה היה פרי יוזמתו של הנאשם</w:t>
      </w:r>
      <w:r>
        <w:rPr>
          <w:rtl w:val="true"/>
        </w:rPr>
        <w:t xml:space="preserve">. </w:t>
      </w:r>
      <w:r>
        <w:rPr>
          <w:rtl w:val="true"/>
        </w:rPr>
        <w:t>הוא הכניס עצמו לאירוע לא לו במרדף אחר רעול הפנים</w:t>
      </w:r>
      <w:r>
        <w:rPr>
          <w:rtl w:val="true"/>
        </w:rPr>
        <w:t xml:space="preserve">, </w:t>
      </w:r>
      <w:r>
        <w:rPr>
          <w:rtl w:val="true"/>
        </w:rPr>
        <w:t>נתקל ברכב שאינו קשור לאירוע</w:t>
      </w:r>
      <w:r>
        <w:rPr>
          <w:rtl w:val="true"/>
        </w:rPr>
        <w:t xml:space="preserve">, </w:t>
      </w:r>
      <w:r>
        <w:rPr>
          <w:rtl w:val="true"/>
        </w:rPr>
        <w:t>ניפץ את שמשות הרכב ולא הסתפק בכך אלא הצית את הרכב מבפנים</w:t>
      </w:r>
      <w:r>
        <w:rPr>
          <w:rtl w:val="true"/>
        </w:rPr>
        <w:t xml:space="preserve">. </w:t>
      </w:r>
      <w:r>
        <w:rPr>
          <w:rtl w:val="true"/>
        </w:rPr>
        <w:t>כל זאת ביצע ממניע אידיאולוגי מתוך נקמה על אף שהחיילים בסביבה מנסים להניעו מביצוע העבירה</w:t>
      </w:r>
      <w:r>
        <w:rPr>
          <w:rtl w:val="true"/>
        </w:rPr>
        <w:t>.</w:t>
      </w:r>
    </w:p>
    <w:p>
      <w:pPr>
        <w:pStyle w:val="ListParagraph"/>
        <w:ind w:end="0"/>
        <w:jc w:val="both"/>
        <w:rPr/>
      </w:pPr>
      <w:r>
        <w:rPr>
          <w:rtl w:val="true"/>
        </w:rPr>
      </w:r>
    </w:p>
    <w:p>
      <w:pPr>
        <w:pStyle w:val="ListParagraph"/>
        <w:ind w:end="0"/>
        <w:jc w:val="both"/>
        <w:rPr/>
      </w:pPr>
      <w:r>
        <w:rPr>
          <w:rtl w:val="true"/>
        </w:rPr>
        <w:t>באשר לנסיבותיו האישיות של הנאשם</w:t>
      </w:r>
      <w:r>
        <w:rPr>
          <w:rtl w:val="true"/>
        </w:rPr>
        <w:t xml:space="preserve">, </w:t>
      </w:r>
      <w:r>
        <w:rPr>
          <w:rtl w:val="true"/>
        </w:rPr>
        <w:t>עמדה ב</w:t>
      </w:r>
      <w:r>
        <w:rPr>
          <w:rtl w:val="true"/>
        </w:rPr>
        <w:t>"</w:t>
      </w:r>
      <w:r>
        <w:rPr>
          <w:rtl w:val="true"/>
        </w:rPr>
        <w:t>כ המאשימה על כך שמדובר בבחור צעיר ללא עבר פלילי</w:t>
      </w:r>
      <w:r>
        <w:rPr>
          <w:rtl w:val="true"/>
        </w:rPr>
        <w:t xml:space="preserve">, </w:t>
      </w:r>
      <w:r>
        <w:rPr>
          <w:rtl w:val="true"/>
        </w:rPr>
        <w:t>אך מנגד</w:t>
      </w:r>
      <w:r>
        <w:rPr>
          <w:rtl w:val="true"/>
        </w:rPr>
        <w:t xml:space="preserve">, </w:t>
      </w:r>
      <w:r>
        <w:rPr>
          <w:rtl w:val="true"/>
        </w:rPr>
        <w:t>הנאשם לא קיבל אחריות וניהל הוכחות עד סוף ההליך</w:t>
      </w:r>
      <w:r>
        <w:rPr>
          <w:rtl w:val="true"/>
        </w:rPr>
        <w:t xml:space="preserve">. </w:t>
      </w:r>
      <w:r>
        <w:rPr>
          <w:rtl w:val="true"/>
        </w:rPr>
        <w:t>נוסף על כך עמדה ב</w:t>
      </w:r>
      <w:r>
        <w:rPr>
          <w:rtl w:val="true"/>
        </w:rPr>
        <w:t>"</w:t>
      </w:r>
      <w:r>
        <w:rPr>
          <w:rtl w:val="true"/>
        </w:rPr>
        <w:t>כ המאשימה הצורך בהרתעת הנאשם</w:t>
      </w:r>
      <w:r>
        <w:rPr>
          <w:rtl w:val="true"/>
        </w:rPr>
        <w:t xml:space="preserve">, </w:t>
      </w:r>
      <w:r>
        <w:rPr>
          <w:rtl w:val="true"/>
        </w:rPr>
        <w:t xml:space="preserve">בייחוד מאחר שהמניע למעשים אידיאולוגי </w:t>
      </w:r>
      <w:r>
        <w:rPr>
          <w:rtl w:val="true"/>
        </w:rPr>
        <w:t>–</w:t>
      </w:r>
      <w:r>
        <w:rPr>
          <w:rtl w:val="true"/>
        </w:rPr>
        <w:t xml:space="preserve"> גזעני</w:t>
      </w:r>
      <w:r>
        <w:rPr>
          <w:rtl w:val="true"/>
        </w:rPr>
        <w:t>.</w:t>
      </w:r>
    </w:p>
    <w:p>
      <w:pPr>
        <w:pStyle w:val="ListParagraph"/>
        <w:ind w:end="0"/>
        <w:jc w:val="both"/>
        <w:rPr/>
      </w:pPr>
      <w:r>
        <w:rPr>
          <w:rtl w:val="true"/>
        </w:rPr>
      </w:r>
    </w:p>
    <w:p>
      <w:pPr>
        <w:pStyle w:val="ListParagraph"/>
        <w:ind w:end="0"/>
        <w:jc w:val="both"/>
        <w:rPr/>
      </w:pPr>
      <w:r>
        <w:rPr>
          <w:rtl w:val="true"/>
        </w:rPr>
        <w:t>ב</w:t>
      </w:r>
      <w:r>
        <w:rPr>
          <w:rtl w:val="true"/>
        </w:rPr>
        <w:t>"</w:t>
      </w:r>
      <w:r>
        <w:rPr>
          <w:rtl w:val="true"/>
        </w:rPr>
        <w:t xml:space="preserve">כ המאשימה טענה למתחם עונש הולם שנע בין </w:t>
      </w:r>
      <w:r>
        <w:rPr/>
        <w:t>2</w:t>
      </w:r>
      <w:r>
        <w:rPr>
          <w:rtl w:val="true"/>
        </w:rPr>
        <w:t xml:space="preserve"> </w:t>
      </w:r>
      <w:r>
        <w:rPr>
          <w:rtl w:val="true"/>
        </w:rPr>
        <w:t>ל</w:t>
      </w:r>
      <w:r>
        <w:rPr>
          <w:rtl w:val="true"/>
        </w:rPr>
        <w:t xml:space="preserve">- </w:t>
      </w:r>
      <w:r>
        <w:rPr/>
        <w:t>4</w:t>
      </w:r>
      <w:r>
        <w:rPr>
          <w:rtl w:val="true"/>
        </w:rPr>
        <w:t xml:space="preserve"> </w:t>
      </w:r>
      <w:r>
        <w:rPr>
          <w:rtl w:val="true"/>
        </w:rPr>
        <w:t>שנות מאסר</w:t>
      </w:r>
      <w:r>
        <w:rPr>
          <w:rtl w:val="true"/>
        </w:rPr>
        <w:t xml:space="preserve">, </w:t>
      </w:r>
      <w:r>
        <w:rPr>
          <w:rtl w:val="true"/>
        </w:rPr>
        <w:t xml:space="preserve">ועתרה להטלת </w:t>
      </w:r>
      <w:r>
        <w:rPr/>
        <w:t>32</w:t>
      </w:r>
      <w:r>
        <w:rPr>
          <w:rtl w:val="true"/>
        </w:rPr>
        <w:t xml:space="preserve"> </w:t>
      </w:r>
      <w:r>
        <w:rPr>
          <w:rtl w:val="true"/>
        </w:rPr>
        <w:t>חודשי מאסר בפועל</w:t>
      </w:r>
      <w:r>
        <w:rPr>
          <w:rtl w:val="true"/>
        </w:rPr>
        <w:t xml:space="preserve">, </w:t>
      </w:r>
      <w:r>
        <w:rPr>
          <w:rtl w:val="true"/>
        </w:rPr>
        <w:t>קנס ופיצוי למתלונן</w:t>
      </w:r>
      <w:r>
        <w:rPr>
          <w:rtl w:val="true"/>
        </w:rPr>
        <w:t>.</w:t>
      </w:r>
    </w:p>
    <w:p>
      <w:pPr>
        <w:pStyle w:val="ListParagraph"/>
        <w:ind w:end="0"/>
        <w:jc w:val="start"/>
        <w:rPr/>
      </w:pPr>
      <w:r>
        <w:rPr>
          <w:rtl w:val="true"/>
        </w:rPr>
      </w:r>
    </w:p>
    <w:p>
      <w:pPr>
        <w:pStyle w:val="ListParagraph"/>
        <w:numPr>
          <w:ilvl w:val="0"/>
          <w:numId w:val="6"/>
        </w:numPr>
        <w:ind w:hanging="360" w:start="720" w:end="0"/>
        <w:jc w:val="both"/>
        <w:rPr/>
      </w:pPr>
      <w:r>
        <w:rPr>
          <w:rtl w:val="true"/>
        </w:rPr>
        <w:t>ב</w:t>
      </w:r>
      <w:r>
        <w:rPr>
          <w:rtl w:val="true"/>
        </w:rPr>
        <w:t>"</w:t>
      </w:r>
      <w:r>
        <w:rPr>
          <w:rtl w:val="true"/>
        </w:rPr>
        <w:t>כ הנאשם הדגיש בפתח דבריו כי הוא בטוח בחפותו של הנאשם</w:t>
      </w:r>
      <w:r>
        <w:rPr>
          <w:rtl w:val="true"/>
        </w:rPr>
        <w:t xml:space="preserve">, </w:t>
      </w:r>
      <w:r>
        <w:rPr>
          <w:rtl w:val="true"/>
        </w:rPr>
        <w:t>אך מכבד את החלטת בית המשפט להרשיעו</w:t>
      </w:r>
      <w:r>
        <w:rPr>
          <w:rtl w:val="true"/>
        </w:rPr>
        <w:t xml:space="preserve">. </w:t>
      </w:r>
      <w:r>
        <w:rPr>
          <w:rtl w:val="true"/>
        </w:rPr>
        <w:t>באשר לנסיבות ביצוע העבירה</w:t>
      </w:r>
      <w:r>
        <w:rPr>
          <w:rtl w:val="true"/>
        </w:rPr>
        <w:t xml:space="preserve">, </w:t>
      </w:r>
      <w:r>
        <w:rPr>
          <w:rtl w:val="true"/>
        </w:rPr>
        <w:t>טען ב</w:t>
      </w:r>
      <w:r>
        <w:rPr>
          <w:rtl w:val="true"/>
        </w:rPr>
        <w:t>"</w:t>
      </w:r>
      <w:r>
        <w:rPr>
          <w:rtl w:val="true"/>
        </w:rPr>
        <w:t>כ הנאשם</w:t>
      </w:r>
      <w:r>
        <w:rPr>
          <w:rtl w:val="true"/>
        </w:rPr>
        <w:t xml:space="preserve">, </w:t>
      </w:r>
      <w:r>
        <w:rPr>
          <w:rtl w:val="true"/>
        </w:rPr>
        <w:t>שמדובר במקרה ייחודי</w:t>
      </w:r>
      <w:r>
        <w:rPr>
          <w:rtl w:val="true"/>
        </w:rPr>
        <w:t xml:space="preserve">, </w:t>
      </w:r>
      <w:r>
        <w:rPr>
          <w:rtl w:val="true"/>
        </w:rPr>
        <w:t>ספונטני ללא תכנון</w:t>
      </w:r>
      <w:r>
        <w:rPr>
          <w:rtl w:val="true"/>
        </w:rPr>
        <w:t xml:space="preserve">, </w:t>
      </w:r>
      <w:r>
        <w:rPr>
          <w:rtl w:val="true"/>
        </w:rPr>
        <w:t>ללא הצטיידות מבעוד מועד בחומר דליק</w:t>
      </w:r>
      <w:r>
        <w:rPr>
          <w:rtl w:val="true"/>
        </w:rPr>
        <w:t xml:space="preserve">, </w:t>
      </w:r>
      <w:r>
        <w:rPr>
          <w:rtl w:val="true"/>
        </w:rPr>
        <w:t>מבלי שהמעשה בוצע בצוותא חדא עם אנשים אחרים</w:t>
      </w:r>
      <w:r>
        <w:rPr>
          <w:rtl w:val="true"/>
        </w:rPr>
        <w:t xml:space="preserve">, </w:t>
      </w:r>
      <w:r>
        <w:rPr>
          <w:rtl w:val="true"/>
        </w:rPr>
        <w:t>כאשר המעשה הוא תולדה לאירוע המקדים זריקת האבנים</w:t>
      </w:r>
      <w:r>
        <w:rPr>
          <w:rtl w:val="true"/>
        </w:rPr>
        <w:t xml:space="preserve">, </w:t>
      </w:r>
      <w:r>
        <w:rPr>
          <w:rtl w:val="true"/>
        </w:rPr>
        <w:t>ובוצע בתגובה לאירוע</w:t>
      </w:r>
      <w:r>
        <w:rPr>
          <w:rtl w:val="true"/>
        </w:rPr>
        <w:t xml:space="preserve">. </w:t>
      </w:r>
      <w:r>
        <w:rPr>
          <w:rtl w:val="true"/>
        </w:rPr>
        <w:t>הצתת הרכב לא בוצעה במקום אורבני</w:t>
      </w:r>
      <w:r>
        <w:rPr>
          <w:rtl w:val="true"/>
        </w:rPr>
        <w:t xml:space="preserve">, </w:t>
      </w:r>
      <w:r>
        <w:rPr>
          <w:rtl w:val="true"/>
        </w:rPr>
        <w:t>כי אם בשטח פתוח</w:t>
      </w:r>
      <w:r>
        <w:rPr>
          <w:rtl w:val="true"/>
        </w:rPr>
        <w:t xml:space="preserve">, </w:t>
      </w:r>
      <w:r>
        <w:rPr>
          <w:rtl w:val="true"/>
        </w:rPr>
        <w:t>כמה מטרים מקו בתים ראשון בכפר</w:t>
      </w:r>
      <w:r>
        <w:rPr>
          <w:rtl w:val="true"/>
        </w:rPr>
        <w:t xml:space="preserve">, </w:t>
      </w:r>
      <w:r>
        <w:rPr>
          <w:rtl w:val="true"/>
        </w:rPr>
        <w:t>מבלי שנגרם נזק בנפש</w:t>
      </w:r>
      <w:r>
        <w:rPr>
          <w:rtl w:val="true"/>
        </w:rPr>
        <w:t xml:space="preserve">, </w:t>
      </w:r>
      <w:r>
        <w:rPr>
          <w:rtl w:val="true"/>
        </w:rPr>
        <w:t xml:space="preserve">ואגב גרימת נזק מינורי ברכוש </w:t>
      </w:r>
      <w:r>
        <w:rPr>
          <w:rtl w:val="true"/>
        </w:rPr>
        <w:t>((</w:t>
      </w:r>
      <w:r>
        <w:rPr/>
        <w:t>4,000</w:t>
      </w:r>
      <w:r>
        <w:rPr>
          <w:rtl w:val="true"/>
        </w:rPr>
        <w:t xml:space="preserve"> ₪). </w:t>
      </w:r>
      <w:r>
        <w:rPr>
          <w:rtl w:val="true"/>
        </w:rPr>
        <w:t>לא שהו ברכב ובקרבתו אנשים שהיו עלולים להיפגע</w:t>
      </w:r>
      <w:r>
        <w:rPr>
          <w:rtl w:val="true"/>
        </w:rPr>
        <w:t>.</w:t>
      </w:r>
    </w:p>
    <w:p>
      <w:pPr>
        <w:pStyle w:val="ListParagraph"/>
        <w:ind w:end="0"/>
        <w:jc w:val="start"/>
        <w:rPr/>
      </w:pPr>
      <w:r>
        <w:rPr>
          <w:rtl w:val="true"/>
        </w:rPr>
      </w:r>
    </w:p>
    <w:p>
      <w:pPr>
        <w:pStyle w:val="ListParagraph"/>
        <w:ind w:end="0"/>
        <w:jc w:val="both"/>
        <w:rPr/>
      </w:pPr>
      <w:r>
        <w:rPr>
          <w:rtl w:val="true"/>
        </w:rPr>
        <w:t>באשר לנסיבות חייו של הנאשם טען ב</w:t>
      </w:r>
      <w:r>
        <w:rPr>
          <w:rtl w:val="true"/>
        </w:rPr>
        <w:t>"</w:t>
      </w:r>
      <w:r>
        <w:rPr>
          <w:rtl w:val="true"/>
        </w:rPr>
        <w:t>כ הנאשם כי מדובר באדם צעיר</w:t>
      </w:r>
      <w:r>
        <w:rPr>
          <w:rtl w:val="true"/>
        </w:rPr>
        <w:t xml:space="preserve">, </w:t>
      </w:r>
      <w:r>
        <w:rPr>
          <w:rtl w:val="true"/>
        </w:rPr>
        <w:t>ללא עבר פלילי</w:t>
      </w:r>
      <w:r>
        <w:rPr>
          <w:rtl w:val="true"/>
        </w:rPr>
        <w:t xml:space="preserve">, </w:t>
      </w:r>
      <w:r>
        <w:rPr>
          <w:rtl w:val="true"/>
        </w:rPr>
        <w:t>נשוי</w:t>
      </w:r>
      <w:r>
        <w:rPr>
          <w:rtl w:val="true"/>
        </w:rPr>
        <w:t xml:space="preserve">, </w:t>
      </w:r>
      <w:r>
        <w:rPr>
          <w:rtl w:val="true"/>
        </w:rPr>
        <w:t>כאשר הוא ואשתו מתמודדים עם אתגרים שפורטו</w:t>
      </w:r>
      <w:r>
        <w:rPr>
          <w:rtl w:val="true"/>
        </w:rPr>
        <w:t xml:space="preserve">, </w:t>
      </w:r>
      <w:r>
        <w:rPr>
          <w:rtl w:val="true"/>
        </w:rPr>
        <w:t>אח בכור לשישה אחים קטנים</w:t>
      </w:r>
      <w:r>
        <w:rPr>
          <w:rtl w:val="true"/>
        </w:rPr>
        <w:t xml:space="preserve">, </w:t>
      </w:r>
      <w:r>
        <w:rPr>
          <w:rtl w:val="true"/>
        </w:rPr>
        <w:t>כך שלמשפחה עשוי להיגרם נזק עצום כתוצאה מענישתו</w:t>
      </w:r>
      <w:r>
        <w:rPr>
          <w:rtl w:val="true"/>
        </w:rPr>
        <w:t xml:space="preserve">. </w:t>
      </w:r>
      <w:r>
        <w:rPr>
          <w:rtl w:val="true"/>
        </w:rPr>
        <w:t>בשל בחירות פוליטיות בעברו נדחק הנאשם לשוליים ולא גויס</w:t>
      </w:r>
      <w:r>
        <w:rPr>
          <w:rtl w:val="true"/>
        </w:rPr>
        <w:t xml:space="preserve">, </w:t>
      </w:r>
      <w:r>
        <w:rPr>
          <w:rtl w:val="true"/>
        </w:rPr>
        <w:t>אך הוא בעל שאיפות נורמטיביות</w:t>
      </w:r>
      <w:r>
        <w:rPr>
          <w:rtl w:val="true"/>
        </w:rPr>
        <w:t>.</w:t>
      </w:r>
    </w:p>
    <w:p>
      <w:pPr>
        <w:pStyle w:val="ListParagraph"/>
        <w:ind w:end="0"/>
        <w:jc w:val="start"/>
        <w:rPr/>
      </w:pPr>
      <w:r>
        <w:rPr>
          <w:rtl w:val="true"/>
        </w:rPr>
      </w:r>
    </w:p>
    <w:p>
      <w:pPr>
        <w:pStyle w:val="ListParagraph"/>
        <w:ind w:end="0"/>
        <w:jc w:val="both"/>
        <w:rPr/>
      </w:pPr>
      <w:r>
        <w:rPr>
          <w:rtl w:val="true"/>
        </w:rPr>
        <w:t>ב</w:t>
      </w:r>
      <w:r>
        <w:rPr>
          <w:rtl w:val="true"/>
        </w:rPr>
        <w:t>"</w:t>
      </w:r>
      <w:r>
        <w:rPr>
          <w:rtl w:val="true"/>
        </w:rPr>
        <w:t>כ הנאשם הנאשם טען</w:t>
      </w:r>
      <w:r>
        <w:rPr>
          <w:rtl w:val="true"/>
        </w:rPr>
        <w:t xml:space="preserve">, </w:t>
      </w:r>
      <w:r>
        <w:rPr>
          <w:rtl w:val="true"/>
        </w:rPr>
        <w:t>כי המחוקק לא הגדיר כי יש להחמיר אם אדם שניהל הוכחות</w:t>
      </w:r>
      <w:r>
        <w:rPr>
          <w:rtl w:val="true"/>
        </w:rPr>
        <w:t xml:space="preserve">, </w:t>
      </w:r>
      <w:r>
        <w:rPr>
          <w:rtl w:val="true"/>
        </w:rPr>
        <w:t>כאשר עמידתו על חפותו היא זכות יסוד</w:t>
      </w:r>
      <w:r>
        <w:rPr>
          <w:rtl w:val="true"/>
        </w:rPr>
        <w:t xml:space="preserve">. </w:t>
      </w:r>
    </w:p>
    <w:p>
      <w:pPr>
        <w:pStyle w:val="ListParagraph"/>
        <w:ind w:end="0"/>
        <w:jc w:val="start"/>
        <w:rPr/>
      </w:pPr>
      <w:r>
        <w:rPr>
          <w:rtl w:val="true"/>
        </w:rPr>
      </w:r>
    </w:p>
    <w:p>
      <w:pPr>
        <w:pStyle w:val="ListParagraph"/>
        <w:ind w:end="0"/>
        <w:jc w:val="both"/>
        <w:rPr/>
      </w:pPr>
      <w:r>
        <w:rPr>
          <w:rtl w:val="true"/>
        </w:rPr>
        <w:t>על רקע האמור טען ב</w:t>
      </w:r>
      <w:r>
        <w:rPr>
          <w:rtl w:val="true"/>
        </w:rPr>
        <w:t>"</w:t>
      </w:r>
      <w:r>
        <w:rPr>
          <w:rtl w:val="true"/>
        </w:rPr>
        <w:t>כ הנאשם למתחם עונש הולם</w:t>
      </w:r>
      <w:r>
        <w:rPr>
          <w:rtl w:val="true"/>
        </w:rPr>
        <w:t xml:space="preserve">, </w:t>
      </w:r>
      <w:r>
        <w:rPr>
          <w:rtl w:val="true"/>
        </w:rPr>
        <w:t>שברף הנמוך שלו אינו כולל מאסר בפועל</w:t>
      </w:r>
      <w:r>
        <w:rPr>
          <w:rtl w:val="true"/>
        </w:rPr>
        <w:t xml:space="preserve">, </w:t>
      </w:r>
      <w:r>
        <w:rPr>
          <w:rtl w:val="true"/>
        </w:rPr>
        <w:t>ואשר יכול שירוצה בעבודות שירות</w:t>
      </w:r>
      <w:r>
        <w:rPr>
          <w:rtl w:val="true"/>
        </w:rPr>
        <w:t xml:space="preserve">, </w:t>
      </w:r>
      <w:r>
        <w:rPr>
          <w:rtl w:val="true"/>
        </w:rPr>
        <w:t xml:space="preserve">וברף הגבוה עד </w:t>
      </w:r>
      <w:r>
        <w:rPr/>
        <w:t>15</w:t>
      </w:r>
      <w:r>
        <w:rPr>
          <w:rtl w:val="true"/>
        </w:rPr>
        <w:t xml:space="preserve"> </w:t>
      </w:r>
      <w:r>
        <w:rPr>
          <w:rtl w:val="true"/>
        </w:rPr>
        <w:t>חודשי מאסר לריצוי בפועל וכן מאסר מותנה</w:t>
      </w:r>
      <w:r>
        <w:rPr>
          <w:rtl w:val="true"/>
        </w:rPr>
        <w:t xml:space="preserve">. </w:t>
      </w:r>
      <w:r>
        <w:rPr>
          <w:rtl w:val="true"/>
        </w:rPr>
        <w:t xml:space="preserve">הוא טען למיקומו של הנאשם בתחתית מתחם העונש ועתר להשתת עונש של </w:t>
      </w:r>
      <w:r>
        <w:rPr>
          <w:rtl w:val="true"/>
        </w:rPr>
        <w:t>מספר חודשי עבודות שירות</w:t>
      </w:r>
      <w:r>
        <w:rPr>
          <w:rtl w:val="true"/>
        </w:rPr>
        <w:t xml:space="preserve">, </w:t>
      </w:r>
      <w:r>
        <w:rPr>
          <w:rtl w:val="true"/>
        </w:rPr>
        <w:t>מאסר מותנה ופיצוי הולם לנזק שנגרם בפועל</w:t>
      </w:r>
      <w:r>
        <w:rPr>
          <w:rtl w:val="true"/>
        </w:rPr>
        <w:t>.</w:t>
      </w:r>
      <w:r>
        <w:rPr>
          <w:rtl w:val="true"/>
        </w:rPr>
        <w:t xml:space="preserve"> </w:t>
      </w:r>
    </w:p>
    <w:p>
      <w:pPr>
        <w:pStyle w:val="ListParagraph"/>
        <w:ind w:end="0"/>
        <w:jc w:val="start"/>
        <w:rPr/>
      </w:pPr>
      <w:r>
        <w:rPr>
          <w:rtl w:val="true"/>
        </w:rPr>
      </w:r>
    </w:p>
    <w:p>
      <w:pPr>
        <w:pStyle w:val="ListParagraph"/>
        <w:numPr>
          <w:ilvl w:val="0"/>
          <w:numId w:val="1"/>
        </w:numPr>
        <w:ind w:hanging="360" w:start="720" w:end="0"/>
        <w:jc w:val="start"/>
        <w:rPr/>
      </w:pPr>
      <w:r>
        <w:rPr>
          <w:b/>
          <w:b/>
          <w:bCs/>
          <w:u w:val="single"/>
          <w:rtl w:val="true"/>
        </w:rPr>
        <w:t>דברו האחרון של הנאשם</w:t>
      </w:r>
    </w:p>
    <w:p>
      <w:pPr>
        <w:pStyle w:val="ListParagraph"/>
        <w:ind w:end="0"/>
        <w:jc w:val="both"/>
        <w:rPr/>
      </w:pPr>
      <w:r>
        <w:rPr>
          <w:rtl w:val="true"/>
        </w:rPr>
      </w:r>
    </w:p>
    <w:p>
      <w:pPr>
        <w:pStyle w:val="ListParagraph"/>
        <w:numPr>
          <w:ilvl w:val="0"/>
          <w:numId w:val="3"/>
        </w:numPr>
        <w:ind w:hanging="360" w:start="720" w:end="0"/>
        <w:jc w:val="start"/>
        <w:rPr/>
      </w:pPr>
      <w:r>
        <w:rPr>
          <w:rtl w:val="true"/>
        </w:rPr>
        <w:t>הנאשם</w:t>
      </w:r>
      <w:r>
        <w:rPr>
          <w:rtl w:val="true"/>
        </w:rPr>
        <w:t xml:space="preserve">, </w:t>
      </w:r>
      <w:r>
        <w:rPr>
          <w:rtl w:val="true"/>
        </w:rPr>
        <w:t>בדברו האחרון לעונש</w:t>
      </w:r>
      <w:r>
        <w:rPr>
          <w:rtl w:val="true"/>
        </w:rPr>
        <w:t xml:space="preserve">, </w:t>
      </w:r>
      <w:r>
        <w:rPr>
          <w:rtl w:val="true"/>
        </w:rPr>
        <w:t xml:space="preserve">אמר </w:t>
      </w:r>
      <w:r>
        <w:rPr>
          <w:rtl w:val="true"/>
        </w:rPr>
        <w:t>(</w:t>
      </w:r>
      <w:r>
        <w:rPr>
          <w:rtl w:val="true"/>
        </w:rPr>
        <w:t>עמ</w:t>
      </w:r>
      <w:r>
        <w:rPr>
          <w:rtl w:val="true"/>
        </w:rPr>
        <w:t xml:space="preserve">' </w:t>
      </w:r>
      <w:r>
        <w:rPr/>
        <w:t>115</w:t>
      </w:r>
      <w:r>
        <w:rPr>
          <w:rtl w:val="true"/>
        </w:rPr>
        <w:t xml:space="preserve">, </w:t>
      </w:r>
      <w:r>
        <w:rPr>
          <w:rtl w:val="true"/>
        </w:rPr>
        <w:t xml:space="preserve">שורות </w:t>
      </w:r>
      <w:r>
        <w:rPr/>
        <w:t>17-23</w:t>
      </w:r>
      <w:r>
        <w:rPr>
          <w:rtl w:val="true"/>
        </w:rPr>
        <w:t>;</w:t>
      </w:r>
      <w:r>
        <w:rPr>
          <w:rtl w:val="true"/>
        </w:rPr>
        <w:t xml:space="preserve"> </w:t>
      </w:r>
      <w:r>
        <w:rPr>
          <w:rtl w:val="true"/>
        </w:rPr>
        <w:t>עמ</w:t>
      </w:r>
      <w:r>
        <w:rPr>
          <w:rtl w:val="true"/>
        </w:rPr>
        <w:t xml:space="preserve">' </w:t>
      </w:r>
      <w:r>
        <w:rPr/>
        <w:t>116</w:t>
      </w:r>
      <w:r>
        <w:rPr>
          <w:rtl w:val="true"/>
        </w:rPr>
        <w:t xml:space="preserve">, </w:t>
      </w:r>
      <w:r>
        <w:rPr>
          <w:rtl w:val="true"/>
        </w:rPr>
        <w:t xml:space="preserve">שורות </w:t>
      </w:r>
      <w:r>
        <w:rPr/>
        <w:t>1-5</w:t>
      </w:r>
      <w:r>
        <w:rPr>
          <w:rtl w:val="true"/>
        </w:rPr>
        <w:t>):</w:t>
      </w:r>
    </w:p>
    <w:p>
      <w:pPr>
        <w:pStyle w:val="ListParagraph"/>
        <w:ind w:end="0"/>
        <w:jc w:val="start"/>
        <w:rPr/>
      </w:pPr>
      <w:r>
        <w:rPr>
          <w:rtl w:val="true"/>
        </w:rPr>
      </w:r>
    </w:p>
    <w:p>
      <w:pPr>
        <w:pStyle w:val="ListParagraph"/>
        <w:ind w:start="1440" w:end="0"/>
        <w:jc w:val="both"/>
        <w:rPr/>
      </w:pPr>
      <w:r>
        <w:rPr>
          <w:rtl w:val="true"/>
        </w:rPr>
        <w:t>"</w:t>
      </w:r>
      <w:r>
        <w:rPr>
          <w:rtl w:val="true"/>
        </w:rPr>
        <w:t>שלום וברכה</w:t>
      </w:r>
      <w:r>
        <w:rPr>
          <w:rtl w:val="true"/>
        </w:rPr>
        <w:t xml:space="preserve">, </w:t>
      </w:r>
      <w:r>
        <w:rPr>
          <w:rtl w:val="true"/>
        </w:rPr>
        <w:t>אני רוצה לספר קצת על עצמי ועל השאיפות שלי בחיים</w:t>
      </w:r>
      <w:r>
        <w:rPr>
          <w:rtl w:val="true"/>
        </w:rPr>
        <w:t xml:space="preserve">. </w:t>
      </w:r>
      <w:r>
        <w:rPr>
          <w:rtl w:val="true"/>
        </w:rPr>
        <w:t>אני בוחר להתייחס למה שאמר עורך הדין שלי שקרה לזה נדחק לשוליים</w:t>
      </w:r>
      <w:r>
        <w:rPr>
          <w:rtl w:val="true"/>
        </w:rPr>
        <w:t xml:space="preserve">. </w:t>
      </w:r>
      <w:r>
        <w:rPr>
          <w:rtl w:val="true"/>
        </w:rPr>
        <w:t>עברתי הרבה דברים בחיים</w:t>
      </w:r>
      <w:r>
        <w:rPr>
          <w:rtl w:val="true"/>
        </w:rPr>
        <w:t xml:space="preserve">. </w:t>
      </w:r>
      <w:r>
        <w:rPr>
          <w:rtl w:val="true"/>
        </w:rPr>
        <w:t>גדלתי בעמונה שפינו אותנו ב</w:t>
      </w:r>
      <w:r>
        <w:rPr>
          <w:rtl w:val="true"/>
        </w:rPr>
        <w:t xml:space="preserve">- </w:t>
      </w:r>
      <w:r>
        <w:rPr/>
        <w:t>2017</w:t>
      </w:r>
      <w:r>
        <w:rPr>
          <w:rtl w:val="true"/>
        </w:rPr>
        <w:t xml:space="preserve"> </w:t>
      </w:r>
      <w:r>
        <w:rPr>
          <w:rtl w:val="true"/>
        </w:rPr>
        <w:t>הרסו לנו את הבית ועברנו ליישוב אחר ליד שילה</w:t>
      </w:r>
      <w:r>
        <w:rPr>
          <w:rtl w:val="true"/>
        </w:rPr>
        <w:t xml:space="preserve">. </w:t>
      </w:r>
      <w:r>
        <w:rPr>
          <w:rtl w:val="true"/>
        </w:rPr>
        <w:t>זו חוויה הכי מטלטלת שהייתה לי בחיים ובזכות אנשים צדיקים שבאמת נתנו את כל כולם בשביל הנוער ביישוב הצלחתי לעשות עם עצמי עבודה ולנתב את כל הרגשות שהיו לי שם והתסכולים לדרך טוב של בניה וצמיחה</w:t>
      </w:r>
      <w:r>
        <w:rPr>
          <w:rtl w:val="true"/>
        </w:rPr>
        <w:t xml:space="preserve">. </w:t>
      </w:r>
      <w:r>
        <w:rPr>
          <w:rtl w:val="true"/>
        </w:rPr>
        <w:t>מהרס וחורבן שחוויתי הפכתי את זה לצמיחה</w:t>
      </w:r>
      <w:r>
        <w:rPr>
          <w:rtl w:val="true"/>
        </w:rPr>
        <w:t xml:space="preserve">. </w:t>
      </w:r>
      <w:r>
        <w:rPr>
          <w:rtl w:val="true"/>
        </w:rPr>
        <w:t xml:space="preserve">אחרי </w:t>
      </w:r>
      <w:r>
        <w:rPr/>
        <w:t>2021</w:t>
      </w:r>
      <w:r>
        <w:rPr>
          <w:rtl w:val="true"/>
        </w:rPr>
        <w:t xml:space="preserve"> </w:t>
      </w:r>
      <w:r>
        <w:rPr>
          <w:rtl w:val="true"/>
        </w:rPr>
        <w:t>קרה הנורא מכל מבחינתי שבאו ולקחו ממני את הכרם</w:t>
      </w:r>
      <w:r>
        <w:rPr>
          <w:rtl w:val="true"/>
        </w:rPr>
        <w:t xml:space="preserve">. </w:t>
      </w:r>
      <w:r>
        <w:rPr>
          <w:rtl w:val="true"/>
        </w:rPr>
        <w:t xml:space="preserve">אביו נטע כרם ענבים ביישוב לכבוד זה שנולדתי ויום יום עבדנו בכרם הזה במשך </w:t>
      </w:r>
      <w:r>
        <w:rPr/>
        <w:t>21</w:t>
      </w:r>
      <w:r>
        <w:rPr>
          <w:rtl w:val="true"/>
        </w:rPr>
        <w:t xml:space="preserve"> </w:t>
      </w:r>
      <w:r>
        <w:rPr>
          <w:rtl w:val="true"/>
        </w:rPr>
        <w:t>שנה עד שיום אחד החליטו לעקור אותו</w:t>
      </w:r>
      <w:r>
        <w:rPr>
          <w:rtl w:val="true"/>
        </w:rPr>
        <w:t xml:space="preserve">. </w:t>
      </w:r>
      <w:r>
        <w:rPr>
          <w:rtl w:val="true"/>
        </w:rPr>
        <w:t>עקרו לנו את הכרם ואחרי הפינוי והחוויה שעברתי עניין הכרם שעוקרים לי את השורש</w:t>
      </w:r>
      <w:r>
        <w:rPr>
          <w:rtl w:val="true"/>
        </w:rPr>
        <w:t xml:space="preserve">. </w:t>
      </w:r>
      <w:r>
        <w:rPr>
          <w:rtl w:val="true"/>
        </w:rPr>
        <w:t>גם החוויה הזו שהייתה הכי קשה שהייתה לי בחיים החלטתי להמשיך ולבחור בטוב והחלטתי שאני רוצה לנטוע שטחים חקלאיים בישראל וזה מה שאני רוצה לעשות – להיות חקלאי</w:t>
      </w:r>
      <w:r>
        <w:rPr>
          <w:rtl w:val="true"/>
        </w:rPr>
        <w:t xml:space="preserve">. </w:t>
      </w:r>
      <w:r>
        <w:rPr>
          <w:rtl w:val="true"/>
        </w:rPr>
        <w:t>אבי גם חקלאי עכשיו</w:t>
      </w:r>
      <w:r>
        <w:rPr>
          <w:rtl w:val="true"/>
        </w:rPr>
        <w:t xml:space="preserve">. </w:t>
      </w:r>
      <w:r>
        <w:rPr>
          <w:rtl w:val="true"/>
        </w:rPr>
        <w:t>במשפחה יש לנו כוורות אנחנו מייצרים דב והיה לנו גם ייצור של יין וב</w:t>
      </w:r>
      <w:r>
        <w:rPr>
          <w:rtl w:val="true"/>
        </w:rPr>
        <w:t>"</w:t>
      </w:r>
      <w:r>
        <w:rPr>
          <w:rtl w:val="true"/>
        </w:rPr>
        <w:t>י יהיו לנו שטחים</w:t>
      </w:r>
      <w:r>
        <w:rPr>
          <w:rtl w:val="true"/>
        </w:rPr>
        <w:t xml:space="preserve">. </w:t>
      </w:r>
      <w:r>
        <w:rPr>
          <w:rtl w:val="true"/>
        </w:rPr>
        <w:t>אשתי לא נמצאת היום משום שהיא מאד מוצפת רגשית</w:t>
      </w:r>
      <w:r>
        <w:rPr>
          <w:rtl w:val="true"/>
        </w:rPr>
        <w:t xml:space="preserve">. </w:t>
      </w:r>
      <w:r>
        <w:rPr>
          <w:rtl w:val="true"/>
        </w:rPr>
        <w:t>המלצתי לה לעבוד והיא עובדת בתור סייעת לילד בבית ספר בכפר אדומים</w:t>
      </w:r>
      <w:r>
        <w:rPr>
          <w:rtl w:val="true"/>
        </w:rPr>
        <w:t xml:space="preserve">. </w:t>
      </w:r>
      <w:r>
        <w:rPr>
          <w:rtl w:val="true"/>
        </w:rPr>
        <w:t>אמרתי לה ללכת היום לעבודה שלא תבוא לכאן</w:t>
      </w:r>
      <w:r>
        <w:rPr>
          <w:rtl w:val="true"/>
        </w:rPr>
        <w:t xml:space="preserve">. </w:t>
      </w:r>
      <w:r>
        <w:rPr>
          <w:rtl w:val="true"/>
        </w:rPr>
        <w:t>בשנה וחצי האחרונות שאני במעצר בית למדתי הרבה מאד</w:t>
      </w:r>
      <w:r>
        <w:rPr>
          <w:rtl w:val="true"/>
        </w:rPr>
        <w:t xml:space="preserve">. </w:t>
      </w:r>
      <w:r>
        <w:rPr>
          <w:rtl w:val="true"/>
        </w:rPr>
        <w:t>למדתי והבנתי שהדבר הראשון לכאן שאני רוצה להתרכז בו בחיים זה אני עצמי ואשתי</w:t>
      </w:r>
      <w:r>
        <w:rPr>
          <w:rtl w:val="true"/>
        </w:rPr>
        <w:t xml:space="preserve">. </w:t>
      </w:r>
      <w:r>
        <w:rPr>
          <w:rtl w:val="true"/>
        </w:rPr>
        <w:t>אני ואשתי ואחרי זה המשפחה שלי ובסוף החברים אבל הכי חשוב זו אשתי</w:t>
      </w:r>
      <w:r>
        <w:rPr>
          <w:rtl w:val="true"/>
        </w:rPr>
        <w:t xml:space="preserve">. </w:t>
      </w:r>
      <w:r>
        <w:rPr>
          <w:rtl w:val="true"/>
        </w:rPr>
        <w:t>חווינו הרבה בשנה וחצי שהיינו אחד בתוך השנייה שאי אפשר לצאת למשל לאירועים ולהורים שלי היה קשה להחליף את אשתי כי הם רחוקים</w:t>
      </w:r>
      <w:r>
        <w:rPr>
          <w:rtl w:val="true"/>
        </w:rPr>
        <w:t xml:space="preserve">. </w:t>
      </w:r>
      <w:r>
        <w:rPr>
          <w:rtl w:val="true"/>
        </w:rPr>
        <w:t>בסוף חופש לא היה לנו בשנה וחצי האלה</w:t>
      </w:r>
      <w:r>
        <w:rPr>
          <w:rtl w:val="true"/>
        </w:rPr>
        <w:t>.</w:t>
      </w:r>
    </w:p>
    <w:p>
      <w:pPr>
        <w:pStyle w:val="ListParagraph"/>
        <w:ind w:start="1440" w:end="0"/>
        <w:jc w:val="both"/>
        <w:rPr/>
      </w:pPr>
      <w:r>
        <w:rPr>
          <w:rtl w:val="true"/>
        </w:rPr>
        <w:t>לסיכום – אני רוצה להשקיע בחיים האישיים לי בכיוון טוב ואני מבקש בכל לשון של בקשה שתתחשבו</w:t>
      </w:r>
      <w:r>
        <w:rPr>
          <w:rtl w:val="true"/>
        </w:rPr>
        <w:t xml:space="preserve">. </w:t>
      </w:r>
      <w:r>
        <w:rPr>
          <w:rtl w:val="true"/>
        </w:rPr>
        <w:t>אני אקבל כל החלטה אבל אני מאד מבקש כמו שאמר עורך הדין לפתוח לי פתח ולהקל איתי בעונש</w:t>
      </w:r>
      <w:r>
        <w:rPr>
          <w:rtl w:val="true"/>
        </w:rPr>
        <w:t>".</w:t>
      </w:r>
    </w:p>
    <w:p>
      <w:pPr>
        <w:pStyle w:val="ListParagraph"/>
        <w:ind w:end="0"/>
        <w:jc w:val="both"/>
        <w:rPr/>
      </w:pPr>
      <w:r>
        <w:rPr>
          <w:rtl w:val="true"/>
        </w:rPr>
      </w:r>
    </w:p>
    <w:p>
      <w:pPr>
        <w:pStyle w:val="ListParagraph"/>
        <w:numPr>
          <w:ilvl w:val="0"/>
          <w:numId w:val="5"/>
        </w:numPr>
        <w:ind w:hanging="360" w:start="720" w:end="0"/>
        <w:jc w:val="both"/>
        <w:rPr>
          <w:b/>
          <w:bCs/>
          <w:u w:val="single"/>
        </w:rPr>
      </w:pPr>
      <w:r>
        <w:rPr>
          <w:b/>
          <w:b/>
          <w:bCs/>
          <w:u w:val="single"/>
          <w:rtl w:val="true"/>
        </w:rPr>
        <w:t>קביעת מתחם העונש ההולם</w:t>
      </w:r>
    </w:p>
    <w:p>
      <w:pPr>
        <w:pStyle w:val="ListParagraph"/>
        <w:ind w:end="0"/>
        <w:jc w:val="both"/>
        <w:rPr>
          <w:b/>
          <w:bCs/>
          <w:u w:val="single"/>
        </w:rPr>
      </w:pPr>
      <w:r>
        <w:rPr>
          <w:b/>
          <w:bCs/>
          <w:u w:val="single"/>
          <w:rtl w:val="true"/>
        </w:rPr>
      </w:r>
    </w:p>
    <w:p>
      <w:pPr>
        <w:pStyle w:val="ListParagraph"/>
        <w:numPr>
          <w:ilvl w:val="0"/>
          <w:numId w:val="6"/>
        </w:numPr>
        <w:ind w:hanging="360" w:start="720" w:end="0"/>
        <w:jc w:val="both"/>
        <w:rPr/>
      </w:pPr>
      <w:r>
        <w:rPr>
          <w:rtl w:val="true"/>
        </w:rPr>
        <w:t xml:space="preserve">בהתאם להוראות </w:t>
      </w:r>
      <w:hyperlink r:id="rId15">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ג</w:t>
        </w:r>
      </w:hyperlink>
      <w:r>
        <w:rPr>
          <w:rtl w:val="true"/>
        </w:rPr>
        <w:t xml:space="preserve"> יחד עם סעיף </w:t>
      </w:r>
      <w:hyperlink r:id="rId16">
        <w:r>
          <w:rPr>
            <w:rStyle w:val="Hyperlink"/>
            <w:color w:val="0000FF"/>
          </w:rPr>
          <w:t>40</w:t>
        </w:r>
        <w:r>
          <w:rPr>
            <w:rStyle w:val="Hyperlink"/>
            <w:color w:val="0000FF"/>
            <w:rtl w:val="true"/>
          </w:rPr>
          <w:t>יג</w:t>
        </w:r>
      </w:hyperlink>
      <w:r>
        <w:rPr>
          <w:rtl w:val="true"/>
        </w:rPr>
        <w:t xml:space="preserve"> ל</w:t>
      </w:r>
      <w:hyperlink r:id="rId17">
        <w:r>
          <w:rPr>
            <w:rStyle w:val="Hyperlink"/>
            <w:color w:val="0000FF"/>
            <w:u w:val="single"/>
            <w:rtl w:val="true"/>
          </w:rPr>
          <w:t>חוק העונשין</w:t>
        </w:r>
      </w:hyperlink>
      <w:r>
        <w:rPr>
          <w:rtl w:val="true"/>
        </w:rPr>
        <w:t xml:space="preserve">, </w:t>
      </w:r>
      <w:r>
        <w:rPr>
          <w:rtl w:val="true"/>
        </w:rPr>
        <w:t>בעת גזירת עונשו של הנאשם על בית המשפט לקבוע</w:t>
      </w:r>
      <w:r>
        <w:rPr>
          <w:rtl w:val="true"/>
        </w:rPr>
        <w:t xml:space="preserve">, </w:t>
      </w:r>
      <w:r>
        <w:rPr>
          <w:rtl w:val="true"/>
        </w:rPr>
        <w:t>תחילה</w:t>
      </w:r>
      <w:r>
        <w:rPr>
          <w:rtl w:val="true"/>
        </w:rPr>
        <w:t xml:space="preserve">, </w:t>
      </w:r>
      <w:r>
        <w:rPr>
          <w:rtl w:val="true"/>
        </w:rPr>
        <w:t>את מתחם העונש ההולם</w:t>
      </w:r>
      <w:r>
        <w:rPr>
          <w:rtl w:val="true"/>
        </w:rPr>
        <w:t xml:space="preserve">, </w:t>
      </w:r>
      <w:r>
        <w:rPr>
          <w:rtl w:val="true"/>
        </w:rPr>
        <w:t>ולאחר מכן לגזור את עונשו של הנאשם בתוך מתחם העונש ההולם</w:t>
      </w:r>
      <w:r>
        <w:rPr>
          <w:rtl w:val="true"/>
        </w:rPr>
        <w:t xml:space="preserve">. </w:t>
      </w:r>
      <w:r>
        <w:rPr>
          <w:rtl w:val="true"/>
        </w:rPr>
        <w:t>מתחם העונש ההולם ייקבע בהתאם לעיקרון המנחה בענישה – הוא עיקרון ההלימה – תוך התחשבות בערך החברתי שנפגע מביצוע העבירות ובמידת הפגיעה בו</w:t>
      </w:r>
      <w:r>
        <w:rPr>
          <w:rtl w:val="true"/>
        </w:rPr>
        <w:t xml:space="preserve">, </w:t>
      </w:r>
      <w:r>
        <w:rPr>
          <w:rtl w:val="true"/>
        </w:rPr>
        <w:t xml:space="preserve">במדיניות הענישה הנהוגה ובנסיבות הקשורות בביצוע העבירות המפורטות בהוראות </w:t>
      </w:r>
      <w:hyperlink r:id="rId18">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ט</w:t>
        </w:r>
      </w:hyperlink>
      <w:r>
        <w:rPr>
          <w:rtl w:val="true"/>
        </w:rPr>
        <w:t xml:space="preserve"> ל</w:t>
      </w:r>
      <w:hyperlink r:id="rId19">
        <w:r>
          <w:rPr>
            <w:rStyle w:val="Hyperlink"/>
            <w:color w:val="0000FF"/>
            <w:u w:val="single"/>
            <w:rtl w:val="true"/>
          </w:rPr>
          <w:t>חוק העונשין</w:t>
        </w:r>
      </w:hyperlink>
      <w:r>
        <w:rPr>
          <w:rtl w:val="true"/>
        </w:rPr>
        <w:t>.</w:t>
      </w:r>
    </w:p>
    <w:p>
      <w:pPr>
        <w:pStyle w:val="ListParagraph"/>
        <w:ind w:end="0"/>
        <w:jc w:val="start"/>
        <w:rPr/>
      </w:pPr>
      <w:r>
        <w:rPr>
          <w:rtl w:val="true"/>
        </w:rPr>
      </w:r>
    </w:p>
    <w:p>
      <w:pPr>
        <w:pStyle w:val="ListParagraph"/>
        <w:numPr>
          <w:ilvl w:val="0"/>
          <w:numId w:val="6"/>
        </w:numPr>
        <w:ind w:hanging="360" w:start="720" w:end="0"/>
        <w:jc w:val="both"/>
        <w:rPr/>
      </w:pPr>
      <w:r>
        <w:rPr>
          <w:rtl w:val="true"/>
        </w:rPr>
        <w:t>הערכים החברתיים הנפגעים כתולדה מביצוע העבירות בהן הורשע הנאשם הם שלום הציבור</w:t>
      </w:r>
      <w:r>
        <w:rPr>
          <w:rtl w:val="true"/>
        </w:rPr>
        <w:t xml:space="preserve">, </w:t>
      </w:r>
      <w:r>
        <w:rPr>
          <w:rtl w:val="true"/>
        </w:rPr>
        <w:t>ביטחנו ושלמות רכושו וקניינו</w:t>
      </w:r>
      <w:r>
        <w:rPr>
          <w:rtl w:val="true"/>
        </w:rPr>
        <w:t>.</w:t>
      </w:r>
    </w:p>
    <w:p>
      <w:pPr>
        <w:pStyle w:val="ListParagraph"/>
        <w:ind w:end="0"/>
        <w:jc w:val="both"/>
        <w:rPr/>
      </w:pPr>
      <w:r>
        <w:rPr>
          <w:rtl w:val="true"/>
        </w:rPr>
      </w:r>
    </w:p>
    <w:p>
      <w:pPr>
        <w:pStyle w:val="ListParagraph"/>
        <w:ind w:end="0"/>
        <w:jc w:val="both"/>
        <w:rPr/>
      </w:pPr>
      <w:r>
        <w:rPr>
          <w:rtl w:val="true"/>
        </w:rPr>
        <w:t>הפסיקה עמדה על החומרה הגלומה בעבירת ההצתה</w:t>
      </w:r>
      <w:r>
        <w:rPr>
          <w:rtl w:val="true"/>
        </w:rPr>
        <w:t xml:space="preserve">, </w:t>
      </w:r>
      <w:r>
        <w:rPr>
          <w:rtl w:val="true"/>
        </w:rPr>
        <w:t xml:space="preserve">על השלכותיה ההרסניות וכן על חוסר היכולת לשלוט בתוצאות ההצתה או לחזותן מראש </w:t>
      </w:r>
      <w:r>
        <w:rPr>
          <w:rtl w:val="true"/>
        </w:rPr>
        <w:t>(</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3149/16</w:t>
        </w:r>
      </w:hyperlink>
      <w:r>
        <w:rPr>
          <w:rtl w:val="true"/>
        </w:rPr>
        <w:t xml:space="preserve"> </w:t>
      </w:r>
      <w:r>
        <w:rPr>
          <w:i/>
          <w:i/>
          <w:iCs/>
          <w:rtl w:val="true"/>
        </w:rPr>
        <w:t>אזברגה נ</w:t>
      </w:r>
      <w:r>
        <w:rPr>
          <w:i/>
          <w:iCs/>
          <w:rtl w:val="true"/>
        </w:rPr>
        <w:t xml:space="preserve">' </w:t>
      </w:r>
      <w:r>
        <w:rPr>
          <w:i/>
          <w:i/>
          <w:iCs/>
          <w:rtl w:val="true"/>
        </w:rPr>
        <w:t>מדינת ישראל</w:t>
      </w:r>
      <w:r>
        <w:rPr>
          <w:rtl w:val="true"/>
        </w:rPr>
        <w:t xml:space="preserve">, </w:t>
      </w:r>
      <w:r>
        <w:rPr>
          <w:rtl w:val="true"/>
        </w:rPr>
        <w:t xml:space="preserve">פסקה </w:t>
      </w:r>
      <w:r>
        <w:rPr/>
        <w:t>5</w:t>
      </w:r>
      <w:r>
        <w:rPr>
          <w:rtl w:val="true"/>
        </w:rPr>
        <w:t xml:space="preserve"> (</w:t>
      </w:r>
      <w:r>
        <w:rPr/>
        <w:t>9.11.2016</w:t>
      </w:r>
      <w:r>
        <w:rPr>
          <w:rtl w:val="true"/>
        </w:rPr>
        <w:t>)</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5376/15</w:t>
        </w:r>
      </w:hyperlink>
      <w:r>
        <w:rPr>
          <w:rtl w:val="true"/>
        </w:rPr>
        <w:t xml:space="preserve"> </w:t>
      </w:r>
      <w:r>
        <w:rPr>
          <w:i/>
          <w:i/>
          <w:iCs/>
          <w:rtl w:val="true"/>
        </w:rPr>
        <w:t>ביטון נ</w:t>
      </w:r>
      <w:r>
        <w:rPr>
          <w:i/>
          <w:iCs/>
          <w:rtl w:val="true"/>
        </w:rPr>
        <w:t xml:space="preserve">' </w:t>
      </w:r>
      <w:r>
        <w:rPr>
          <w:i/>
          <w:i/>
          <w:iCs/>
          <w:rtl w:val="true"/>
        </w:rPr>
        <w:t>מדינת ישראל</w:t>
      </w:r>
      <w:r>
        <w:rPr>
          <w:rtl w:val="true"/>
        </w:rPr>
        <w:t xml:space="preserve">, </w:t>
      </w:r>
      <w:r>
        <w:rPr>
          <w:rtl w:val="true"/>
        </w:rPr>
        <w:t xml:space="preserve">פסקה </w:t>
      </w:r>
      <w:r>
        <w:rPr/>
        <w:t>11</w:t>
      </w:r>
      <w:r>
        <w:rPr>
          <w:rtl w:val="true"/>
        </w:rPr>
        <w:t xml:space="preserve"> (</w:t>
      </w:r>
      <w:r>
        <w:rPr/>
        <w:t>11.2.2016</w:t>
      </w:r>
      <w:r>
        <w:rPr>
          <w:rtl w:val="true"/>
        </w:rPr>
        <w:t>)</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7139/13</w:t>
        </w:r>
      </w:hyperlink>
      <w:r>
        <w:rPr>
          <w:rtl w:val="true"/>
        </w:rPr>
        <w:t xml:space="preserve"> </w:t>
      </w:r>
      <w:r>
        <w:rPr>
          <w:i/>
          <w:i/>
          <w:iCs/>
          <w:rtl w:val="true"/>
        </w:rPr>
        <w:t>צקול נ</w:t>
      </w:r>
      <w:r>
        <w:rPr>
          <w:i/>
          <w:iCs/>
          <w:rtl w:val="true"/>
        </w:rPr>
        <w:t xml:space="preserve">' </w:t>
      </w:r>
      <w:r>
        <w:rPr>
          <w:i/>
          <w:i/>
          <w:iCs/>
          <w:rtl w:val="true"/>
        </w:rPr>
        <w:t>מדינת ישראל</w:t>
      </w:r>
      <w:r>
        <w:rPr>
          <w:rtl w:val="true"/>
        </w:rPr>
        <w:t xml:space="preserve">, </w:t>
      </w:r>
      <w:r>
        <w:rPr>
          <w:rtl w:val="true"/>
        </w:rPr>
        <w:t xml:space="preserve">פסקה </w:t>
      </w:r>
      <w:r>
        <w:rPr/>
        <w:t>6</w:t>
      </w:r>
      <w:r>
        <w:rPr>
          <w:rtl w:val="true"/>
        </w:rPr>
        <w:t xml:space="preserve"> (</w:t>
      </w:r>
      <w:r>
        <w:rPr/>
        <w:t>23.1.2014</w:t>
      </w:r>
      <w:r>
        <w:rPr>
          <w:rtl w:val="true"/>
        </w:rPr>
        <w:t>)</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4311/12</w:t>
        </w:r>
      </w:hyperlink>
      <w:r>
        <w:rPr>
          <w:rtl w:val="true"/>
        </w:rPr>
        <w:t xml:space="preserve"> </w:t>
      </w:r>
      <w:r>
        <w:rPr>
          <w:i/>
          <w:i/>
          <w:iCs/>
          <w:rtl w:val="true"/>
        </w:rPr>
        <w:t>סורי נ</w:t>
      </w:r>
      <w:r>
        <w:rPr>
          <w:i/>
          <w:iCs/>
          <w:rtl w:val="true"/>
        </w:rPr>
        <w:t xml:space="preserve">' </w:t>
      </w:r>
      <w:r>
        <w:rPr>
          <w:i/>
          <w:i/>
          <w:iCs/>
          <w:rtl w:val="true"/>
        </w:rPr>
        <w:t>מדינת ישראל</w:t>
      </w:r>
      <w:r>
        <w:rPr>
          <w:rtl w:val="true"/>
        </w:rPr>
        <w:t xml:space="preserve">, </w:t>
      </w:r>
      <w:r>
        <w:rPr>
          <w:rtl w:val="true"/>
        </w:rPr>
        <w:t xml:space="preserve">פסקה </w:t>
      </w:r>
      <w:r>
        <w:rPr/>
        <w:t>3</w:t>
      </w:r>
      <w:r>
        <w:rPr>
          <w:rtl w:val="true"/>
        </w:rPr>
        <w:t xml:space="preserve"> (</w:t>
      </w:r>
      <w:r>
        <w:rPr/>
        <w:t>8.11.2012</w:t>
      </w:r>
      <w:r>
        <w:rPr>
          <w:rtl w:val="true"/>
        </w:rPr>
        <w:t>)</w:t>
      </w:r>
      <w:r>
        <w:rPr>
          <w:rtl w:val="true"/>
        </w:rPr>
        <w:t>)</w:t>
      </w:r>
      <w:r>
        <w:rPr>
          <w:rtl w:val="true"/>
        </w:rPr>
        <w:t>.</w:t>
      </w:r>
      <w:r>
        <w:rPr>
          <w:rtl w:val="true"/>
        </w:rPr>
        <w:t xml:space="preserve"> </w:t>
      </w:r>
      <w:r>
        <w:rPr>
          <w:rtl w:val="true"/>
        </w:rPr>
        <w:t xml:space="preserve">זאת גם כשהנזק שנגרם בפועל היה נזק לרכוש בלבד </w:t>
      </w:r>
      <w:r>
        <w:rPr>
          <w:rtl w:val="true"/>
        </w:rPr>
        <w:t>(</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1727/14</w:t>
        </w:r>
      </w:hyperlink>
      <w:r>
        <w:rPr>
          <w:rtl w:val="true"/>
        </w:rPr>
        <w:t xml:space="preserve"> </w:t>
      </w:r>
      <w:r>
        <w:rPr>
          <w:i/>
          <w:i/>
          <w:iCs/>
          <w:rtl w:val="true"/>
        </w:rPr>
        <w:t>מימון נ</w:t>
      </w:r>
      <w:r>
        <w:rPr>
          <w:i/>
          <w:iCs/>
          <w:rtl w:val="true"/>
        </w:rPr>
        <w:t xml:space="preserve">' </w:t>
      </w:r>
      <w:r>
        <w:rPr>
          <w:i/>
          <w:i/>
          <w:iCs/>
          <w:rtl w:val="true"/>
        </w:rPr>
        <w:t>מדינת ישראל</w:t>
      </w:r>
      <w:r>
        <w:rPr>
          <w:rtl w:val="true"/>
        </w:rPr>
        <w:t xml:space="preserve">, </w:t>
      </w:r>
      <w:r>
        <w:rPr>
          <w:rtl w:val="true"/>
        </w:rPr>
        <w:t xml:space="preserve">פסקה </w:t>
      </w:r>
      <w:r>
        <w:rPr/>
        <w:t>9</w:t>
      </w:r>
      <w:r>
        <w:rPr>
          <w:i/>
          <w:iCs/>
          <w:rtl w:val="true"/>
        </w:rPr>
        <w:t xml:space="preserve"> </w:t>
      </w:r>
      <w:r>
        <w:rPr>
          <w:rtl w:val="true"/>
        </w:rPr>
        <w:t>(</w:t>
      </w:r>
      <w:r>
        <w:rPr/>
        <w:t>6.1.2015</w:t>
      </w:r>
      <w:r>
        <w:rPr>
          <w:rtl w:val="true"/>
        </w:rPr>
        <w:t>)</w:t>
      </w:r>
      <w:r>
        <w:rPr>
          <w:rtl w:val="true"/>
        </w:rPr>
        <w:t>).</w:t>
      </w:r>
    </w:p>
    <w:p>
      <w:pPr>
        <w:pStyle w:val="ListParagraph"/>
        <w:ind w:end="0"/>
        <w:jc w:val="both"/>
        <w:rPr/>
      </w:pPr>
      <w:r>
        <w:rPr>
          <w:rtl w:val="true"/>
        </w:rPr>
      </w:r>
    </w:p>
    <w:p>
      <w:pPr>
        <w:pStyle w:val="ListParagraph"/>
        <w:ind w:end="0"/>
        <w:jc w:val="both"/>
        <w:rPr/>
      </w:pPr>
      <w:r>
        <w:rPr>
          <w:rtl w:val="true"/>
        </w:rPr>
        <w:t xml:space="preserve">המחוקק הביע עמדתו באשר לחומרה המיוחדת  שגלומה בעבירות ממניע של גזענות או עוינות לציבור </w:t>
      </w:r>
      <w:r>
        <w:rPr>
          <w:rtl w:val="true"/>
        </w:rPr>
        <w:t>–</w:t>
      </w:r>
      <w:r>
        <w:rPr>
          <w:rtl w:val="true"/>
        </w:rPr>
        <w:t xml:space="preserve"> מניע המהווה נסיבה מחמירה לפי הוראת </w:t>
      </w:r>
      <w:hyperlink r:id="rId25">
        <w:r>
          <w:rPr>
            <w:rStyle w:val="Hyperlink"/>
            <w:color w:val="0000FF"/>
            <w:rtl w:val="true"/>
          </w:rPr>
          <w:t>סעיף</w:t>
        </w:r>
        <w:r>
          <w:rPr>
            <w:rStyle w:val="Hyperlink"/>
            <w:color w:val="0000FF"/>
            <w:rtl w:val="true"/>
          </w:rPr>
          <w:t xml:space="preserve"> </w:t>
        </w:r>
        <w:r>
          <w:rPr>
            <w:rStyle w:val="Hyperlink"/>
            <w:color w:val="0000FF"/>
          </w:rPr>
          <w:t>144</w:t>
        </w:r>
        <w:r>
          <w:rPr>
            <w:rStyle w:val="Hyperlink"/>
            <w:color w:val="0000FF"/>
            <w:rtl w:val="true"/>
          </w:rPr>
          <w:t>ו</w:t>
        </w:r>
      </w:hyperlink>
      <w:r>
        <w:rPr>
          <w:rtl w:val="true"/>
        </w:rPr>
        <w:t xml:space="preserve"> ל</w:t>
      </w:r>
      <w:hyperlink r:id="rId26">
        <w:r>
          <w:rPr>
            <w:rStyle w:val="Hyperlink"/>
            <w:color w:val="0000FF"/>
            <w:u w:val="single"/>
            <w:rtl w:val="true"/>
          </w:rPr>
          <w:t>חוק העונשין</w:t>
        </w:r>
      </w:hyperlink>
      <w:r>
        <w:rPr>
          <w:rtl w:val="true"/>
        </w:rPr>
        <w:t xml:space="preserve">. </w:t>
      </w:r>
      <w:r>
        <w:rPr>
          <w:rtl w:val="true"/>
        </w:rPr>
        <w:t>חומרה יתרה מיוחסת בפסיקה לעבירות הצתה המבוצעות ממניע גזעני</w:t>
      </w:r>
      <w:r>
        <w:rPr>
          <w:rtl w:val="true"/>
        </w:rPr>
        <w:t xml:space="preserve">, </w:t>
      </w:r>
      <w:r>
        <w:rPr>
          <w:rtl w:val="true"/>
        </w:rPr>
        <w:t>הכופה את עמדותיהם הקיצוניות של מבצעי העבירה על הציבור בדרכים אלימות</w:t>
      </w:r>
      <w:r>
        <w:rPr>
          <w:rtl w:val="true"/>
        </w:rPr>
        <w:t xml:space="preserve">, </w:t>
      </w:r>
      <w:r>
        <w:rPr>
          <w:rtl w:val="true"/>
        </w:rPr>
        <w:t xml:space="preserve">תוך סיכון לנפש ולרכוש וערעור סדרי המשטר הדמוקרטי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7482/20</w:t>
        </w:r>
      </w:hyperlink>
      <w:r>
        <w:rPr>
          <w:rtl w:val="true"/>
        </w:rPr>
        <w:t xml:space="preserve"> </w:t>
      </w:r>
      <w:r>
        <w:rPr>
          <w:i/>
          <w:i/>
          <w:iCs/>
          <w:rtl w:val="true"/>
        </w:rPr>
        <w:t>פלוני נ</w:t>
      </w:r>
      <w:r>
        <w:rPr>
          <w:i/>
          <w:iCs/>
          <w:rtl w:val="true"/>
        </w:rPr>
        <w:t xml:space="preserve">' </w:t>
      </w:r>
      <w:r>
        <w:rPr>
          <w:i/>
          <w:i/>
          <w:iCs/>
          <w:rtl w:val="true"/>
        </w:rPr>
        <w:t>מדינת ישראל</w:t>
      </w:r>
      <w:r>
        <w:rPr>
          <w:rtl w:val="true"/>
        </w:rPr>
        <w:t xml:space="preserve">, </w:t>
      </w:r>
      <w:r>
        <w:rPr>
          <w:rtl w:val="true"/>
        </w:rPr>
        <w:t xml:space="preserve">פסקה </w:t>
      </w:r>
      <w:r>
        <w:rPr/>
        <w:t>41</w:t>
      </w:r>
      <w:r>
        <w:rPr>
          <w:rtl w:val="true"/>
        </w:rPr>
        <w:t xml:space="preserve"> (</w:t>
      </w:r>
      <w:r>
        <w:rPr/>
        <w:t>15.7.2021</w:t>
      </w:r>
      <w:r>
        <w:rPr>
          <w:rtl w:val="true"/>
        </w:rPr>
        <w:t>)</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1214/18</w:t>
        </w:r>
      </w:hyperlink>
      <w:r>
        <w:rPr>
          <w:rtl w:val="true"/>
        </w:rPr>
        <w:t xml:space="preserve"> </w:t>
      </w:r>
      <w:r>
        <w:rPr>
          <w:i/>
          <w:i/>
          <w:iCs/>
          <w:rtl w:val="true"/>
        </w:rPr>
        <w:t>נאשף נ</w:t>
      </w:r>
      <w:r>
        <w:rPr>
          <w:i/>
          <w:iCs/>
          <w:rtl w:val="true"/>
        </w:rPr>
        <w:t xml:space="preserve">' </w:t>
      </w:r>
      <w:r>
        <w:rPr>
          <w:i/>
          <w:i/>
          <w:iCs/>
          <w:rtl w:val="true"/>
        </w:rPr>
        <w:t>מדינת ישראל</w:t>
      </w:r>
      <w:r>
        <w:rPr>
          <w:rtl w:val="true"/>
        </w:rPr>
        <w:t xml:space="preserve">, </w:t>
      </w:r>
      <w:r>
        <w:rPr>
          <w:rtl w:val="true"/>
        </w:rPr>
        <w:t xml:space="preserve">פסקה </w:t>
      </w:r>
      <w:r>
        <w:rPr/>
        <w:t>12</w:t>
      </w:r>
      <w:r>
        <w:rPr>
          <w:rtl w:val="true"/>
        </w:rPr>
        <w:t xml:space="preserve"> (</w:t>
      </w:r>
      <w:r>
        <w:rPr/>
        <w:t>11.11.2018</w:t>
      </w:r>
      <w:r>
        <w:rPr>
          <w:rtl w:val="true"/>
        </w:rPr>
        <w:t>)</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6928/17</w:t>
        </w:r>
      </w:hyperlink>
      <w:r>
        <w:rPr>
          <w:rtl w:val="true"/>
        </w:rPr>
        <w:t xml:space="preserve"> </w:t>
      </w:r>
      <w:r>
        <w:rPr>
          <w:i/>
          <w:i/>
          <w:iCs/>
          <w:rtl w:val="true"/>
        </w:rPr>
        <w:t>מדינת ישראל נ</w:t>
      </w:r>
      <w:r>
        <w:rPr>
          <w:i/>
          <w:iCs/>
          <w:rtl w:val="true"/>
        </w:rPr>
        <w:t xml:space="preserve">' </w:t>
      </w:r>
      <w:r>
        <w:rPr>
          <w:i/>
          <w:i/>
          <w:iCs/>
          <w:rtl w:val="true"/>
        </w:rPr>
        <w:t>אסרף</w:t>
      </w:r>
      <w:r>
        <w:rPr>
          <w:rtl w:val="true"/>
        </w:rPr>
        <w:t xml:space="preserve">, </w:t>
      </w:r>
      <w:r>
        <w:rPr>
          <w:rtl w:val="true"/>
        </w:rPr>
        <w:t xml:space="preserve">פסקה </w:t>
      </w:r>
      <w:r>
        <w:rPr/>
        <w:t>34</w:t>
      </w:r>
      <w:r>
        <w:rPr>
          <w:rtl w:val="true"/>
        </w:rPr>
        <w:t xml:space="preserve"> (</w:t>
      </w:r>
      <w:r>
        <w:rPr/>
        <w:t>16.8.2018</w:t>
      </w:r>
      <w:r>
        <w:rPr>
          <w:rtl w:val="true"/>
        </w:rPr>
        <w:t>)</w:t>
      </w:r>
      <w:r>
        <w:rPr>
          <w:rtl w:val="true"/>
        </w:rPr>
        <w:t xml:space="preserve"> (</w:t>
      </w:r>
      <w:r>
        <w:rPr>
          <w:rtl w:val="true"/>
        </w:rPr>
        <w:t>להלן</w:t>
      </w:r>
      <w:r>
        <w:rPr>
          <w:rtl w:val="true"/>
        </w:rPr>
        <w:t>: "</w:t>
      </w:r>
      <w:r>
        <w:rPr>
          <w:rtl w:val="true"/>
        </w:rPr>
        <w:t>עניין אסרף</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3793/18</w:t>
        </w:r>
      </w:hyperlink>
      <w:r>
        <w:rPr>
          <w:rtl w:val="true"/>
        </w:rPr>
        <w:t xml:space="preserve"> </w:t>
      </w:r>
      <w:r>
        <w:rPr>
          <w:i/>
          <w:i/>
          <w:iCs/>
          <w:rtl w:val="true"/>
        </w:rPr>
        <w:t>פלוני נ</w:t>
      </w:r>
      <w:r>
        <w:rPr>
          <w:i/>
          <w:iCs/>
          <w:rtl w:val="true"/>
        </w:rPr>
        <w:t xml:space="preserve">' </w:t>
      </w:r>
      <w:r>
        <w:rPr>
          <w:i/>
          <w:i/>
          <w:iCs/>
          <w:rtl w:val="true"/>
        </w:rPr>
        <w:t>מדינת ישראל</w:t>
      </w:r>
      <w:r>
        <w:rPr>
          <w:rtl w:val="true"/>
        </w:rPr>
        <w:t xml:space="preserve">, </w:t>
      </w:r>
      <w:r>
        <w:rPr>
          <w:rtl w:val="true"/>
        </w:rPr>
        <w:t xml:space="preserve">פסקה </w:t>
      </w:r>
      <w:r>
        <w:rPr/>
        <w:t>45</w:t>
      </w:r>
      <w:r>
        <w:rPr>
          <w:rtl w:val="true"/>
        </w:rPr>
        <w:t xml:space="preserve"> (</w:t>
      </w:r>
      <w:r>
        <w:rPr/>
        <w:t>3.5.2020</w:t>
      </w:r>
      <w:r>
        <w:rPr>
          <w:rtl w:val="true"/>
        </w:rPr>
        <w:t>)</w:t>
      </w:r>
      <w:r>
        <w:rPr>
          <w:rtl w:val="true"/>
        </w:rPr>
        <w:t>).</w:t>
      </w:r>
    </w:p>
    <w:p>
      <w:pPr>
        <w:pStyle w:val="ListParagraph"/>
        <w:ind w:end="0"/>
        <w:jc w:val="both"/>
        <w:rPr/>
      </w:pPr>
      <w:r>
        <w:rPr>
          <w:rtl w:val="true"/>
        </w:rPr>
      </w:r>
    </w:p>
    <w:p>
      <w:pPr>
        <w:pStyle w:val="ListParagraph"/>
        <w:ind w:end="0"/>
        <w:jc w:val="both"/>
        <w:rPr/>
      </w:pPr>
      <w:r>
        <w:rPr>
          <w:rtl w:val="true"/>
        </w:rPr>
        <w:t>בפסיקת בית המשפט במהלך השנים ניכרת מגמת החמרה בענישה המושתת על עבירות ממניע אידיאולוגי בכלל ועל עבירות הצתה ממניע אידיאולוגי בפרט</w:t>
      </w:r>
      <w:r>
        <w:rPr>
          <w:rtl w:val="true"/>
        </w:rPr>
        <w:t xml:space="preserve">. </w:t>
      </w:r>
      <w:r>
        <w:rPr>
          <w:rtl w:val="true"/>
        </w:rPr>
        <w:t>בעבירות מסוג אלו נסוגים כלל שיקולי הענישה האחרים ובהם נסיבות אישיות ושיקולי שיקום</w:t>
      </w:r>
      <w:r>
        <w:rPr>
          <w:rtl w:val="true"/>
        </w:rPr>
        <w:t xml:space="preserve">, </w:t>
      </w:r>
      <w:r>
        <w:rPr>
          <w:rtl w:val="true"/>
        </w:rPr>
        <w:t xml:space="preserve">מפני שיקול ההגנה על שלומו ובטחונו של הציבור והרתעת עבריינים בכוח </w:t>
      </w:r>
      <w:r>
        <w:rPr>
          <w:rtl w:val="true"/>
        </w:rPr>
        <w:t>(</w:t>
      </w:r>
      <w:r>
        <w:rPr>
          <w:rtl w:val="true"/>
        </w:rPr>
        <w:t>ע</w:t>
      </w:r>
      <w:r>
        <w:rPr>
          <w:rtl w:val="true"/>
        </w:rPr>
        <w:t>ניין אסרף</w:t>
      </w:r>
      <w:r>
        <w:rPr>
          <w:rtl w:val="true"/>
        </w:rPr>
        <w:t xml:space="preserve">, </w:t>
      </w:r>
      <w:r>
        <w:rPr>
          <w:rtl w:val="true"/>
        </w:rPr>
        <w:t xml:space="preserve">פסקה </w:t>
      </w:r>
      <w:r>
        <w:rPr/>
        <w:t>24</w:t>
      </w:r>
      <w:r>
        <w:rPr>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401/16</w:t>
        </w:r>
      </w:hyperlink>
      <w:r>
        <w:rPr>
          <w:rtl w:val="true"/>
        </w:rPr>
        <w:t xml:space="preserve"> </w:t>
      </w:r>
      <w:r>
        <w:rPr>
          <w:i/>
          <w:i/>
          <w:iCs/>
          <w:rtl w:val="true"/>
        </w:rPr>
        <w:t>מדינת ישראל נ</w:t>
      </w:r>
      <w:r>
        <w:rPr>
          <w:i/>
          <w:iCs/>
          <w:rtl w:val="true"/>
        </w:rPr>
        <w:t xml:space="preserve">' </w:t>
      </w:r>
      <w:r>
        <w:rPr>
          <w:i/>
          <w:i/>
          <w:iCs/>
          <w:rtl w:val="true"/>
        </w:rPr>
        <w:t>גבאי</w:t>
      </w:r>
      <w:r>
        <w:rPr>
          <w:rtl w:val="true"/>
        </w:rPr>
        <w:t xml:space="preserve">, </w:t>
      </w:r>
      <w:r>
        <w:rPr>
          <w:rtl w:val="true"/>
        </w:rPr>
        <w:t xml:space="preserve">פסקה </w:t>
      </w:r>
      <w:r>
        <w:rPr/>
        <w:t>17</w:t>
      </w:r>
      <w:r>
        <w:rPr>
          <w:rtl w:val="true"/>
        </w:rPr>
        <w:t xml:space="preserve"> (</w:t>
      </w:r>
      <w:r>
        <w:rPr/>
        <w:t>28.9.2016</w:t>
      </w:r>
      <w:r>
        <w:rPr>
          <w:rtl w:val="true"/>
        </w:rPr>
        <w:t>)</w:t>
      </w:r>
      <w:r>
        <w:rPr>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5794/15</w:t>
        </w:r>
      </w:hyperlink>
      <w:r>
        <w:rPr>
          <w:rtl w:val="true"/>
        </w:rPr>
        <w:t xml:space="preserve"> </w:t>
      </w:r>
      <w:r>
        <w:rPr>
          <w:i/>
          <w:i/>
          <w:iCs/>
          <w:rtl w:val="true"/>
        </w:rPr>
        <w:t>מדינת ישראל נ</w:t>
      </w:r>
      <w:r>
        <w:rPr>
          <w:i/>
          <w:iCs/>
          <w:rtl w:val="true"/>
        </w:rPr>
        <w:t xml:space="preserve">' </w:t>
      </w:r>
      <w:r>
        <w:rPr>
          <w:i/>
          <w:i/>
          <w:iCs/>
          <w:rtl w:val="true"/>
        </w:rPr>
        <w:t>טויטו</w:t>
      </w:r>
      <w:r>
        <w:rPr>
          <w:i/>
          <w:iCs/>
          <w:rtl w:val="true"/>
        </w:rPr>
        <w:t xml:space="preserve">, </w:t>
      </w:r>
      <w:r>
        <w:rPr>
          <w:rtl w:val="true"/>
        </w:rPr>
        <w:t>פסקה ה</w:t>
      </w:r>
      <w:r>
        <w:rPr>
          <w:rtl w:val="true"/>
        </w:rPr>
        <w:t xml:space="preserve"> </w:t>
      </w:r>
      <w:r>
        <w:rPr>
          <w:rtl w:val="true"/>
        </w:rPr>
        <w:t>(</w:t>
      </w:r>
      <w:r>
        <w:rPr/>
        <w:t>31.1.2016</w:t>
      </w:r>
      <w:r>
        <w:rPr>
          <w:rtl w:val="true"/>
        </w:rPr>
        <w:t>)</w:t>
      </w:r>
      <w:r>
        <w:rPr>
          <w:rtl w:val="true"/>
        </w:rPr>
        <w:t>).</w:t>
      </w:r>
    </w:p>
    <w:p>
      <w:pPr>
        <w:pStyle w:val="ListParagraph"/>
        <w:ind w:end="0"/>
        <w:jc w:val="start"/>
        <w:rPr/>
      </w:pPr>
      <w:r>
        <w:rPr>
          <w:rtl w:val="true"/>
        </w:rPr>
      </w:r>
    </w:p>
    <w:p>
      <w:pPr>
        <w:pStyle w:val="ListParagraph"/>
        <w:numPr>
          <w:ilvl w:val="0"/>
          <w:numId w:val="6"/>
        </w:numPr>
        <w:ind w:hanging="360" w:start="720" w:end="0"/>
        <w:jc w:val="both"/>
        <w:rPr/>
      </w:pPr>
      <w:r>
        <w:rPr>
          <w:rtl w:val="true"/>
        </w:rPr>
        <w:t>בקביעת מתחם העונש ההולם על בית המשפט להתחשב בנסיבות ביצוען</w:t>
      </w:r>
      <w:r>
        <w:rPr>
          <w:rtl w:val="true"/>
        </w:rPr>
        <w:t xml:space="preserve">. </w:t>
      </w:r>
      <w:r>
        <w:rPr>
          <w:rtl w:val="true"/>
        </w:rPr>
        <w:t>במקרה שלפני מתקיימות מספר נסיבות לחומרא</w:t>
      </w:r>
      <w:r>
        <w:rPr>
          <w:rtl w:val="true"/>
        </w:rPr>
        <w:t xml:space="preserve">. </w:t>
      </w:r>
      <w:r>
        <w:rPr>
          <w:rtl w:val="true"/>
        </w:rPr>
        <w:t>הנאשם הצית את רכב המתלונן ממניע גזעני</w:t>
      </w:r>
      <w:r>
        <w:rPr>
          <w:rtl w:val="true"/>
        </w:rPr>
        <w:t xml:space="preserve">, </w:t>
      </w:r>
      <w:r>
        <w:rPr>
          <w:rtl w:val="true"/>
        </w:rPr>
        <w:t>כנקמה על יידויי אבנים על ציר התנועה בסמוך לכפר</w:t>
      </w:r>
      <w:r>
        <w:rPr>
          <w:rtl w:val="true"/>
        </w:rPr>
        <w:t xml:space="preserve">. </w:t>
      </w:r>
      <w:r>
        <w:rPr>
          <w:rtl w:val="true"/>
        </w:rPr>
        <w:t>הנאשם התמיד בביצוע העבירה</w:t>
      </w:r>
      <w:r>
        <w:rPr>
          <w:rtl w:val="true"/>
        </w:rPr>
        <w:t xml:space="preserve">, </w:t>
      </w:r>
      <w:r>
        <w:rPr>
          <w:rtl w:val="true"/>
        </w:rPr>
        <w:t>לא הסתפק בניפוץ שמשות רכב המתלונן</w:t>
      </w:r>
      <w:r>
        <w:rPr>
          <w:rtl w:val="true"/>
        </w:rPr>
        <w:t xml:space="preserve">, </w:t>
      </w:r>
      <w:r>
        <w:rPr>
          <w:rtl w:val="true"/>
        </w:rPr>
        <w:t>אלא המשיך והצית את הרכב</w:t>
      </w:r>
      <w:r>
        <w:rPr>
          <w:rtl w:val="true"/>
        </w:rPr>
        <w:t xml:space="preserve">. </w:t>
      </w:r>
      <w:r>
        <w:rPr>
          <w:rtl w:val="true"/>
        </w:rPr>
        <w:t>נוכחותם של החיילים במקום וקריאותיהם לנאשם לחדול ממעשיו לא הניאו את הנאשם מביצוע המעשים ולא הרתיעו אותו</w:t>
      </w:r>
      <w:r>
        <w:rPr>
          <w:rtl w:val="true"/>
        </w:rPr>
        <w:t xml:space="preserve">. </w:t>
      </w:r>
    </w:p>
    <w:p>
      <w:pPr>
        <w:pStyle w:val="ListParagraph"/>
        <w:ind w:end="0"/>
        <w:jc w:val="both"/>
        <w:rPr/>
      </w:pPr>
      <w:r>
        <w:rPr>
          <w:rtl w:val="true"/>
        </w:rPr>
      </w:r>
    </w:p>
    <w:p>
      <w:pPr>
        <w:pStyle w:val="ListParagraph"/>
        <w:ind w:end="0"/>
        <w:jc w:val="both"/>
        <w:rPr/>
      </w:pPr>
      <w:r>
        <w:rPr>
          <w:rtl w:val="true"/>
        </w:rPr>
        <w:t>לצד זאת</w:t>
      </w:r>
      <w:r>
        <w:rPr>
          <w:rtl w:val="true"/>
        </w:rPr>
        <w:t xml:space="preserve">, </w:t>
      </w:r>
      <w:r>
        <w:rPr>
          <w:rtl w:val="true"/>
        </w:rPr>
        <w:t>מדובר במעשה ספונטני</w:t>
      </w:r>
      <w:r>
        <w:rPr>
          <w:rtl w:val="true"/>
        </w:rPr>
        <w:t>, "</w:t>
      </w:r>
      <w:r>
        <w:rPr>
          <w:rtl w:val="true"/>
        </w:rPr>
        <w:t>בלהט הרגע</w:t>
      </w:r>
      <w:r>
        <w:rPr>
          <w:rtl w:val="true"/>
        </w:rPr>
        <w:t xml:space="preserve">", </w:t>
      </w:r>
      <w:r>
        <w:rPr>
          <w:rtl w:val="true"/>
        </w:rPr>
        <w:t>שלא תוכנן מבעוד מועד</w:t>
      </w:r>
      <w:r>
        <w:rPr>
          <w:rtl w:val="true"/>
        </w:rPr>
        <w:t xml:space="preserve">, </w:t>
      </w:r>
      <w:r>
        <w:rPr>
          <w:rtl w:val="true"/>
        </w:rPr>
        <w:t>בתגובה למעשה יידוי האבנים בו הבחין הנאשם אגב נסיעתו על הכביש</w:t>
      </w:r>
      <w:r>
        <w:rPr>
          <w:rtl w:val="true"/>
        </w:rPr>
        <w:t xml:space="preserve">. </w:t>
      </w:r>
      <w:r>
        <w:rPr>
          <w:rtl w:val="true"/>
        </w:rPr>
        <w:t>הנאשם לא הצטייד מראש בציוד  לביצוע העבירות ולא עשה שימוש בחומרים דליקים מאיצי בעירה</w:t>
      </w:r>
      <w:r>
        <w:rPr>
          <w:rtl w:val="true"/>
        </w:rPr>
        <w:t xml:space="preserve">. </w:t>
      </w:r>
      <w:r>
        <w:rPr>
          <w:rtl w:val="true"/>
        </w:rPr>
        <w:t>מעבר לכך</w:t>
      </w:r>
      <w:r>
        <w:rPr>
          <w:rtl w:val="true"/>
        </w:rPr>
        <w:t xml:space="preserve">, </w:t>
      </w:r>
      <w:r>
        <w:rPr>
          <w:rtl w:val="true"/>
        </w:rPr>
        <w:t>הנאשם ביצע את המעשה לבד</w:t>
      </w:r>
      <w:r>
        <w:rPr>
          <w:rtl w:val="true"/>
        </w:rPr>
        <w:t xml:space="preserve">, </w:t>
      </w:r>
      <w:r>
        <w:rPr>
          <w:rtl w:val="true"/>
        </w:rPr>
        <w:t>ללא מעורבותם של גורמים נוספים</w:t>
      </w:r>
      <w:r>
        <w:rPr>
          <w:rtl w:val="true"/>
        </w:rPr>
        <w:t xml:space="preserve">. </w:t>
      </w:r>
      <w:r>
        <w:rPr>
          <w:rtl w:val="true"/>
        </w:rPr>
        <w:t>כתוצאה מהמעשה נשרף הרכב כליל</w:t>
      </w:r>
      <w:r>
        <w:rPr>
          <w:rtl w:val="true"/>
        </w:rPr>
        <w:t xml:space="preserve">, </w:t>
      </w:r>
      <w:r>
        <w:rPr>
          <w:rtl w:val="true"/>
        </w:rPr>
        <w:t>אך הנזק שנגרם היה נמוך יחסית</w:t>
      </w:r>
      <w:r>
        <w:rPr>
          <w:rtl w:val="true"/>
        </w:rPr>
        <w:t xml:space="preserve">, </w:t>
      </w:r>
      <w:r>
        <w:rPr>
          <w:rtl w:val="true"/>
        </w:rPr>
        <w:t>שכן מדובר היה ברכב שלדברי המתלונן הורד מהכביש ונעשה בו שימוש רק בתחומי הכפר</w:t>
      </w:r>
      <w:r>
        <w:rPr>
          <w:rtl w:val="true"/>
        </w:rPr>
        <w:t xml:space="preserve">, </w:t>
      </w:r>
      <w:r>
        <w:rPr>
          <w:rtl w:val="true"/>
        </w:rPr>
        <w:t xml:space="preserve">ושהמתלונן עצמו העריך את שוויו בסך של </w:t>
      </w:r>
      <w:r>
        <w:rPr/>
        <w:t>4,000</w:t>
      </w:r>
      <w:r>
        <w:rPr>
          <w:rtl w:val="true"/>
        </w:rPr>
        <w:t xml:space="preserve"> ₪ </w:t>
      </w:r>
      <w:r>
        <w:rPr>
          <w:rtl w:val="true"/>
        </w:rPr>
        <w:t xml:space="preserve">בלבד </w:t>
      </w:r>
      <w:r>
        <w:rPr>
          <w:rtl w:val="true"/>
        </w:rPr>
        <w:t>(</w:t>
      </w:r>
      <w:r>
        <w:rPr>
          <w:rtl w:val="true"/>
        </w:rPr>
        <w:t>הודעת המתלונן במשטרה ת</w:t>
      </w:r>
      <w:r>
        <w:rPr>
          <w:rtl w:val="true"/>
        </w:rPr>
        <w:t>/</w:t>
      </w:r>
      <w:r>
        <w:rPr/>
        <w:t>52</w:t>
      </w:r>
      <w:r>
        <w:rPr>
          <w:rtl w:val="true"/>
        </w:rPr>
        <w:t xml:space="preserve">). </w:t>
      </w:r>
      <w:r>
        <w:rPr>
          <w:rtl w:val="true"/>
        </w:rPr>
        <w:t>לא נגרם נזק נוסף לרכוש או לנפש</w:t>
      </w:r>
      <w:r>
        <w:rPr>
          <w:rtl w:val="true"/>
        </w:rPr>
        <w:t xml:space="preserve">. </w:t>
      </w:r>
      <w:r>
        <w:rPr>
          <w:rtl w:val="true"/>
        </w:rPr>
        <w:t>מעשה ההצתה בוצע במקום מבודד יחסית</w:t>
      </w:r>
      <w:r>
        <w:rPr>
          <w:rtl w:val="true"/>
        </w:rPr>
        <w:t xml:space="preserve">, </w:t>
      </w:r>
      <w:r>
        <w:rPr>
          <w:rtl w:val="true"/>
        </w:rPr>
        <w:t>בשטח פתוח</w:t>
      </w:r>
      <w:r>
        <w:rPr>
          <w:rtl w:val="true"/>
        </w:rPr>
        <w:t xml:space="preserve">, </w:t>
      </w:r>
      <w:r>
        <w:rPr>
          <w:rtl w:val="true"/>
        </w:rPr>
        <w:t xml:space="preserve">בריחוק משמעותי מהכפר </w:t>
      </w:r>
      <w:r>
        <w:rPr>
          <w:rtl w:val="true"/>
        </w:rPr>
        <w:t>–</w:t>
      </w:r>
      <w:r>
        <w:rPr>
          <w:rtl w:val="true"/>
        </w:rPr>
        <w:t xml:space="preserve"> כ</w:t>
      </w:r>
      <w:r>
        <w:rPr>
          <w:rtl w:val="true"/>
        </w:rPr>
        <w:t xml:space="preserve">- </w:t>
      </w:r>
      <w:r>
        <w:rPr/>
        <w:t>200</w:t>
      </w:r>
      <w:r>
        <w:rPr>
          <w:rtl w:val="true"/>
        </w:rPr>
        <w:t xml:space="preserve"> </w:t>
      </w:r>
      <w:r>
        <w:rPr>
          <w:rtl w:val="true"/>
        </w:rPr>
        <w:t>מטרים מקו הבתים הראשון</w:t>
      </w:r>
      <w:r>
        <w:rPr>
          <w:rtl w:val="true"/>
        </w:rPr>
        <w:t xml:space="preserve">, </w:t>
      </w:r>
      <w:r>
        <w:rPr>
          <w:rtl w:val="true"/>
        </w:rPr>
        <w:t xml:space="preserve">ושלא בקרבת אנשים </w:t>
      </w:r>
      <w:r>
        <w:rPr>
          <w:rtl w:val="true"/>
        </w:rPr>
        <w:t>(</w:t>
      </w:r>
      <w:r>
        <w:rPr>
          <w:rtl w:val="true"/>
        </w:rPr>
        <w:t>למעט החיילים</w:t>
      </w:r>
      <w:r>
        <w:rPr>
          <w:rtl w:val="true"/>
        </w:rPr>
        <w:t xml:space="preserve">). </w:t>
      </w:r>
      <w:r>
        <w:rPr>
          <w:rtl w:val="true"/>
        </w:rPr>
        <w:t>היה בכך כדי למתן במידה את פוטנציאל הנזק הגלום במעשה הצתה</w:t>
      </w:r>
      <w:r>
        <w:rPr>
          <w:rtl w:val="true"/>
        </w:rPr>
        <w:t xml:space="preserve">. </w:t>
      </w:r>
    </w:p>
    <w:p>
      <w:pPr>
        <w:pStyle w:val="ListParagraph"/>
        <w:ind w:end="0"/>
        <w:jc w:val="both"/>
        <w:rPr/>
      </w:pPr>
      <w:r>
        <w:rPr>
          <w:rtl w:val="true"/>
        </w:rPr>
      </w:r>
    </w:p>
    <w:p>
      <w:pPr>
        <w:pStyle w:val="ListParagraph"/>
        <w:numPr>
          <w:ilvl w:val="0"/>
          <w:numId w:val="6"/>
        </w:numPr>
        <w:ind w:hanging="360" w:start="720" w:end="0"/>
        <w:jc w:val="both"/>
        <w:rPr/>
      </w:pPr>
      <w:r>
        <w:rPr>
          <w:rtl w:val="true"/>
        </w:rPr>
        <w:t>אשר למדיניות הענישה הנהוגה</w:t>
      </w:r>
      <w:r>
        <w:rPr>
          <w:rtl w:val="true"/>
        </w:rPr>
        <w:t xml:space="preserve">, </w:t>
      </w:r>
      <w:r>
        <w:rPr>
          <w:rtl w:val="true"/>
        </w:rPr>
        <w:t>ב</w:t>
      </w:r>
      <w:r>
        <w:rPr>
          <w:rtl w:val="true"/>
        </w:rPr>
        <w:t>"</w:t>
      </w:r>
      <w:r>
        <w:rPr>
          <w:rtl w:val="true"/>
        </w:rPr>
        <w:t>כ המאשימה הפנתה לפסקי דין הבאים</w:t>
      </w:r>
      <w:r>
        <w:rPr>
          <w:rtl w:val="true"/>
        </w:rPr>
        <w:t xml:space="preserve">, </w:t>
      </w:r>
      <w:r>
        <w:rPr>
          <w:rtl w:val="true"/>
        </w:rPr>
        <w:t>חלקם הארי בעבירות שבוצעו בצוותא</w:t>
      </w:r>
      <w:r>
        <w:rPr>
          <w:rtl w:val="true"/>
        </w:rPr>
        <w:t xml:space="preserve">, </w:t>
      </w:r>
      <w:r>
        <w:rPr>
          <w:rtl w:val="true"/>
        </w:rPr>
        <w:t>שקדמו להן תכנון מראש והצטיידות בציוד בהתאם</w:t>
      </w:r>
      <w:r>
        <w:rPr>
          <w:rtl w:val="true"/>
        </w:rPr>
        <w:t xml:space="preserve">, </w:t>
      </w:r>
      <w:r>
        <w:rPr>
          <w:rtl w:val="true"/>
        </w:rPr>
        <w:t>תוך הסבת נזק  כבד בפועל</w:t>
      </w:r>
      <w:r>
        <w:rPr>
          <w:rtl w:val="true"/>
        </w:rPr>
        <w:t xml:space="preserve">, </w:t>
      </w:r>
      <w:r>
        <w:rPr>
          <w:rtl w:val="true"/>
        </w:rPr>
        <w:t>בשונה מנסיבות המקרה דנן</w:t>
      </w:r>
      <w:r>
        <w:rPr>
          <w:rtl w:val="true"/>
        </w:rPr>
        <w:t>:</w:t>
      </w:r>
    </w:p>
    <w:p>
      <w:pPr>
        <w:pStyle w:val="ListParagraph"/>
        <w:ind w:start="1080" w:end="1080"/>
        <w:jc w:val="both"/>
        <w:rPr/>
      </w:pPr>
      <w:r>
        <w:rPr>
          <w:rtl w:val="true"/>
        </w:rPr>
      </w:r>
    </w:p>
    <w:p>
      <w:pPr>
        <w:pStyle w:val="ListParagraph"/>
        <w:numPr>
          <w:ilvl w:val="0"/>
          <w:numId w:val="2"/>
        </w:numPr>
        <w:ind w:hanging="360" w:start="1080" w:end="0"/>
        <w:jc w:val="both"/>
        <w:rPr/>
      </w:pPr>
      <w:hyperlink r:id="rId33">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באר שבע</w:t>
        </w:r>
        <w:r>
          <w:rPr>
            <w:rStyle w:val="Hyperlink"/>
            <w:color w:val="0000FF"/>
            <w:u w:val="single"/>
            <w:rtl w:val="true"/>
          </w:rPr>
          <w:t xml:space="preserve">) </w:t>
        </w:r>
        <w:r>
          <w:rPr>
            <w:rStyle w:val="Hyperlink"/>
            <w:color w:val="0000FF"/>
            <w:u w:val="single"/>
          </w:rPr>
          <w:t>33359-01-21</w:t>
        </w:r>
      </w:hyperlink>
      <w:r>
        <w:rPr>
          <w:rtl w:val="true"/>
        </w:rPr>
        <w:t xml:space="preserve"> </w:t>
      </w:r>
      <w:r>
        <w:rPr>
          <w:i/>
          <w:i/>
          <w:iCs/>
          <w:rtl w:val="true"/>
        </w:rPr>
        <w:t>מדינת ישראל נ</w:t>
      </w:r>
      <w:r>
        <w:rPr>
          <w:i/>
          <w:iCs/>
          <w:rtl w:val="true"/>
        </w:rPr>
        <w:t xml:space="preserve">' </w:t>
      </w:r>
      <w:r>
        <w:rPr>
          <w:i/>
          <w:i/>
          <w:iCs/>
          <w:rtl w:val="true"/>
        </w:rPr>
        <w:t xml:space="preserve">הוזייל </w:t>
      </w:r>
      <w:r>
        <w:rPr>
          <w:rtl w:val="true"/>
        </w:rPr>
        <w:t>(</w:t>
      </w:r>
      <w:r>
        <w:rPr/>
        <w:t>22.03.22</w:t>
      </w:r>
      <w:r>
        <w:rPr>
          <w:rtl w:val="true"/>
        </w:rPr>
        <w:t xml:space="preserve">) </w:t>
      </w:r>
      <w:r>
        <w:rPr>
          <w:rtl w:val="true"/>
        </w:rPr>
        <w:t>–</w:t>
      </w:r>
      <w:r>
        <w:rPr>
          <w:rtl w:val="true"/>
        </w:rPr>
        <w:t xml:space="preserve"> </w:t>
      </w:r>
      <w:r>
        <w:rPr>
          <w:rtl w:val="true"/>
        </w:rPr>
        <w:t>הנאשם הורשע על פי הודאתו בביצוע עבירת הצתה בצוותא</w:t>
      </w:r>
      <w:r>
        <w:rPr>
          <w:rtl w:val="true"/>
        </w:rPr>
        <w:t xml:space="preserve">. </w:t>
      </w:r>
      <w:r>
        <w:rPr>
          <w:rtl w:val="true"/>
        </w:rPr>
        <w:t xml:space="preserve">הנאשם והאחר הגיעו לביתה של המתלוננת </w:t>
      </w:r>
      <w:r>
        <w:rPr>
          <w:rtl w:val="true"/>
        </w:rPr>
        <w:t>–</w:t>
      </w:r>
      <w:r>
        <w:rPr>
          <w:rtl w:val="true"/>
        </w:rPr>
        <w:t xml:space="preserve"> קרובת משפחתו של הנאשם </w:t>
      </w:r>
      <w:r>
        <w:rPr>
          <w:rtl w:val="true"/>
        </w:rPr>
        <w:t>–</w:t>
      </w:r>
      <w:r>
        <w:rPr>
          <w:rtl w:val="true"/>
        </w:rPr>
        <w:t xml:space="preserve"> מצוידים בבקבוקים המכילים חומר דליק ושרפו את רכבה</w:t>
      </w:r>
      <w:r>
        <w:rPr>
          <w:rtl w:val="true"/>
        </w:rPr>
        <w:t xml:space="preserve">. </w:t>
      </w:r>
      <w:r>
        <w:rPr>
          <w:rtl w:val="true"/>
        </w:rPr>
        <w:t>ברקע המעשים טענות לאורח חיים בלתי מקובל של המתלוננת</w:t>
      </w:r>
      <w:r>
        <w:rPr>
          <w:rtl w:val="true"/>
        </w:rPr>
        <w:t xml:space="preserve">. </w:t>
      </w:r>
      <w:r>
        <w:rPr>
          <w:rtl w:val="true"/>
        </w:rPr>
        <w:t>נגרם נזק בגובה של כ</w:t>
      </w:r>
      <w:r>
        <w:rPr>
          <w:rtl w:val="true"/>
        </w:rPr>
        <w:t xml:space="preserve">- </w:t>
      </w:r>
      <w:r>
        <w:rPr/>
        <w:t>44,000</w:t>
      </w:r>
      <w:r>
        <w:rPr>
          <w:rtl w:val="true"/>
        </w:rPr>
        <w:t xml:space="preserve"> ₪. </w:t>
      </w:r>
      <w:r>
        <w:rPr>
          <w:rtl w:val="true"/>
        </w:rPr>
        <w:t xml:space="preserve">נקבע מתחם עונש שנע בין </w:t>
      </w:r>
      <w:r>
        <w:rPr/>
        <w:t>30</w:t>
      </w:r>
      <w:r>
        <w:rPr>
          <w:rtl w:val="true"/>
        </w:rPr>
        <w:t xml:space="preserve"> </w:t>
      </w:r>
      <w:r>
        <w:rPr>
          <w:rtl w:val="true"/>
        </w:rPr>
        <w:t>ל</w:t>
      </w:r>
      <w:r>
        <w:rPr>
          <w:rtl w:val="true"/>
        </w:rPr>
        <w:t xml:space="preserve">- </w:t>
      </w:r>
      <w:r>
        <w:rPr/>
        <w:t>50</w:t>
      </w:r>
      <w:r>
        <w:rPr>
          <w:rtl w:val="true"/>
        </w:rPr>
        <w:t xml:space="preserve"> </w:t>
      </w:r>
      <w:r>
        <w:rPr>
          <w:rtl w:val="true"/>
        </w:rPr>
        <w:t xml:space="preserve">חודשי מאסר בפועל והושת עונש של </w:t>
      </w:r>
      <w:r>
        <w:rPr/>
        <w:t>36</w:t>
      </w:r>
      <w:r>
        <w:rPr>
          <w:rtl w:val="true"/>
        </w:rPr>
        <w:t xml:space="preserve"> </w:t>
      </w:r>
      <w:r>
        <w:rPr>
          <w:rtl w:val="true"/>
        </w:rPr>
        <w:t>חודשי מאסר בפועל וענישה נלווית</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783-22</w:t>
        </w:r>
      </w:hyperlink>
      <w:r>
        <w:rPr>
          <w:rtl w:val="true"/>
        </w:rPr>
        <w:t xml:space="preserve"> </w:t>
      </w:r>
      <w:r>
        <w:rPr>
          <w:i/>
          <w:i/>
          <w:iCs/>
          <w:rtl w:val="true"/>
        </w:rPr>
        <w:t>אורלוב נ</w:t>
      </w:r>
      <w:r>
        <w:rPr>
          <w:i/>
          <w:iCs/>
          <w:rtl w:val="true"/>
        </w:rPr>
        <w:t xml:space="preserve">' </w:t>
      </w:r>
      <w:r>
        <w:rPr>
          <w:i/>
          <w:i/>
          <w:iCs/>
          <w:rtl w:val="true"/>
        </w:rPr>
        <w:t>מדינת ישראל</w:t>
      </w:r>
      <w:r>
        <w:rPr>
          <w:rtl w:val="true"/>
        </w:rPr>
        <w:t xml:space="preserve"> </w:t>
      </w:r>
      <w:r>
        <w:rPr>
          <w:rtl w:val="true"/>
        </w:rPr>
        <w:t>(</w:t>
      </w:r>
      <w:r>
        <w:rPr/>
        <w:t>15.05.22</w:t>
      </w:r>
      <w:r>
        <w:rPr>
          <w:rtl w:val="true"/>
        </w:rPr>
        <w:t xml:space="preserve">) </w:t>
      </w:r>
      <w:r>
        <w:rPr>
          <w:rtl w:val="true"/>
        </w:rPr>
        <w:t>–</w:t>
      </w:r>
      <w:r>
        <w:rPr>
          <w:rtl w:val="true"/>
        </w:rPr>
        <w:t xml:space="preserve"> </w:t>
      </w:r>
      <w:r>
        <w:rPr>
          <w:rtl w:val="true"/>
        </w:rPr>
        <w:t>המערער הורשע על פי הודאתו בעבירה של הצתה בצוותא</w:t>
      </w:r>
      <w:r>
        <w:rPr>
          <w:rtl w:val="true"/>
        </w:rPr>
        <w:t xml:space="preserve">. </w:t>
      </w:r>
      <w:r>
        <w:rPr>
          <w:rtl w:val="true"/>
        </w:rPr>
        <w:t>המערער מילא דלק בבקבוק בתחנת דלק</w:t>
      </w:r>
      <w:r>
        <w:rPr>
          <w:rtl w:val="true"/>
        </w:rPr>
        <w:t xml:space="preserve">, </w:t>
      </w:r>
      <w:r>
        <w:rPr>
          <w:rtl w:val="true"/>
        </w:rPr>
        <w:t>ואז שפך את החומר הדליק והצית את רכב מעסיקו של אחר</w:t>
      </w:r>
      <w:r>
        <w:rPr>
          <w:rtl w:val="true"/>
        </w:rPr>
        <w:t xml:space="preserve">, </w:t>
      </w:r>
      <w:r>
        <w:rPr>
          <w:rtl w:val="true"/>
        </w:rPr>
        <w:t>כנקמה על פיטוריו של האחר</w:t>
      </w:r>
      <w:r>
        <w:rPr>
          <w:rtl w:val="true"/>
        </w:rPr>
        <w:t xml:space="preserve">. </w:t>
      </w:r>
      <w:r>
        <w:rPr>
          <w:rtl w:val="true"/>
        </w:rPr>
        <w:t>זאת בצוותא חדא עם האחר ואדם נוסף</w:t>
      </w:r>
      <w:r>
        <w:rPr>
          <w:rtl w:val="true"/>
        </w:rPr>
        <w:t xml:space="preserve">. </w:t>
      </w:r>
      <w:r>
        <w:rPr>
          <w:rtl w:val="true"/>
        </w:rPr>
        <w:t>כתוצאה מהמעשים נגרם נזק לחלקו האחורי של הרכב</w:t>
      </w:r>
      <w:r>
        <w:rPr>
          <w:rtl w:val="true"/>
        </w:rPr>
        <w:t xml:space="preserve">. </w:t>
      </w:r>
      <w:r>
        <w:rPr>
          <w:rtl w:val="true"/>
        </w:rPr>
        <w:t xml:space="preserve">נקבע מתחם עונש שנע בין </w:t>
      </w:r>
      <w:r>
        <w:rPr/>
        <w:t>24</w:t>
      </w:r>
      <w:r>
        <w:rPr>
          <w:rtl w:val="true"/>
        </w:rPr>
        <w:t xml:space="preserve"> </w:t>
      </w:r>
      <w:r>
        <w:rPr>
          <w:rtl w:val="true"/>
        </w:rPr>
        <w:t>ל</w:t>
      </w:r>
      <w:r>
        <w:rPr>
          <w:rtl w:val="true"/>
        </w:rPr>
        <w:t xml:space="preserve">- </w:t>
      </w:r>
      <w:r>
        <w:rPr/>
        <w:t>48</w:t>
      </w:r>
      <w:r>
        <w:rPr>
          <w:rtl w:val="true"/>
        </w:rPr>
        <w:t xml:space="preserve"> </w:t>
      </w:r>
      <w:r>
        <w:rPr>
          <w:rtl w:val="true"/>
        </w:rPr>
        <w:t>חודשי מאסר בפועל</w:t>
      </w:r>
      <w:r>
        <w:rPr>
          <w:rtl w:val="true"/>
        </w:rPr>
        <w:t xml:space="preserve">, </w:t>
      </w:r>
      <w:r>
        <w:rPr>
          <w:rtl w:val="true"/>
        </w:rPr>
        <w:t xml:space="preserve">והושת עונש של </w:t>
      </w:r>
      <w:r>
        <w:rPr/>
        <w:t>30</w:t>
      </w:r>
      <w:r>
        <w:rPr>
          <w:rtl w:val="true"/>
        </w:rPr>
        <w:t xml:space="preserve"> </w:t>
      </w:r>
      <w:r>
        <w:rPr>
          <w:rtl w:val="true"/>
        </w:rPr>
        <w:t>חודשי מאסר בפועל וענישה נלווית</w:t>
      </w:r>
      <w:r>
        <w:rPr>
          <w:rtl w:val="true"/>
        </w:rPr>
        <w:t xml:space="preserve">. </w:t>
      </w:r>
      <w:r>
        <w:rPr>
          <w:rtl w:val="true"/>
        </w:rPr>
        <w:t xml:space="preserve">בית המשפט העליון הפחית את עונשו של הנאשם וגזר עליו </w:t>
      </w:r>
      <w:r>
        <w:rPr/>
        <w:t>26</w:t>
      </w:r>
      <w:r>
        <w:rPr>
          <w:rtl w:val="true"/>
        </w:rPr>
        <w:t xml:space="preserve"> </w:t>
      </w:r>
      <w:r>
        <w:rPr>
          <w:rtl w:val="true"/>
        </w:rPr>
        <w:t>חודשי מאסר בפועל</w:t>
      </w:r>
      <w:r>
        <w:rPr>
          <w:rtl w:val="true"/>
        </w:rPr>
        <w:t xml:space="preserve">, </w:t>
      </w:r>
      <w:r>
        <w:rPr>
          <w:rtl w:val="true"/>
        </w:rPr>
        <w:t>מטעמי אחידות בענישה בהתחשב בעונשים של המעורבים האחרים</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901/22</w:t>
        </w:r>
      </w:hyperlink>
      <w:r>
        <w:rPr>
          <w:rtl w:val="true"/>
        </w:rPr>
        <w:t xml:space="preserve"> </w:t>
      </w:r>
      <w:r>
        <w:rPr>
          <w:i/>
          <w:i/>
          <w:iCs/>
          <w:rtl w:val="true"/>
        </w:rPr>
        <w:t>מדינת ישראל נ</w:t>
      </w:r>
      <w:r>
        <w:rPr>
          <w:i/>
          <w:iCs/>
          <w:rtl w:val="true"/>
        </w:rPr>
        <w:t xml:space="preserve">' </w:t>
      </w:r>
      <w:r>
        <w:rPr>
          <w:i/>
          <w:i/>
          <w:iCs/>
          <w:rtl w:val="true"/>
        </w:rPr>
        <w:t>אסווד</w:t>
      </w:r>
      <w:r>
        <w:rPr>
          <w:rtl w:val="true"/>
        </w:rPr>
        <w:t xml:space="preserve"> </w:t>
      </w:r>
      <w:r>
        <w:rPr>
          <w:rtl w:val="true"/>
        </w:rPr>
        <w:t>(</w:t>
      </w:r>
      <w:r>
        <w:rPr/>
        <w:t>24.02.2022</w:t>
      </w:r>
      <w:r>
        <w:rPr>
          <w:rtl w:val="true"/>
        </w:rPr>
        <w:t>)</w:t>
      </w:r>
      <w:r>
        <w:rPr>
          <w:rtl w:val="true"/>
        </w:rPr>
        <w:t xml:space="preserve"> </w:t>
      </w:r>
      <w:r>
        <w:rPr>
          <w:rtl w:val="true"/>
        </w:rPr>
        <w:t>–</w:t>
      </w:r>
      <w:r>
        <w:rPr>
          <w:rtl w:val="true"/>
        </w:rPr>
        <w:t xml:space="preserve"> </w:t>
      </w:r>
      <w:r>
        <w:rPr>
          <w:rtl w:val="true"/>
        </w:rPr>
        <w:t>המשיב הורשע על פי הודאתו בעבירות של התפרעות שסופה נזק ממניע גזעני</w:t>
      </w:r>
      <w:r>
        <w:rPr>
          <w:rtl w:val="true"/>
        </w:rPr>
        <w:t xml:space="preserve">, </w:t>
      </w:r>
      <w:r>
        <w:rPr>
          <w:rtl w:val="true"/>
        </w:rPr>
        <w:t>הסגת גבול כדי לעבור עבירה ממניע גזעני</w:t>
      </w:r>
      <w:r>
        <w:rPr>
          <w:rtl w:val="true"/>
        </w:rPr>
        <w:t xml:space="preserve">, </w:t>
      </w:r>
      <w:r>
        <w:rPr>
          <w:rtl w:val="true"/>
        </w:rPr>
        <w:t>היזק בזדון ממניע גזעני והתפרעות</w:t>
      </w:r>
      <w:r>
        <w:rPr>
          <w:rtl w:val="true"/>
        </w:rPr>
        <w:t xml:space="preserve">. </w:t>
      </w:r>
      <w:r>
        <w:rPr>
          <w:rtl w:val="true"/>
        </w:rPr>
        <w:t xml:space="preserve">בתקופת מבצע </w:t>
      </w:r>
      <w:r>
        <w:rPr>
          <w:rtl w:val="true"/>
        </w:rPr>
        <w:t>'</w:t>
      </w:r>
      <w:r>
        <w:rPr>
          <w:rtl w:val="true"/>
        </w:rPr>
        <w:t>שומר חומות</w:t>
      </w:r>
      <w:r>
        <w:rPr>
          <w:rtl w:val="true"/>
        </w:rPr>
        <w:t xml:space="preserve">' </w:t>
      </w:r>
      <w:r>
        <w:rPr>
          <w:rtl w:val="true"/>
        </w:rPr>
        <w:t>היה המשיב מעורב במעשי הרס והתפרעות בצוותא חדא עם אחרים במלון בעכו</w:t>
      </w:r>
      <w:r>
        <w:rPr>
          <w:rtl w:val="true"/>
        </w:rPr>
        <w:t xml:space="preserve">, </w:t>
      </w:r>
      <w:r>
        <w:rPr>
          <w:rtl w:val="true"/>
        </w:rPr>
        <w:t xml:space="preserve">סימן לאחרים לחפש את מקליט הווידיאו הדיגיטלי של המלון </w:t>
      </w:r>
      <w:r>
        <w:rPr>
          <w:rtl w:val="true"/>
        </w:rPr>
        <w:t>(</w:t>
      </w:r>
      <w:r>
        <w:rPr/>
        <w:t>DVR</w:t>
      </w:r>
      <w:r>
        <w:rPr>
          <w:rtl w:val="true"/>
        </w:rPr>
        <w:t xml:space="preserve">) </w:t>
      </w:r>
      <w:r>
        <w:rPr>
          <w:rtl w:val="true"/>
        </w:rPr>
        <w:t>ודקה לאחר שיצא מהמלון הוצת המלון בידי אחרים</w:t>
      </w:r>
      <w:r>
        <w:rPr>
          <w:rtl w:val="true"/>
        </w:rPr>
        <w:t xml:space="preserve">. </w:t>
      </w:r>
      <w:r>
        <w:rPr>
          <w:rtl w:val="true"/>
        </w:rPr>
        <w:t xml:space="preserve">כתוצאה מהשריפה נגרם מותו של אחד מאורחי המלון ונגרמו נזקים כבדים בשווי של מעל </w:t>
      </w:r>
      <w:r>
        <w:rPr/>
        <w:t>2</w:t>
      </w:r>
      <w:r>
        <w:rPr>
          <w:rtl w:val="true"/>
        </w:rPr>
        <w:t xml:space="preserve"> </w:t>
      </w:r>
      <w:r>
        <w:rPr>
          <w:rtl w:val="true"/>
        </w:rPr>
        <w:t>מיליון ₪</w:t>
      </w:r>
      <w:r>
        <w:rPr>
          <w:rtl w:val="true"/>
        </w:rPr>
        <w:t xml:space="preserve">. </w:t>
      </w:r>
      <w:r>
        <w:rPr>
          <w:rtl w:val="true"/>
        </w:rPr>
        <w:t>המשיב היה מעורב באירוע התפרעות נוסף שכלל חסימת כבישים</w:t>
      </w:r>
      <w:r>
        <w:rPr>
          <w:rtl w:val="true"/>
        </w:rPr>
        <w:t xml:space="preserve">, </w:t>
      </w:r>
      <w:r>
        <w:rPr>
          <w:rtl w:val="true"/>
        </w:rPr>
        <w:t>יידוי אבנים</w:t>
      </w:r>
      <w:r>
        <w:rPr>
          <w:rtl w:val="true"/>
        </w:rPr>
        <w:t xml:space="preserve">, </w:t>
      </w:r>
      <w:r>
        <w:rPr>
          <w:rtl w:val="true"/>
        </w:rPr>
        <w:t>בקבוקי תבערה וזיקוקים</w:t>
      </w:r>
      <w:r>
        <w:rPr>
          <w:rtl w:val="true"/>
        </w:rPr>
        <w:t xml:space="preserve">. </w:t>
      </w:r>
      <w:r>
        <w:rPr>
          <w:rtl w:val="true"/>
        </w:rPr>
        <w:t xml:space="preserve">בית משפט קמא קבע מתחם עונש הולם לאירוע ההצתה שנע בין </w:t>
      </w:r>
      <w:r>
        <w:rPr/>
        <w:t>10</w:t>
      </w:r>
      <w:r>
        <w:rPr>
          <w:rtl w:val="true"/>
        </w:rPr>
        <w:t xml:space="preserve"> </w:t>
      </w:r>
      <w:r>
        <w:rPr>
          <w:rtl w:val="true"/>
        </w:rPr>
        <w:t xml:space="preserve">ל </w:t>
      </w:r>
      <w:r>
        <w:rPr/>
        <w:t>45</w:t>
      </w:r>
      <w:r>
        <w:rPr>
          <w:rtl w:val="true"/>
        </w:rPr>
        <w:t xml:space="preserve"> </w:t>
      </w:r>
      <w:r>
        <w:rPr>
          <w:rtl w:val="true"/>
        </w:rPr>
        <w:t xml:space="preserve">חודשי מאסר בפועל ועל האירוע השני נקבע מתחם עונש הולם שנע בין מאסר על תנאי לבין </w:t>
      </w:r>
      <w:r>
        <w:rPr/>
        <w:t>8</w:t>
      </w:r>
      <w:r>
        <w:rPr>
          <w:rtl w:val="true"/>
        </w:rPr>
        <w:t xml:space="preserve"> </w:t>
      </w:r>
      <w:r>
        <w:rPr>
          <w:rtl w:val="true"/>
        </w:rPr>
        <w:t>חודשי מאסר בפועל</w:t>
      </w:r>
      <w:r>
        <w:rPr>
          <w:rtl w:val="true"/>
        </w:rPr>
        <w:t xml:space="preserve">. </w:t>
      </w:r>
      <w:r>
        <w:rPr>
          <w:rtl w:val="true"/>
        </w:rPr>
        <w:t xml:space="preserve">נגזר על המשיב עונש של </w:t>
      </w:r>
      <w:r>
        <w:rPr/>
        <w:t>12</w:t>
      </w:r>
      <w:r>
        <w:rPr>
          <w:rtl w:val="true"/>
        </w:rPr>
        <w:t xml:space="preserve"> </w:t>
      </w:r>
      <w:r>
        <w:rPr>
          <w:rtl w:val="true"/>
        </w:rPr>
        <w:t>חודשי מאסר בפועל וענישה נלווית</w:t>
      </w:r>
      <w:r>
        <w:rPr>
          <w:rtl w:val="true"/>
        </w:rPr>
        <w:t xml:space="preserve">. </w:t>
      </w:r>
      <w:r>
        <w:rPr>
          <w:rtl w:val="true"/>
        </w:rPr>
        <w:t xml:space="preserve">בית המשפט העליון החמיר בעונשו של המשיב והעמידו על </w:t>
      </w:r>
      <w:r>
        <w:rPr/>
        <w:t>22</w:t>
      </w:r>
      <w:r>
        <w:rPr>
          <w:rtl w:val="true"/>
        </w:rPr>
        <w:t xml:space="preserve"> </w:t>
      </w:r>
      <w:r>
        <w:rPr>
          <w:rtl w:val="true"/>
        </w:rPr>
        <w:t>חודשי מאסר בפועל</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5633/22</w:t>
        </w:r>
      </w:hyperlink>
      <w:r>
        <w:rPr>
          <w:rtl w:val="true"/>
        </w:rPr>
        <w:t xml:space="preserve"> </w:t>
      </w:r>
      <w:r>
        <w:rPr>
          <w:i/>
          <w:i/>
          <w:iCs/>
          <w:rtl w:val="true"/>
        </w:rPr>
        <w:t>סאלח אל דין נ</w:t>
      </w:r>
      <w:r>
        <w:rPr>
          <w:i/>
          <w:iCs/>
          <w:rtl w:val="true"/>
        </w:rPr>
        <w:t xml:space="preserve">' </w:t>
      </w:r>
      <w:r>
        <w:rPr>
          <w:i/>
          <w:i/>
          <w:iCs/>
          <w:rtl w:val="true"/>
        </w:rPr>
        <w:t>מדינת ישראל</w:t>
      </w:r>
      <w:r>
        <w:rPr>
          <w:rtl w:val="true"/>
        </w:rPr>
        <w:t xml:space="preserve"> </w:t>
      </w:r>
      <w:r>
        <w:rPr>
          <w:rtl w:val="true"/>
        </w:rPr>
        <w:t>(</w:t>
      </w:r>
      <w:r>
        <w:rPr/>
        <w:t>28.11.2022</w:t>
      </w:r>
      <w:r>
        <w:rPr>
          <w:rtl w:val="true"/>
        </w:rPr>
        <w:t>)</w:t>
      </w:r>
      <w:r>
        <w:rPr>
          <w:rtl w:val="true"/>
        </w:rPr>
        <w:t xml:space="preserve"> </w:t>
      </w:r>
      <w:r>
        <w:rPr>
          <w:rtl w:val="true"/>
        </w:rPr>
        <w:t>–</w:t>
      </w:r>
      <w:r>
        <w:rPr>
          <w:rtl w:val="true"/>
        </w:rPr>
        <w:t xml:space="preserve"> </w:t>
      </w:r>
      <w:r>
        <w:rPr>
          <w:rtl w:val="true"/>
        </w:rPr>
        <w:t>המערערים הורשעו בביצוע מעשה לינץ</w:t>
      </w:r>
      <w:r>
        <w:rPr>
          <w:rtl w:val="true"/>
        </w:rPr>
        <w:t xml:space="preserve">' </w:t>
      </w:r>
      <w:r>
        <w:rPr>
          <w:rtl w:val="true"/>
        </w:rPr>
        <w:t>בבני זוג יהודים</w:t>
      </w:r>
      <w:r>
        <w:rPr>
          <w:rtl w:val="true"/>
        </w:rPr>
        <w:t xml:space="preserve">, </w:t>
      </w:r>
      <w:r>
        <w:rPr>
          <w:rtl w:val="true"/>
        </w:rPr>
        <w:t>וביידוי אבנים</w:t>
      </w:r>
      <w:r>
        <w:rPr>
          <w:rtl w:val="true"/>
        </w:rPr>
        <w:t xml:space="preserve">, </w:t>
      </w:r>
      <w:r>
        <w:rPr>
          <w:rtl w:val="true"/>
        </w:rPr>
        <w:t>השלכת בקבוקי תבערה וירי זיקוקים במספר אירועי התפרעויות</w:t>
      </w:r>
      <w:r>
        <w:rPr>
          <w:rtl w:val="true"/>
        </w:rPr>
        <w:t xml:space="preserve">. </w:t>
      </w:r>
      <w:r>
        <w:rPr>
          <w:rtl w:val="true"/>
        </w:rPr>
        <w:t>בית משפט קמא קבע ביחס לאירוע הלינץ</w:t>
      </w:r>
      <w:r>
        <w:rPr>
          <w:rtl w:val="true"/>
        </w:rPr>
        <w:t xml:space="preserve">' </w:t>
      </w:r>
      <w:r>
        <w:rPr>
          <w:rtl w:val="true"/>
        </w:rPr>
        <w:t xml:space="preserve">מתחם ענישה שנע בין </w:t>
      </w:r>
      <w:r>
        <w:rPr/>
        <w:t>4</w:t>
      </w:r>
      <w:r>
        <w:rPr>
          <w:rtl w:val="true"/>
        </w:rPr>
        <w:t xml:space="preserve"> </w:t>
      </w:r>
      <w:r>
        <w:rPr>
          <w:rtl w:val="true"/>
        </w:rPr>
        <w:t>ל</w:t>
      </w:r>
      <w:r>
        <w:rPr>
          <w:rtl w:val="true"/>
        </w:rPr>
        <w:t xml:space="preserve">- </w:t>
      </w:r>
      <w:r>
        <w:rPr/>
        <w:t>8</w:t>
      </w:r>
      <w:r>
        <w:rPr>
          <w:rtl w:val="true"/>
        </w:rPr>
        <w:t xml:space="preserve"> </w:t>
      </w:r>
      <w:r>
        <w:rPr>
          <w:rtl w:val="true"/>
        </w:rPr>
        <w:t>שנות מאסר בפועל</w:t>
      </w:r>
      <w:r>
        <w:rPr>
          <w:rtl w:val="true"/>
        </w:rPr>
        <w:t xml:space="preserve">, </w:t>
      </w:r>
      <w:r>
        <w:rPr>
          <w:rtl w:val="true"/>
        </w:rPr>
        <w:t xml:space="preserve">וכן מתחם ענישה שנע בין </w:t>
      </w:r>
      <w:r>
        <w:rPr/>
        <w:t>10</w:t>
      </w:r>
      <w:r>
        <w:rPr>
          <w:rtl w:val="true"/>
        </w:rPr>
        <w:t>ל</w:t>
      </w:r>
      <w:r>
        <w:rPr>
          <w:rtl w:val="true"/>
        </w:rPr>
        <w:t xml:space="preserve">- </w:t>
      </w:r>
      <w:r>
        <w:rPr/>
        <w:t>25</w:t>
      </w:r>
      <w:r>
        <w:rPr>
          <w:rtl w:val="true"/>
        </w:rPr>
        <w:t xml:space="preserve"> </w:t>
      </w:r>
      <w:r>
        <w:rPr>
          <w:rtl w:val="true"/>
        </w:rPr>
        <w:t>חודשי מאסר ביחס לכל אחד מהאישומים הנותרים</w:t>
      </w:r>
      <w:r>
        <w:rPr>
          <w:rtl w:val="true"/>
        </w:rPr>
        <w:t xml:space="preserve">. </w:t>
      </w:r>
      <w:r>
        <w:rPr>
          <w:rtl w:val="true"/>
        </w:rPr>
        <w:t xml:space="preserve">הושת על מערער </w:t>
      </w:r>
      <w:r>
        <w:rPr/>
        <w:t>1</w:t>
      </w:r>
      <w:r>
        <w:rPr>
          <w:rtl w:val="true"/>
        </w:rPr>
        <w:t xml:space="preserve"> </w:t>
      </w:r>
      <w:r>
        <w:rPr>
          <w:rtl w:val="true"/>
        </w:rPr>
        <w:t xml:space="preserve">עונש של </w:t>
      </w:r>
      <w:r>
        <w:rPr/>
        <w:t>84</w:t>
      </w:r>
      <w:r>
        <w:rPr>
          <w:rtl w:val="true"/>
        </w:rPr>
        <w:t xml:space="preserve"> </w:t>
      </w:r>
      <w:r>
        <w:rPr>
          <w:rtl w:val="true"/>
        </w:rPr>
        <w:t xml:space="preserve">חודשי מאסר בפועל ועל מערער </w:t>
      </w:r>
      <w:r>
        <w:rPr/>
        <w:t>2</w:t>
      </w:r>
      <w:r>
        <w:rPr>
          <w:rtl w:val="true"/>
        </w:rPr>
        <w:t xml:space="preserve"> </w:t>
      </w:r>
      <w:r>
        <w:rPr>
          <w:rtl w:val="true"/>
        </w:rPr>
        <w:t>עונש של חמש שנות מאסר בפועל</w:t>
      </w:r>
      <w:r>
        <w:rPr>
          <w:rtl w:val="true"/>
        </w:rPr>
        <w:t xml:space="preserve">, </w:t>
      </w:r>
      <w:r>
        <w:rPr>
          <w:rtl w:val="true"/>
        </w:rPr>
        <w:t>וענישה נלווית</w:t>
      </w:r>
      <w:r>
        <w:rPr>
          <w:rtl w:val="true"/>
        </w:rPr>
        <w:t xml:space="preserve">. </w:t>
      </w:r>
      <w:r>
        <w:rPr>
          <w:rtl w:val="true"/>
        </w:rPr>
        <w:t xml:space="preserve">בית המשפט העליון החמיר בעונש המערערים והשית על מערער </w:t>
      </w:r>
      <w:r>
        <w:rPr/>
        <w:t>1</w:t>
      </w:r>
      <w:r>
        <w:rPr>
          <w:rtl w:val="true"/>
        </w:rPr>
        <w:t xml:space="preserve"> </w:t>
      </w:r>
      <w:r>
        <w:rPr>
          <w:rtl w:val="true"/>
        </w:rPr>
        <w:t>–</w:t>
      </w:r>
      <w:r>
        <w:rPr>
          <w:rtl w:val="true"/>
        </w:rPr>
        <w:t xml:space="preserve"> </w:t>
      </w:r>
      <w:r>
        <w:rPr/>
        <w:t>108</w:t>
      </w:r>
      <w:r>
        <w:rPr>
          <w:rtl w:val="true"/>
        </w:rPr>
        <w:t xml:space="preserve"> </w:t>
      </w:r>
      <w:r>
        <w:rPr>
          <w:rtl w:val="true"/>
        </w:rPr>
        <w:t xml:space="preserve">חודשי מאסר בפועל ועל מערער </w:t>
      </w:r>
      <w:r>
        <w:rPr/>
        <w:t>2</w:t>
      </w:r>
      <w:r>
        <w:rPr>
          <w:rtl w:val="true"/>
        </w:rPr>
        <w:t xml:space="preserve"> </w:t>
      </w:r>
      <w:r>
        <w:rPr>
          <w:rtl w:val="true"/>
        </w:rPr>
        <w:t>–</w:t>
      </w:r>
      <w:r>
        <w:rPr>
          <w:rtl w:val="true"/>
        </w:rPr>
        <w:t xml:space="preserve"> </w:t>
      </w:r>
      <w:r>
        <w:rPr/>
        <w:t>72</w:t>
      </w:r>
      <w:r>
        <w:rPr>
          <w:rtl w:val="true"/>
        </w:rPr>
        <w:t xml:space="preserve"> </w:t>
      </w:r>
      <w:r>
        <w:rPr>
          <w:rtl w:val="true"/>
        </w:rPr>
        <w:t>חודשי מאסר בפועל</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37">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חיפה</w:t>
        </w:r>
        <w:r>
          <w:rPr>
            <w:rStyle w:val="Hyperlink"/>
            <w:color w:val="0000FF"/>
            <w:u w:val="single"/>
            <w:rtl w:val="true"/>
          </w:rPr>
          <w:t xml:space="preserve">) </w:t>
        </w:r>
        <w:r>
          <w:rPr>
            <w:rStyle w:val="Hyperlink"/>
            <w:color w:val="0000FF"/>
            <w:u w:val="single"/>
          </w:rPr>
          <w:t>15688-08-22</w:t>
        </w:r>
      </w:hyperlink>
      <w:r>
        <w:rPr>
          <w:rtl w:val="true"/>
        </w:rPr>
        <w:t xml:space="preserve"> </w:t>
      </w:r>
      <w:r>
        <w:rPr>
          <w:i/>
          <w:i/>
          <w:iCs/>
          <w:rtl w:val="true"/>
        </w:rPr>
        <w:t>מדינת ישראל נ</w:t>
      </w:r>
      <w:r>
        <w:rPr>
          <w:i/>
          <w:iCs/>
          <w:rtl w:val="true"/>
        </w:rPr>
        <w:t xml:space="preserve">' </w:t>
      </w:r>
      <w:r>
        <w:rPr>
          <w:i/>
          <w:i/>
          <w:iCs/>
          <w:rtl w:val="true"/>
        </w:rPr>
        <w:t>אבו ניאת</w:t>
      </w:r>
      <w:r>
        <w:rPr>
          <w:rtl w:val="true"/>
        </w:rPr>
        <w:t xml:space="preserve"> </w:t>
      </w:r>
      <w:r>
        <w:rPr>
          <w:rtl w:val="true"/>
        </w:rPr>
        <w:t>(</w:t>
      </w:r>
      <w:r>
        <w:rPr/>
        <w:t>11.05.2023</w:t>
      </w:r>
      <w:r>
        <w:rPr>
          <w:rtl w:val="true"/>
        </w:rPr>
        <w:t xml:space="preserve">) </w:t>
      </w:r>
      <w:r>
        <w:rPr>
          <w:rtl w:val="true"/>
        </w:rPr>
        <w:t>–</w:t>
      </w:r>
      <w:r>
        <w:rPr>
          <w:rtl w:val="true"/>
        </w:rPr>
        <w:t xml:space="preserve"> </w:t>
      </w:r>
      <w:r>
        <w:rPr>
          <w:rtl w:val="true"/>
        </w:rPr>
        <w:t>הנאשם הורשע על פי הודאתו בביצוע עבירת הצתה</w:t>
      </w:r>
      <w:r>
        <w:rPr>
          <w:rtl w:val="true"/>
        </w:rPr>
        <w:t xml:space="preserve">. </w:t>
      </w:r>
      <w:r>
        <w:rPr>
          <w:rtl w:val="true"/>
        </w:rPr>
        <w:t>על רקע קטטה בין אחיו של הנאשם לבין המתלונן</w:t>
      </w:r>
      <w:r>
        <w:rPr>
          <w:rtl w:val="true"/>
        </w:rPr>
        <w:t xml:space="preserve">, </w:t>
      </w:r>
      <w:r>
        <w:rPr>
          <w:rtl w:val="true"/>
        </w:rPr>
        <w:t>הגיע הנאשם לביתו של האחרון מצויד בחומר דליק</w:t>
      </w:r>
      <w:r>
        <w:rPr>
          <w:rtl w:val="true"/>
        </w:rPr>
        <w:t xml:space="preserve">, </w:t>
      </w:r>
      <w:r>
        <w:rPr>
          <w:rtl w:val="true"/>
        </w:rPr>
        <w:t>והצית את רכבו של זה</w:t>
      </w:r>
      <w:r>
        <w:rPr>
          <w:rtl w:val="true"/>
        </w:rPr>
        <w:t xml:space="preserve">. </w:t>
      </w:r>
      <w:r>
        <w:rPr>
          <w:rtl w:val="true"/>
        </w:rPr>
        <w:t xml:space="preserve">נקבע מתחם עונש שנע בין </w:t>
      </w:r>
      <w:r>
        <w:rPr/>
        <w:t>24</w:t>
      </w:r>
      <w:r>
        <w:rPr>
          <w:rtl w:val="true"/>
        </w:rPr>
        <w:t xml:space="preserve"> </w:t>
      </w:r>
      <w:r>
        <w:rPr>
          <w:rtl w:val="true"/>
        </w:rPr>
        <w:t>ל</w:t>
      </w:r>
      <w:r>
        <w:rPr>
          <w:rtl w:val="true"/>
        </w:rPr>
        <w:t xml:space="preserve">- </w:t>
      </w:r>
      <w:r>
        <w:rPr/>
        <w:t>28</w:t>
      </w:r>
      <w:r>
        <w:rPr>
          <w:rtl w:val="true"/>
        </w:rPr>
        <w:t xml:space="preserve"> </w:t>
      </w:r>
      <w:r>
        <w:rPr>
          <w:rtl w:val="true"/>
        </w:rPr>
        <w:t xml:space="preserve">חודשי מאסר בפועל והושת על הנאשם עונש של </w:t>
      </w:r>
      <w:r>
        <w:rPr/>
        <w:t>26</w:t>
      </w:r>
      <w:r>
        <w:rPr>
          <w:rtl w:val="true"/>
        </w:rPr>
        <w:t xml:space="preserve"> </w:t>
      </w:r>
      <w:r>
        <w:rPr>
          <w:rtl w:val="true"/>
        </w:rPr>
        <w:t>חודשי מאסר בפועל וענישה נלווית</w:t>
      </w:r>
      <w:r>
        <w:rPr>
          <w:rtl w:val="true"/>
        </w:rPr>
        <w:t xml:space="preserve">. </w:t>
      </w:r>
    </w:p>
    <w:p>
      <w:pPr>
        <w:pStyle w:val="ListParagraph"/>
        <w:ind w:end="0"/>
        <w:jc w:val="both"/>
        <w:rPr/>
      </w:pPr>
      <w:r>
        <w:rPr>
          <w:rtl w:val="true"/>
        </w:rPr>
      </w:r>
    </w:p>
    <w:p>
      <w:pPr>
        <w:pStyle w:val="ListParagraph"/>
        <w:numPr>
          <w:ilvl w:val="0"/>
          <w:numId w:val="3"/>
        </w:numPr>
        <w:ind w:hanging="360" w:start="720" w:end="0"/>
        <w:jc w:val="both"/>
        <w:rPr/>
      </w:pPr>
      <w:r>
        <w:rPr>
          <w:rtl w:val="true"/>
        </w:rPr>
        <w:t>ב</w:t>
      </w:r>
      <w:r>
        <w:rPr>
          <w:rtl w:val="true"/>
        </w:rPr>
        <w:t>"</w:t>
      </w:r>
      <w:r>
        <w:rPr>
          <w:rtl w:val="true"/>
        </w:rPr>
        <w:t>כ הנאשם הפנה</w:t>
      </w:r>
      <w:r>
        <w:rPr>
          <w:rtl w:val="true"/>
        </w:rPr>
        <w:t xml:space="preserve">, </w:t>
      </w:r>
      <w:r>
        <w:rPr>
          <w:rtl w:val="true"/>
        </w:rPr>
        <w:t>בין היתר</w:t>
      </w:r>
      <w:r>
        <w:rPr>
          <w:rtl w:val="true"/>
        </w:rPr>
        <w:t xml:space="preserve">, </w:t>
      </w:r>
      <w:r>
        <w:rPr>
          <w:rtl w:val="true"/>
        </w:rPr>
        <w:t>לפסקי הדין הבאים</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3657/16</w:t>
        </w:r>
      </w:hyperlink>
      <w:r>
        <w:rPr>
          <w:rtl w:val="true"/>
        </w:rPr>
        <w:t xml:space="preserve"> </w:t>
      </w:r>
      <w:r>
        <w:rPr>
          <w:i/>
          <w:i/>
          <w:iCs/>
          <w:rtl w:val="true"/>
        </w:rPr>
        <w:t>אל עוברה נ</w:t>
      </w:r>
      <w:r>
        <w:rPr>
          <w:i/>
          <w:iCs/>
          <w:rtl w:val="true"/>
        </w:rPr>
        <w:t xml:space="preserve">' </w:t>
      </w:r>
      <w:r>
        <w:rPr>
          <w:i/>
          <w:i/>
          <w:iCs/>
          <w:rtl w:val="true"/>
        </w:rPr>
        <w:t>מדינת ישראל</w:t>
      </w:r>
      <w:r>
        <w:rPr>
          <w:rtl w:val="true"/>
        </w:rPr>
        <w:t xml:space="preserve"> </w:t>
      </w:r>
      <w:r>
        <w:rPr>
          <w:rtl w:val="true"/>
        </w:rPr>
        <w:t>(</w:t>
      </w:r>
      <w:r>
        <w:rPr/>
        <w:t>25.01.2017</w:t>
      </w:r>
      <w:r>
        <w:rPr>
          <w:rtl w:val="true"/>
        </w:rPr>
        <w:t>)</w:t>
      </w:r>
      <w:r>
        <w:rPr>
          <w:rtl w:val="true"/>
        </w:rPr>
        <w:t xml:space="preserve"> -  </w:t>
      </w:r>
      <w:r>
        <w:rPr>
          <w:rtl w:val="true"/>
        </w:rPr>
        <w:t>המערער הורשע על יסוד הודאתו בעבירה של חבלה במזיד ברכב מתוך מניע של עוינות כלפי הציבור</w:t>
      </w:r>
      <w:r>
        <w:rPr>
          <w:rtl w:val="true"/>
        </w:rPr>
        <w:t xml:space="preserve">. </w:t>
      </w:r>
      <w:r>
        <w:rPr>
          <w:rtl w:val="true"/>
        </w:rPr>
        <w:t xml:space="preserve">במסגרת מבצע </w:t>
      </w:r>
      <w:r>
        <w:rPr>
          <w:rtl w:val="true"/>
        </w:rPr>
        <w:t>'</w:t>
      </w:r>
      <w:r>
        <w:rPr>
          <w:rtl w:val="true"/>
        </w:rPr>
        <w:t>צוק איתן</w:t>
      </w:r>
      <w:r>
        <w:rPr>
          <w:rtl w:val="true"/>
        </w:rPr>
        <w:t xml:space="preserve">', </w:t>
      </w:r>
      <w:r>
        <w:rPr>
          <w:rtl w:val="true"/>
        </w:rPr>
        <w:t>המערער חרט באמצעות אבן סימני צלב קרס על גבי אחד עשר כלי רכב</w:t>
      </w:r>
      <w:r>
        <w:rPr>
          <w:rtl w:val="true"/>
        </w:rPr>
        <w:t xml:space="preserve">. </w:t>
      </w:r>
      <w:r>
        <w:rPr>
          <w:rtl w:val="true"/>
        </w:rPr>
        <w:t xml:space="preserve">בית משפט קמא קבע מתחם עונש שנע בין </w:t>
      </w:r>
      <w:r>
        <w:rPr/>
        <w:t>4</w:t>
      </w:r>
      <w:r>
        <w:rPr>
          <w:rtl w:val="true"/>
        </w:rPr>
        <w:t xml:space="preserve"> </w:t>
      </w:r>
      <w:r>
        <w:rPr>
          <w:rtl w:val="true"/>
        </w:rPr>
        <w:t xml:space="preserve">ל </w:t>
      </w:r>
      <w:r>
        <w:rPr/>
        <w:t>18</w:t>
      </w:r>
      <w:r>
        <w:rPr>
          <w:rtl w:val="true"/>
        </w:rPr>
        <w:t xml:space="preserve"> </w:t>
      </w:r>
      <w:r>
        <w:rPr>
          <w:rtl w:val="true"/>
        </w:rPr>
        <w:t>חודשי מאסר בפועל</w:t>
      </w:r>
      <w:r>
        <w:rPr>
          <w:rtl w:val="true"/>
        </w:rPr>
        <w:t xml:space="preserve">, </w:t>
      </w:r>
      <w:r>
        <w:rPr>
          <w:rtl w:val="true"/>
        </w:rPr>
        <w:t xml:space="preserve">והשית על המערער עונש מאסר של </w:t>
      </w:r>
      <w:r>
        <w:rPr/>
        <w:t>8</w:t>
      </w:r>
      <w:r>
        <w:rPr>
          <w:rtl w:val="true"/>
        </w:rPr>
        <w:t xml:space="preserve"> </w:t>
      </w:r>
      <w:r>
        <w:rPr>
          <w:rtl w:val="true"/>
        </w:rPr>
        <w:t>חודשי מאסר בפועל וענישה נלווית</w:t>
      </w:r>
      <w:r>
        <w:rPr>
          <w:rtl w:val="true"/>
        </w:rPr>
        <w:t xml:space="preserve">. </w:t>
      </w:r>
      <w:r>
        <w:rPr>
          <w:rtl w:val="true"/>
        </w:rPr>
        <w:t>בית המשפט העליון לא התערב בעונש</w:t>
      </w:r>
      <w:r>
        <w:rPr>
          <w:rtl w:val="true"/>
        </w:rPr>
        <w:t>.</w:t>
      </w:r>
    </w:p>
    <w:p>
      <w:pPr>
        <w:pStyle w:val="ListParagraph"/>
        <w:ind w:start="1080" w:end="1080"/>
        <w:jc w:val="both"/>
        <w:rPr/>
      </w:pPr>
      <w:r>
        <w:rPr>
          <w:rtl w:val="true"/>
        </w:rPr>
      </w:r>
    </w:p>
    <w:p>
      <w:pPr>
        <w:pStyle w:val="ListParagraph"/>
        <w:numPr>
          <w:ilvl w:val="0"/>
          <w:numId w:val="2"/>
        </w:numPr>
        <w:ind w:hanging="360" w:start="1080" w:end="0"/>
        <w:jc w:val="both"/>
        <w:rPr/>
      </w:pP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6204/13</w:t>
        </w:r>
      </w:hyperlink>
      <w:r>
        <w:rPr>
          <w:rtl w:val="true"/>
        </w:rPr>
        <w:t xml:space="preserve"> </w:t>
      </w:r>
      <w:r>
        <w:rPr>
          <w:i/>
          <w:i/>
          <w:iCs/>
          <w:rtl w:val="true"/>
        </w:rPr>
        <w:t>סופר נ</w:t>
      </w:r>
      <w:r>
        <w:rPr>
          <w:i/>
          <w:iCs/>
          <w:rtl w:val="true"/>
        </w:rPr>
        <w:t xml:space="preserve">' </w:t>
      </w:r>
      <w:r>
        <w:rPr>
          <w:i/>
          <w:i/>
          <w:iCs/>
          <w:rtl w:val="true"/>
        </w:rPr>
        <w:t>מדינת ישראל</w:t>
      </w:r>
      <w:r>
        <w:rPr>
          <w:rtl w:val="true"/>
        </w:rPr>
        <w:t xml:space="preserve"> </w:t>
      </w:r>
      <w:r>
        <w:rPr>
          <w:rtl w:val="true"/>
        </w:rPr>
        <w:t>(</w:t>
      </w:r>
      <w:r>
        <w:rPr/>
        <w:t>28.01.2014</w:t>
      </w:r>
      <w:r>
        <w:rPr>
          <w:rtl w:val="true"/>
        </w:rPr>
        <w:t>)</w:t>
      </w:r>
      <w:r>
        <w:rPr>
          <w:rtl w:val="true"/>
        </w:rPr>
        <w:t xml:space="preserve"> </w:t>
      </w:r>
      <w:r>
        <w:rPr>
          <w:rtl w:val="true"/>
        </w:rPr>
        <w:t>–</w:t>
      </w:r>
      <w:r>
        <w:rPr>
          <w:rtl w:val="true"/>
        </w:rPr>
        <w:t xml:space="preserve"> </w:t>
      </w:r>
      <w:r>
        <w:rPr>
          <w:rtl w:val="true"/>
        </w:rPr>
        <w:t>המערער הורשע על פי הודאתו בעבירת הצתה ממניע גזעני בצוותא</w:t>
      </w:r>
      <w:r>
        <w:rPr>
          <w:rtl w:val="true"/>
        </w:rPr>
        <w:t xml:space="preserve">. </w:t>
      </w:r>
      <w:r>
        <w:rPr>
          <w:rtl w:val="true"/>
        </w:rPr>
        <w:t xml:space="preserve">המערער הצית בקבוק תבערה שהוכן מבעוד מועד והשליכהו לעבר גדר עטופה ברזנט שהקיפה את בית המתלוננים </w:t>
      </w:r>
      <w:r>
        <w:rPr>
          <w:rtl w:val="true"/>
        </w:rPr>
        <w:t>–</w:t>
      </w:r>
      <w:r>
        <w:rPr>
          <w:rtl w:val="true"/>
        </w:rPr>
        <w:t xml:space="preserve"> ממוצא ערבי</w:t>
      </w:r>
      <w:r>
        <w:rPr>
          <w:rtl w:val="true"/>
        </w:rPr>
        <w:t xml:space="preserve">. </w:t>
      </w:r>
      <w:r>
        <w:rPr>
          <w:rtl w:val="true"/>
        </w:rPr>
        <w:t>כתוצאה מכך חלק מהברזנט הוצת</w:t>
      </w:r>
      <w:r>
        <w:rPr>
          <w:rtl w:val="true"/>
        </w:rPr>
        <w:t xml:space="preserve">. </w:t>
      </w:r>
      <w:r>
        <w:rPr>
          <w:rtl w:val="true"/>
        </w:rPr>
        <w:t xml:space="preserve">בית משפט קמא קבע מתחם ענישה שנע בין </w:t>
      </w:r>
      <w:r>
        <w:rPr/>
        <w:t>12</w:t>
      </w:r>
      <w:r>
        <w:rPr>
          <w:rtl w:val="true"/>
        </w:rPr>
        <w:t xml:space="preserve"> </w:t>
      </w:r>
      <w:r>
        <w:rPr>
          <w:rtl w:val="true"/>
        </w:rPr>
        <w:t>ל</w:t>
      </w:r>
      <w:r>
        <w:rPr>
          <w:rtl w:val="true"/>
        </w:rPr>
        <w:t xml:space="preserve">- </w:t>
      </w:r>
      <w:r>
        <w:rPr/>
        <w:t>36</w:t>
      </w:r>
      <w:r>
        <w:rPr>
          <w:rtl w:val="true"/>
        </w:rPr>
        <w:t xml:space="preserve"> </w:t>
      </w:r>
      <w:r>
        <w:rPr>
          <w:rtl w:val="true"/>
        </w:rPr>
        <w:t>חודשי מאסר בפועל</w:t>
      </w:r>
      <w:r>
        <w:rPr>
          <w:rtl w:val="true"/>
        </w:rPr>
        <w:t xml:space="preserve">, </w:t>
      </w:r>
      <w:r>
        <w:rPr>
          <w:rtl w:val="true"/>
        </w:rPr>
        <w:t xml:space="preserve">והושת על המערער עונש של </w:t>
      </w:r>
      <w:r>
        <w:rPr/>
        <w:t>12</w:t>
      </w:r>
      <w:r>
        <w:rPr>
          <w:rtl w:val="true"/>
        </w:rPr>
        <w:t xml:space="preserve"> </w:t>
      </w:r>
      <w:r>
        <w:rPr>
          <w:rtl w:val="true"/>
        </w:rPr>
        <w:t>חודשי מאסר בפועל וענישה נלווית</w:t>
      </w:r>
      <w:r>
        <w:rPr>
          <w:rtl w:val="true"/>
        </w:rPr>
        <w:t xml:space="preserve">. </w:t>
      </w:r>
      <w:r>
        <w:rPr>
          <w:rtl w:val="true"/>
        </w:rPr>
        <w:t>בית המשפט העליון דחה את הערעור</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3183/16</w:t>
        </w:r>
      </w:hyperlink>
      <w:r>
        <w:rPr>
          <w:rtl w:val="true"/>
        </w:rPr>
        <w:t xml:space="preserve"> </w:t>
      </w:r>
      <w:r>
        <w:rPr>
          <w:i/>
          <w:i/>
          <w:iCs/>
          <w:rtl w:val="true"/>
        </w:rPr>
        <w:t>עופרי נ</w:t>
      </w:r>
      <w:r>
        <w:rPr>
          <w:i/>
          <w:iCs/>
          <w:rtl w:val="true"/>
        </w:rPr>
        <w:t xml:space="preserve">' </w:t>
      </w:r>
      <w:r>
        <w:rPr>
          <w:i/>
          <w:i/>
          <w:iCs/>
          <w:rtl w:val="true"/>
        </w:rPr>
        <w:t>מדינת ישראל</w:t>
      </w:r>
      <w:r>
        <w:rPr>
          <w:rtl w:val="true"/>
        </w:rPr>
        <w:t xml:space="preserve"> </w:t>
      </w:r>
      <w:r>
        <w:rPr>
          <w:rtl w:val="true"/>
        </w:rPr>
        <w:t>(</w:t>
      </w:r>
      <w:r>
        <w:rPr/>
        <w:t>08.03.2017</w:t>
      </w:r>
      <w:r>
        <w:rPr>
          <w:rtl w:val="true"/>
        </w:rPr>
        <w:t>)</w:t>
      </w:r>
      <w:r>
        <w:rPr>
          <w:rtl w:val="true"/>
        </w:rPr>
        <w:t xml:space="preserve"> </w:t>
      </w:r>
      <w:r>
        <w:rPr>
          <w:rtl w:val="true"/>
        </w:rPr>
        <w:t>–</w:t>
      </w:r>
      <w:r>
        <w:rPr>
          <w:rtl w:val="true"/>
        </w:rPr>
        <w:t xml:space="preserve"> </w:t>
      </w:r>
      <w:r>
        <w:rPr>
          <w:rtl w:val="true"/>
        </w:rPr>
        <w:t>המערער הורשע על פי הודאתו בביצוע עבירת תקיפה בנסיבות מחמירות ממניע גזעני ועבירת היזק בזדון בצוותא</w:t>
      </w:r>
      <w:r>
        <w:rPr>
          <w:rtl w:val="true"/>
        </w:rPr>
        <w:t xml:space="preserve">. </w:t>
      </w:r>
      <w:r>
        <w:rPr>
          <w:rtl w:val="true"/>
        </w:rPr>
        <w:t>המערער ואחרים קיללו מתלוננים בשל זהותם הערבית</w:t>
      </w:r>
      <w:r>
        <w:rPr>
          <w:rtl w:val="true"/>
        </w:rPr>
        <w:t xml:space="preserve">, </w:t>
      </w:r>
      <w:r>
        <w:rPr>
          <w:rtl w:val="true"/>
        </w:rPr>
        <w:t>שברו מקל עימו עבד אחד מהמתלוננים</w:t>
      </w:r>
      <w:r>
        <w:rPr>
          <w:rtl w:val="true"/>
        </w:rPr>
        <w:t xml:space="preserve">, </w:t>
      </w:r>
      <w:r>
        <w:rPr>
          <w:rtl w:val="true"/>
        </w:rPr>
        <w:t>אחר כך רדפו אחרי אחד המתלוננים והלמו בו באלת ברזל ויעה</w:t>
      </w:r>
      <w:r>
        <w:rPr>
          <w:rtl w:val="true"/>
        </w:rPr>
        <w:t xml:space="preserve">, </w:t>
      </w:r>
      <w:r>
        <w:rPr>
          <w:rtl w:val="true"/>
        </w:rPr>
        <w:t>וכן גרם המערער יחד עם אחרים נזק לחנות מכולת במהלך התקיפה</w:t>
      </w:r>
      <w:r>
        <w:rPr>
          <w:rtl w:val="true"/>
        </w:rPr>
        <w:t xml:space="preserve">. </w:t>
      </w:r>
      <w:r>
        <w:rPr>
          <w:rtl w:val="true"/>
        </w:rPr>
        <w:t xml:space="preserve">בית משפט קמא קבע מתחם עונש הולם שנע בין </w:t>
      </w:r>
      <w:r>
        <w:rPr/>
        <w:t>8</w:t>
      </w:r>
      <w:r>
        <w:rPr>
          <w:rtl w:val="true"/>
        </w:rPr>
        <w:t xml:space="preserve"> </w:t>
      </w:r>
      <w:r>
        <w:rPr>
          <w:rtl w:val="true"/>
        </w:rPr>
        <w:t>ל</w:t>
      </w:r>
      <w:r>
        <w:rPr>
          <w:rtl w:val="true"/>
        </w:rPr>
        <w:t xml:space="preserve">- </w:t>
      </w:r>
      <w:r>
        <w:rPr/>
        <w:t>24</w:t>
      </w:r>
      <w:r>
        <w:rPr>
          <w:rtl w:val="true"/>
        </w:rPr>
        <w:t xml:space="preserve"> </w:t>
      </w:r>
      <w:r>
        <w:rPr>
          <w:rtl w:val="true"/>
        </w:rPr>
        <w:t>חודשי מאסר בפועל</w:t>
      </w:r>
      <w:r>
        <w:rPr>
          <w:rtl w:val="true"/>
        </w:rPr>
        <w:t xml:space="preserve">, </w:t>
      </w:r>
      <w:r>
        <w:rPr>
          <w:rtl w:val="true"/>
        </w:rPr>
        <w:t xml:space="preserve">והשית על המערער </w:t>
      </w:r>
      <w:r>
        <w:rPr/>
        <w:t>8</w:t>
      </w:r>
      <w:r>
        <w:rPr>
          <w:rtl w:val="true"/>
        </w:rPr>
        <w:t xml:space="preserve"> </w:t>
      </w:r>
      <w:r>
        <w:rPr>
          <w:rtl w:val="true"/>
        </w:rPr>
        <w:t>חודשי מאסר בפועל וענישה נלווית</w:t>
      </w:r>
      <w:r>
        <w:rPr>
          <w:rtl w:val="true"/>
        </w:rPr>
        <w:t xml:space="preserve">. </w:t>
      </w:r>
      <w:r>
        <w:rPr>
          <w:rtl w:val="true"/>
        </w:rPr>
        <w:t>בית המשפט העליון לא התערב בעונש</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41">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66152-06-20</w:t>
        </w:r>
      </w:hyperlink>
      <w:r>
        <w:rPr>
          <w:rtl w:val="true"/>
        </w:rPr>
        <w:t xml:space="preserve"> </w:t>
      </w:r>
      <w:r>
        <w:rPr>
          <w:i/>
          <w:i/>
          <w:iCs/>
          <w:rtl w:val="true"/>
        </w:rPr>
        <w:t>מדינת ישראל נ</w:t>
      </w:r>
      <w:r>
        <w:rPr>
          <w:i/>
          <w:iCs/>
          <w:rtl w:val="true"/>
        </w:rPr>
        <w:t xml:space="preserve">' </w:t>
      </w:r>
      <w:r>
        <w:rPr>
          <w:i/>
          <w:i/>
          <w:iCs/>
          <w:rtl w:val="true"/>
        </w:rPr>
        <w:t>זחאיקה</w:t>
      </w:r>
      <w:r>
        <w:rPr>
          <w:rtl w:val="true"/>
        </w:rPr>
        <w:t xml:space="preserve"> </w:t>
      </w:r>
      <w:r>
        <w:rPr>
          <w:rtl w:val="true"/>
        </w:rPr>
        <w:t>(</w:t>
      </w:r>
      <w:r>
        <w:rPr/>
        <w:t>07.03.2021</w:t>
      </w:r>
      <w:r>
        <w:rPr>
          <w:rtl w:val="true"/>
        </w:rPr>
        <w:t>)</w:t>
      </w:r>
      <w:r>
        <w:rPr>
          <w:rtl w:val="true"/>
        </w:rPr>
        <w:t xml:space="preserve"> </w:t>
      </w:r>
      <w:r>
        <w:rPr>
          <w:rtl w:val="true"/>
        </w:rPr>
        <w:t>–</w:t>
      </w:r>
      <w:r>
        <w:rPr>
          <w:rtl w:val="true"/>
        </w:rPr>
        <w:t xml:space="preserve"> </w:t>
      </w:r>
      <w:r>
        <w:rPr>
          <w:rtl w:val="true"/>
        </w:rPr>
        <w:t>הנאשמים הורשעו על יסוד הודאתם בביצוע עבירות מעשה טרור של הצתה</w:t>
      </w:r>
      <w:r>
        <w:rPr>
          <w:rtl w:val="true"/>
        </w:rPr>
        <w:t xml:space="preserve">, </w:t>
      </w:r>
      <w:r>
        <w:rPr>
          <w:rtl w:val="true"/>
        </w:rPr>
        <w:t>עבירות של מעשה טרור ושל ניסיון להיזק בזדון ומעשה טרור של מעשי פזיזות ורשלנות</w:t>
      </w:r>
      <w:r>
        <w:rPr>
          <w:rtl w:val="true"/>
        </w:rPr>
        <w:t xml:space="preserve">, </w:t>
      </w:r>
      <w:r>
        <w:rPr>
          <w:rtl w:val="true"/>
        </w:rPr>
        <w:t>בגין מספר אירועים בהם שילחו אש באמצעות בקבוקי תבערה וזיקוקים לעבר בית משפחה יהודית בקרבת כפרם</w:t>
      </w:r>
      <w:r>
        <w:rPr>
          <w:rtl w:val="true"/>
        </w:rPr>
        <w:t xml:space="preserve">, </w:t>
      </w:r>
      <w:r>
        <w:rPr>
          <w:rtl w:val="true"/>
        </w:rPr>
        <w:t>וכן ביידוי אבנים בהר הבית</w:t>
      </w:r>
      <w:r>
        <w:rPr>
          <w:rtl w:val="true"/>
        </w:rPr>
        <w:t>.</w:t>
      </w:r>
      <w:r>
        <w:rPr>
          <w:rtl w:val="true"/>
        </w:rPr>
        <w:t xml:space="preserve"> </w:t>
      </w:r>
      <w:r>
        <w:rPr>
          <w:rtl w:val="true"/>
        </w:rPr>
        <w:t xml:space="preserve"> </w:t>
      </w:r>
      <w:r>
        <w:rPr>
          <w:rtl w:val="true"/>
        </w:rPr>
        <w:t xml:space="preserve">בעניינו של נאשם </w:t>
      </w:r>
      <w:r>
        <w:rPr/>
        <w:t>1</w:t>
      </w:r>
      <w:r>
        <w:rPr>
          <w:rtl w:val="true"/>
        </w:rPr>
        <w:t xml:space="preserve"> </w:t>
      </w:r>
      <w:r>
        <w:rPr>
          <w:rtl w:val="true"/>
        </w:rPr>
        <w:t xml:space="preserve">שהיה מעורב באופן אקטיבי ביידוי בקבוקי התבערה נקבע מתחם עונש שנע בין </w:t>
      </w:r>
      <w:r>
        <w:rPr/>
        <w:t>20</w:t>
      </w:r>
      <w:r>
        <w:rPr>
          <w:rtl w:val="true"/>
        </w:rPr>
        <w:t xml:space="preserve"> </w:t>
      </w:r>
      <w:r>
        <w:rPr>
          <w:rtl w:val="true"/>
        </w:rPr>
        <w:t>ל</w:t>
      </w:r>
      <w:r>
        <w:rPr>
          <w:rtl w:val="true"/>
        </w:rPr>
        <w:t xml:space="preserve">- </w:t>
      </w:r>
      <w:r>
        <w:rPr/>
        <w:t>40</w:t>
      </w:r>
      <w:r>
        <w:rPr>
          <w:rtl w:val="true"/>
        </w:rPr>
        <w:t xml:space="preserve"> </w:t>
      </w:r>
      <w:r>
        <w:rPr>
          <w:rtl w:val="true"/>
        </w:rPr>
        <w:t>חודשי מאסר בפועל</w:t>
      </w:r>
      <w:r>
        <w:rPr>
          <w:rtl w:val="true"/>
        </w:rPr>
        <w:t xml:space="preserve">, </w:t>
      </w:r>
      <w:r>
        <w:rPr>
          <w:rtl w:val="true"/>
        </w:rPr>
        <w:t xml:space="preserve">והושת עונש של </w:t>
      </w:r>
      <w:r>
        <w:rPr/>
        <w:t>26</w:t>
      </w:r>
      <w:r>
        <w:rPr>
          <w:rtl w:val="true"/>
        </w:rPr>
        <w:t xml:space="preserve"> </w:t>
      </w:r>
      <w:r>
        <w:rPr>
          <w:rtl w:val="true"/>
        </w:rPr>
        <w:t>חודשי מאסר בפועל וענישה נלווית</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42">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60308-05-21</w:t>
        </w:r>
      </w:hyperlink>
      <w:r>
        <w:rPr>
          <w:rtl w:val="true"/>
        </w:rPr>
        <w:t xml:space="preserve"> </w:t>
      </w:r>
      <w:r>
        <w:rPr>
          <w:i/>
          <w:i/>
          <w:iCs/>
          <w:rtl w:val="true"/>
        </w:rPr>
        <w:t>מדינת ישראל נ</w:t>
      </w:r>
      <w:r>
        <w:rPr>
          <w:i/>
          <w:iCs/>
          <w:rtl w:val="true"/>
        </w:rPr>
        <w:t xml:space="preserve">' </w:t>
      </w:r>
      <w:r>
        <w:rPr>
          <w:i/>
          <w:i/>
          <w:iCs/>
          <w:rtl w:val="true"/>
        </w:rPr>
        <w:t>עוידה</w:t>
      </w:r>
      <w:r>
        <w:rPr>
          <w:rtl w:val="true"/>
        </w:rPr>
        <w:t xml:space="preserve"> </w:t>
      </w:r>
      <w:r>
        <w:rPr>
          <w:rtl w:val="true"/>
        </w:rPr>
        <w:t>(</w:t>
      </w:r>
      <w:r>
        <w:rPr/>
        <w:t>29.12.2021</w:t>
      </w:r>
      <w:r>
        <w:rPr>
          <w:rtl w:val="true"/>
        </w:rPr>
        <w:t>)</w:t>
      </w:r>
      <w:r>
        <w:rPr>
          <w:rtl w:val="true"/>
        </w:rPr>
        <w:t xml:space="preserve"> </w:t>
      </w:r>
      <w:r>
        <w:rPr>
          <w:rtl w:val="true"/>
        </w:rPr>
        <w:t>–</w:t>
      </w:r>
      <w:r>
        <w:rPr>
          <w:rtl w:val="true"/>
        </w:rPr>
        <w:t xml:space="preserve"> </w:t>
      </w:r>
      <w:r>
        <w:rPr>
          <w:rtl w:val="true"/>
        </w:rPr>
        <w:t>הנאשם הורשע על פי הודאתו בעבירות התפרעות</w:t>
      </w:r>
      <w:r>
        <w:rPr>
          <w:rtl w:val="true"/>
        </w:rPr>
        <w:t xml:space="preserve">, </w:t>
      </w:r>
      <w:r>
        <w:rPr>
          <w:rtl w:val="true"/>
        </w:rPr>
        <w:t>חבלה במזיד לרכב ממניע גזעני ותקיפה בנסיבות מחמירות ממניע גזעני</w:t>
      </w:r>
      <w:r>
        <w:rPr>
          <w:rtl w:val="true"/>
        </w:rPr>
        <w:t xml:space="preserve">. </w:t>
      </w:r>
      <w:r>
        <w:rPr>
          <w:rtl w:val="true"/>
        </w:rPr>
        <w:t xml:space="preserve">במהלך חודש רמדאן בעת התפרעות כתגובה </w:t>
      </w:r>
      <w:r>
        <w:rPr>
          <w:rtl w:val="true"/>
        </w:rPr>
        <w:t>'</w:t>
      </w:r>
      <w:r>
        <w:rPr>
          <w:rtl w:val="true"/>
        </w:rPr>
        <w:t>למבצע שומר החומות</w:t>
      </w:r>
      <w:r>
        <w:rPr>
          <w:rtl w:val="true"/>
        </w:rPr>
        <w:t xml:space="preserve">', </w:t>
      </w:r>
      <w:r>
        <w:rPr>
          <w:rtl w:val="true"/>
        </w:rPr>
        <w:t xml:space="preserve">הנאשם ניפץ את שמשותיהן של </w:t>
      </w:r>
      <w:r>
        <w:rPr/>
        <w:t>4</w:t>
      </w:r>
      <w:r>
        <w:rPr>
          <w:rtl w:val="true"/>
        </w:rPr>
        <w:t xml:space="preserve"> </w:t>
      </w:r>
      <w:r>
        <w:rPr>
          <w:rtl w:val="true"/>
        </w:rPr>
        <w:t>מכוניות בעזרת מוט עץ גדול שהיה ברשותו</w:t>
      </w:r>
      <w:r>
        <w:rPr>
          <w:rtl w:val="true"/>
        </w:rPr>
        <w:t xml:space="preserve">, </w:t>
      </w:r>
      <w:r>
        <w:rPr>
          <w:rtl w:val="true"/>
        </w:rPr>
        <w:t>וכן התנפל על עובר אורח יהודי בניסיון לפגוע בו</w:t>
      </w:r>
      <w:r>
        <w:rPr>
          <w:rtl w:val="true"/>
        </w:rPr>
        <w:t xml:space="preserve">. </w:t>
      </w:r>
      <w:r>
        <w:rPr>
          <w:rtl w:val="true"/>
        </w:rPr>
        <w:t>במסגרת הסדר הטיעון</w:t>
      </w:r>
      <w:r>
        <w:rPr>
          <w:rtl w:val="true"/>
        </w:rPr>
        <w:t xml:space="preserve">, </w:t>
      </w:r>
      <w:r>
        <w:rPr>
          <w:rtl w:val="true"/>
        </w:rPr>
        <w:t xml:space="preserve">הוסכם כי על הנאשם יושת </w:t>
      </w:r>
      <w:r>
        <w:rPr/>
        <w:t>12</w:t>
      </w:r>
      <w:r>
        <w:rPr>
          <w:rtl w:val="true"/>
        </w:rPr>
        <w:t xml:space="preserve"> </w:t>
      </w:r>
      <w:r>
        <w:rPr>
          <w:rtl w:val="true"/>
        </w:rPr>
        <w:t>חודשי מאסר</w:t>
      </w:r>
      <w:r>
        <w:rPr>
          <w:rtl w:val="true"/>
        </w:rPr>
        <w:t xml:space="preserve">. </w:t>
      </w:r>
      <w:r>
        <w:rPr>
          <w:rtl w:val="true"/>
        </w:rPr>
        <w:t>בית המשפט אישר את הסדר הטיעון</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43">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חי</w:t>
        </w:r>
        <w:r>
          <w:rPr>
            <w:rStyle w:val="Hyperlink"/>
            <w:color w:val="0000FF"/>
            <w:u w:val="single"/>
            <w:rtl w:val="true"/>
          </w:rPr>
          <w:t xml:space="preserve">') </w:t>
        </w:r>
        <w:r>
          <w:rPr>
            <w:rStyle w:val="Hyperlink"/>
            <w:color w:val="0000FF"/>
            <w:u w:val="single"/>
          </w:rPr>
          <w:t>8684-06-16</w:t>
        </w:r>
      </w:hyperlink>
      <w:r>
        <w:rPr>
          <w:rtl w:val="true"/>
        </w:rPr>
        <w:t xml:space="preserve"> </w:t>
      </w:r>
      <w:r>
        <w:rPr>
          <w:i/>
          <w:i/>
          <w:iCs/>
          <w:rtl w:val="true"/>
        </w:rPr>
        <w:t>מדינת ישראל נ</w:t>
      </w:r>
      <w:r>
        <w:rPr>
          <w:i/>
          <w:iCs/>
          <w:rtl w:val="true"/>
        </w:rPr>
        <w:t xml:space="preserve">' </w:t>
      </w:r>
      <w:r>
        <w:rPr>
          <w:i/>
          <w:i/>
          <w:iCs/>
          <w:rtl w:val="true"/>
        </w:rPr>
        <w:t>אבו ריא</w:t>
      </w:r>
      <w:r>
        <w:rPr>
          <w:rtl w:val="true"/>
        </w:rPr>
        <w:t xml:space="preserve"> </w:t>
      </w:r>
      <w:r>
        <w:rPr>
          <w:rtl w:val="true"/>
        </w:rPr>
        <w:t>(</w:t>
      </w:r>
      <w:r>
        <w:rPr/>
        <w:t>15.02.2017</w:t>
      </w:r>
      <w:r>
        <w:rPr>
          <w:rtl w:val="true"/>
        </w:rPr>
        <w:t>)</w:t>
      </w:r>
      <w:r>
        <w:rPr>
          <w:rtl w:val="true"/>
        </w:rPr>
        <w:t xml:space="preserve"> </w:t>
      </w:r>
      <w:r>
        <w:rPr>
          <w:rtl w:val="true"/>
        </w:rPr>
        <w:t>–</w:t>
      </w:r>
      <w:r>
        <w:rPr>
          <w:rtl w:val="true"/>
        </w:rPr>
        <w:t xml:space="preserve"> </w:t>
      </w:r>
      <w:r>
        <w:rPr>
          <w:rtl w:val="true"/>
        </w:rPr>
        <w:t>הנאשמים הורשעו על יסוד הודאתם בעבירות של ייצור נשק</w:t>
      </w:r>
      <w:r>
        <w:rPr>
          <w:rtl w:val="true"/>
        </w:rPr>
        <w:t xml:space="preserve">, </w:t>
      </w:r>
      <w:r>
        <w:rPr>
          <w:rtl w:val="true"/>
        </w:rPr>
        <w:t>נשיאה והובלת נשק</w:t>
      </w:r>
      <w:r>
        <w:rPr>
          <w:rtl w:val="true"/>
        </w:rPr>
        <w:t xml:space="preserve">, </w:t>
      </w:r>
      <w:r>
        <w:rPr>
          <w:rtl w:val="true"/>
        </w:rPr>
        <w:t>ניסיון הצתה והיזק בזדון</w:t>
      </w:r>
      <w:r>
        <w:rPr>
          <w:rtl w:val="true"/>
        </w:rPr>
        <w:t xml:space="preserve">. </w:t>
      </w:r>
      <w:r>
        <w:rPr>
          <w:rtl w:val="true"/>
        </w:rPr>
        <w:t>כנקמה בירי בשגגה באישה ערבייה שנחשדה למפגעת</w:t>
      </w:r>
      <w:r>
        <w:rPr>
          <w:rtl w:val="true"/>
        </w:rPr>
        <w:t xml:space="preserve">, </w:t>
      </w:r>
      <w:r>
        <w:rPr>
          <w:rtl w:val="true"/>
        </w:rPr>
        <w:t>החליטו הנאשמים לייצר בקבוקי תבערה וליידות אותם לעבר נכסים בקיבוץ אשבל</w:t>
      </w:r>
      <w:r>
        <w:rPr>
          <w:rtl w:val="true"/>
        </w:rPr>
        <w:t xml:space="preserve">. </w:t>
      </w:r>
      <w:r>
        <w:rPr>
          <w:rtl w:val="true"/>
        </w:rPr>
        <w:t>נגרם נזק לגג אוהל</w:t>
      </w:r>
      <w:r>
        <w:rPr>
          <w:rtl w:val="true"/>
        </w:rPr>
        <w:t xml:space="preserve">, </w:t>
      </w:r>
      <w:r>
        <w:rPr>
          <w:rtl w:val="true"/>
        </w:rPr>
        <w:t>כסאות פלסטיק ושטיחים</w:t>
      </w:r>
      <w:r>
        <w:rPr>
          <w:rtl w:val="true"/>
        </w:rPr>
        <w:t xml:space="preserve">. </w:t>
      </w:r>
      <w:r>
        <w:rPr>
          <w:rtl w:val="true"/>
        </w:rPr>
        <w:t xml:space="preserve">נקבע מתחם עונש הולם שנע בין </w:t>
      </w:r>
      <w:r>
        <w:rPr/>
        <w:t>6</w:t>
      </w:r>
      <w:r>
        <w:rPr>
          <w:rtl w:val="true"/>
        </w:rPr>
        <w:t xml:space="preserve"> </w:t>
      </w:r>
      <w:r>
        <w:rPr>
          <w:rtl w:val="true"/>
        </w:rPr>
        <w:t>ל</w:t>
      </w:r>
      <w:r>
        <w:rPr>
          <w:rtl w:val="true"/>
        </w:rPr>
        <w:t xml:space="preserve">- </w:t>
      </w:r>
      <w:r>
        <w:rPr/>
        <w:t>18</w:t>
      </w:r>
      <w:r>
        <w:rPr>
          <w:rtl w:val="true"/>
        </w:rPr>
        <w:t xml:space="preserve"> </w:t>
      </w:r>
      <w:r>
        <w:rPr>
          <w:rtl w:val="true"/>
        </w:rPr>
        <w:t xml:space="preserve">חודשי מאסר בפועל והושת עונש של </w:t>
      </w:r>
      <w:r>
        <w:rPr/>
        <w:t>6</w:t>
      </w:r>
      <w:r>
        <w:rPr>
          <w:rtl w:val="true"/>
        </w:rPr>
        <w:t xml:space="preserve"> </w:t>
      </w:r>
      <w:r>
        <w:rPr>
          <w:rtl w:val="true"/>
        </w:rPr>
        <w:t>חודשי מאסר בפועל שירוצו בעבודות שירות וענישה נלווית</w:t>
      </w:r>
      <w:r>
        <w:rPr>
          <w:rtl w:val="true"/>
        </w:rPr>
        <w:t xml:space="preserve">. </w:t>
      </w:r>
      <w:r>
        <w:rPr>
          <w:rtl w:val="true"/>
        </w:rPr>
        <w:t xml:space="preserve">בית המשפט העליון החמיר בעונשם של הנאשמים וגזר על הנאשמים עונש של  </w:t>
      </w:r>
      <w:r>
        <w:rPr/>
        <w:t>12</w:t>
      </w:r>
      <w:r>
        <w:rPr>
          <w:rtl w:val="true"/>
        </w:rPr>
        <w:t xml:space="preserve"> </w:t>
      </w:r>
      <w:r>
        <w:rPr>
          <w:rtl w:val="true"/>
        </w:rPr>
        <w:t>חודשי מאסר בפועל</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44">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17823-02-19</w:t>
        </w:r>
      </w:hyperlink>
      <w:r>
        <w:rPr>
          <w:rtl w:val="true"/>
        </w:rPr>
        <w:t xml:space="preserve"> </w:t>
      </w:r>
      <w:r>
        <w:rPr>
          <w:i/>
          <w:i/>
          <w:iCs/>
          <w:rtl w:val="true"/>
        </w:rPr>
        <w:t>מדינת ישראל נ</w:t>
      </w:r>
      <w:r>
        <w:rPr>
          <w:i/>
          <w:iCs/>
          <w:rtl w:val="true"/>
        </w:rPr>
        <w:t xml:space="preserve">' </w:t>
      </w:r>
      <w:r>
        <w:rPr>
          <w:i/>
          <w:i/>
          <w:iCs/>
          <w:rtl w:val="true"/>
        </w:rPr>
        <w:t>אבו אלהווא</w:t>
      </w:r>
      <w:r>
        <w:rPr>
          <w:rtl w:val="true"/>
        </w:rPr>
        <w:t xml:space="preserve"> </w:t>
      </w:r>
      <w:r>
        <w:rPr>
          <w:rtl w:val="true"/>
        </w:rPr>
        <w:t>(</w:t>
      </w:r>
      <w:r>
        <w:rPr/>
        <w:t>08.01.2020</w:t>
      </w:r>
      <w:r>
        <w:rPr>
          <w:rtl w:val="true"/>
        </w:rPr>
        <w:t>)</w:t>
      </w:r>
      <w:r>
        <w:rPr>
          <w:rtl w:val="true"/>
        </w:rPr>
        <w:t xml:space="preserve"> - </w:t>
      </w:r>
      <w:r>
        <w:rPr>
          <w:rtl w:val="true"/>
        </w:rPr>
        <w:t>הנאשם הורשע על יסוד בהודאתו בהפרעה לשוטר בנסיבות מחמירות</w:t>
      </w:r>
      <w:r>
        <w:rPr>
          <w:rtl w:val="true"/>
        </w:rPr>
        <w:t xml:space="preserve">, </w:t>
      </w:r>
      <w:r>
        <w:rPr>
          <w:rtl w:val="true"/>
        </w:rPr>
        <w:t>ניסיון תקיפה בנסיבות מחמירות</w:t>
      </w:r>
      <w:r>
        <w:rPr>
          <w:rtl w:val="true"/>
        </w:rPr>
        <w:t xml:space="preserve">, </w:t>
      </w:r>
      <w:r>
        <w:rPr>
          <w:rtl w:val="true"/>
        </w:rPr>
        <w:t>ניסיון היזק מיוחד והצתה</w:t>
      </w:r>
      <w:r>
        <w:rPr>
          <w:rtl w:val="true"/>
        </w:rPr>
        <w:t xml:space="preserve">. </w:t>
      </w:r>
      <w:r>
        <w:rPr>
          <w:rtl w:val="true"/>
        </w:rPr>
        <w:t>במספר הזדמנויות שונות הנאשם יידה אבנים עם אחרים לעבר כוחות הביטחון</w:t>
      </w:r>
      <w:r>
        <w:rPr>
          <w:rtl w:val="true"/>
        </w:rPr>
        <w:t xml:space="preserve">, </w:t>
      </w:r>
      <w:r>
        <w:rPr>
          <w:rtl w:val="true"/>
        </w:rPr>
        <w:t>הצית מצלמות וציוד תשתית הקשור אליהן</w:t>
      </w:r>
      <w:r>
        <w:rPr>
          <w:rtl w:val="true"/>
        </w:rPr>
        <w:t xml:space="preserve">. </w:t>
      </w:r>
      <w:r>
        <w:rPr>
          <w:rtl w:val="true"/>
        </w:rPr>
        <w:t xml:space="preserve">באישום השלישי </w:t>
      </w:r>
      <w:r>
        <w:rPr>
          <w:rtl w:val="true"/>
        </w:rPr>
        <w:t>–</w:t>
      </w:r>
      <w:r>
        <w:rPr>
          <w:rtl w:val="true"/>
        </w:rPr>
        <w:t xml:space="preserve"> ניסיון היזק והצתה</w:t>
      </w:r>
      <w:r>
        <w:rPr>
          <w:rtl w:val="true"/>
        </w:rPr>
        <w:t xml:space="preserve">, </w:t>
      </w:r>
      <w:r>
        <w:rPr>
          <w:rtl w:val="true"/>
        </w:rPr>
        <w:t xml:space="preserve">קבע בית המשפט מתחם עונש הולם שנע בין </w:t>
      </w:r>
      <w:r>
        <w:rPr/>
        <w:t>12</w:t>
      </w:r>
      <w:r>
        <w:rPr>
          <w:rtl w:val="true"/>
        </w:rPr>
        <w:t xml:space="preserve"> </w:t>
      </w:r>
      <w:r>
        <w:rPr>
          <w:rtl w:val="true"/>
        </w:rPr>
        <w:t>ל</w:t>
      </w:r>
      <w:r>
        <w:rPr>
          <w:rtl w:val="true"/>
        </w:rPr>
        <w:t xml:space="preserve">- </w:t>
      </w:r>
      <w:r>
        <w:rPr/>
        <w:t>30</w:t>
      </w:r>
      <w:r>
        <w:rPr>
          <w:rtl w:val="true"/>
        </w:rPr>
        <w:t xml:space="preserve"> </w:t>
      </w:r>
      <w:r>
        <w:rPr>
          <w:rtl w:val="true"/>
        </w:rPr>
        <w:t>חודשי מאסר בפועל</w:t>
      </w:r>
      <w:r>
        <w:rPr>
          <w:rtl w:val="true"/>
        </w:rPr>
        <w:t xml:space="preserve">. </w:t>
      </w:r>
      <w:r>
        <w:rPr>
          <w:rtl w:val="true"/>
        </w:rPr>
        <w:t xml:space="preserve">הושת על הנאשם עונש של </w:t>
      </w:r>
      <w:r>
        <w:rPr/>
        <w:t>26</w:t>
      </w:r>
      <w:r>
        <w:rPr>
          <w:rtl w:val="true"/>
        </w:rPr>
        <w:t xml:space="preserve"> </w:t>
      </w:r>
      <w:r>
        <w:rPr>
          <w:rtl w:val="true"/>
        </w:rPr>
        <w:t>חודשי מאסר בפועל</w:t>
      </w:r>
      <w:r>
        <w:rPr>
          <w:rtl w:val="true"/>
        </w:rPr>
        <w:t>.</w:t>
      </w:r>
    </w:p>
    <w:p>
      <w:pPr>
        <w:pStyle w:val="ListParagraph"/>
        <w:ind w:start="1080" w:end="1080"/>
        <w:jc w:val="both"/>
        <w:rPr/>
      </w:pPr>
      <w:r>
        <w:rPr>
          <w:rtl w:val="true"/>
        </w:rPr>
      </w:r>
    </w:p>
    <w:p>
      <w:pPr>
        <w:pStyle w:val="ListParagraph"/>
        <w:numPr>
          <w:ilvl w:val="0"/>
          <w:numId w:val="2"/>
        </w:numPr>
        <w:ind w:hanging="360" w:start="1080" w:end="0"/>
        <w:jc w:val="both"/>
        <w:rPr/>
      </w:pPr>
      <w:hyperlink r:id="rId45">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מרכז</w:t>
        </w:r>
        <w:r>
          <w:rPr>
            <w:rStyle w:val="Hyperlink"/>
            <w:color w:val="0000FF"/>
            <w:u w:val="single"/>
            <w:rtl w:val="true"/>
          </w:rPr>
          <w:t xml:space="preserve">) </w:t>
        </w:r>
        <w:r>
          <w:rPr>
            <w:rStyle w:val="Hyperlink"/>
            <w:color w:val="0000FF"/>
            <w:u w:val="single"/>
          </w:rPr>
          <w:t>45561-04-17</w:t>
        </w:r>
      </w:hyperlink>
      <w:r>
        <w:rPr>
          <w:rtl w:val="true"/>
        </w:rPr>
        <w:t xml:space="preserve"> </w:t>
      </w:r>
      <w:r>
        <w:rPr>
          <w:i/>
          <w:i/>
          <w:iCs/>
          <w:rtl w:val="true"/>
        </w:rPr>
        <w:t>מדינת ישראל נ</w:t>
      </w:r>
      <w:r>
        <w:rPr>
          <w:i/>
          <w:iCs/>
          <w:rtl w:val="true"/>
        </w:rPr>
        <w:t xml:space="preserve">' </w:t>
      </w:r>
      <w:r>
        <w:rPr>
          <w:i/>
          <w:i/>
          <w:iCs/>
          <w:rtl w:val="true"/>
        </w:rPr>
        <w:t>קפלן</w:t>
      </w:r>
      <w:r>
        <w:rPr>
          <w:rtl w:val="true"/>
        </w:rPr>
        <w:t xml:space="preserve"> </w:t>
      </w:r>
      <w:r>
        <w:rPr>
          <w:rtl w:val="true"/>
        </w:rPr>
        <w:t>(</w:t>
      </w:r>
      <w:r>
        <w:rPr/>
        <w:t>12.11.2018</w:t>
      </w:r>
      <w:r>
        <w:rPr>
          <w:rtl w:val="true"/>
        </w:rPr>
        <w:t>)</w:t>
      </w:r>
      <w:r>
        <w:rPr>
          <w:rtl w:val="true"/>
        </w:rPr>
        <w:t xml:space="preserve"> </w:t>
      </w:r>
      <w:r>
        <w:rPr>
          <w:rtl w:val="true"/>
        </w:rPr>
        <w:t>–</w:t>
      </w:r>
      <w:r>
        <w:rPr>
          <w:rtl w:val="true"/>
        </w:rPr>
        <w:t xml:space="preserve"> </w:t>
      </w:r>
      <w:r>
        <w:rPr>
          <w:rtl w:val="true"/>
        </w:rPr>
        <w:t>הנאשם הורשע בהתאם להודאתו בעבירות תקיפה בנסיבות מחמירות ממניע גזעני</w:t>
      </w:r>
      <w:r>
        <w:rPr>
          <w:rtl w:val="true"/>
        </w:rPr>
        <w:t xml:space="preserve">, </w:t>
      </w:r>
      <w:r>
        <w:rPr>
          <w:rtl w:val="true"/>
        </w:rPr>
        <w:t>קשירת קשר לפשע</w:t>
      </w:r>
      <w:r>
        <w:rPr>
          <w:rtl w:val="true"/>
        </w:rPr>
        <w:t xml:space="preserve">, </w:t>
      </w:r>
      <w:r>
        <w:rPr>
          <w:rtl w:val="true"/>
        </w:rPr>
        <w:t>סיוע להצתה</w:t>
      </w:r>
      <w:r>
        <w:rPr>
          <w:rtl w:val="true"/>
        </w:rPr>
        <w:t xml:space="preserve">, </w:t>
      </w:r>
      <w:r>
        <w:rPr>
          <w:rtl w:val="true"/>
        </w:rPr>
        <w:t>וסיוע להשחתת פני מקרקעין ממניע גזעני</w:t>
      </w:r>
      <w:r>
        <w:rPr>
          <w:rtl w:val="true"/>
        </w:rPr>
        <w:t xml:space="preserve">. </w:t>
      </w:r>
      <w:r>
        <w:rPr>
          <w:rtl w:val="true"/>
        </w:rPr>
        <w:t>הנאשם היה מעורב באירוע תקיפה של ערבי בסמיכות לכפר ראס כרכר בשל מוצאו</w:t>
      </w:r>
      <w:r>
        <w:rPr>
          <w:rtl w:val="true"/>
        </w:rPr>
        <w:t xml:space="preserve">. </w:t>
      </w:r>
      <w:r>
        <w:rPr>
          <w:rtl w:val="true"/>
        </w:rPr>
        <w:t>בנוסף</w:t>
      </w:r>
      <w:r>
        <w:rPr>
          <w:rtl w:val="true"/>
        </w:rPr>
        <w:t xml:space="preserve">, </w:t>
      </w:r>
      <w:r>
        <w:rPr>
          <w:rtl w:val="true"/>
        </w:rPr>
        <w:t>הנאשם ואחרים היו בדרכם לבצע פיגוע בכפר ביתילו</w:t>
      </w:r>
      <w:r>
        <w:rPr>
          <w:rtl w:val="true"/>
        </w:rPr>
        <w:t xml:space="preserve">. </w:t>
      </w:r>
      <w:r>
        <w:rPr>
          <w:rtl w:val="true"/>
        </w:rPr>
        <w:t>בהגיעם למקום הבחינו ברכב השייך לתושב הכפר</w:t>
      </w:r>
      <w:r>
        <w:rPr>
          <w:rtl w:val="true"/>
        </w:rPr>
        <w:t xml:space="preserve">. </w:t>
      </w:r>
      <w:r>
        <w:rPr>
          <w:rtl w:val="true"/>
        </w:rPr>
        <w:t xml:space="preserve">אחד מהאחרים ריסס כתובות </w:t>
      </w:r>
      <w:r>
        <w:rPr>
          <w:rtl w:val="true"/>
        </w:rPr>
        <w:t>"</w:t>
      </w:r>
      <w:r>
        <w:rPr>
          <w:rtl w:val="true"/>
        </w:rPr>
        <w:t>נקמה זריקות אבנים</w:t>
      </w:r>
      <w:r>
        <w:rPr>
          <w:rtl w:val="true"/>
        </w:rPr>
        <w:t xml:space="preserve">" </w:t>
      </w:r>
      <w:r>
        <w:rPr>
          <w:rtl w:val="true"/>
        </w:rPr>
        <w:t>וצורת מגן דוד על בית סמוך</w:t>
      </w:r>
      <w:r>
        <w:rPr>
          <w:rtl w:val="true"/>
        </w:rPr>
        <w:t xml:space="preserve">, </w:t>
      </w:r>
      <w:r>
        <w:rPr>
          <w:rtl w:val="true"/>
        </w:rPr>
        <w:t>ובמקביל שפך אחר נוסף חומר דליק על מכסה המנוע והצית את החומר באמצעות גפרור</w:t>
      </w:r>
      <w:r>
        <w:rPr>
          <w:rtl w:val="true"/>
        </w:rPr>
        <w:t xml:space="preserve">. </w:t>
      </w:r>
      <w:r>
        <w:rPr>
          <w:rtl w:val="true"/>
        </w:rPr>
        <w:t>נגרם נזק כבד לרכב</w:t>
      </w:r>
      <w:r>
        <w:rPr>
          <w:rtl w:val="true"/>
        </w:rPr>
        <w:t xml:space="preserve">. </w:t>
      </w:r>
      <w:r>
        <w:rPr>
          <w:rtl w:val="true"/>
        </w:rPr>
        <w:t>הנאשם לא לקח חלק פעיל באירוע השני</w:t>
      </w:r>
      <w:r>
        <w:rPr>
          <w:rtl w:val="true"/>
        </w:rPr>
        <w:t xml:space="preserve">, </w:t>
      </w:r>
      <w:r>
        <w:rPr>
          <w:rtl w:val="true"/>
        </w:rPr>
        <w:t>אך היה שותף לקשירת הקשר</w:t>
      </w:r>
      <w:r>
        <w:rPr>
          <w:rtl w:val="true"/>
        </w:rPr>
        <w:t xml:space="preserve">, </w:t>
      </w:r>
      <w:r>
        <w:rPr>
          <w:rtl w:val="true"/>
        </w:rPr>
        <w:t>לקח חלק בהבאת האמצעים ונכח במקום בזמן ביצוע העבירות</w:t>
      </w:r>
      <w:r>
        <w:rPr>
          <w:rtl w:val="true"/>
        </w:rPr>
        <w:t xml:space="preserve">. </w:t>
      </w:r>
      <w:r>
        <w:rPr>
          <w:rtl w:val="true"/>
        </w:rPr>
        <w:t xml:space="preserve">באירוע השני נקבע מתחם עונש הולם שנע בין </w:t>
      </w:r>
      <w:r>
        <w:rPr/>
        <w:t>8</w:t>
      </w:r>
      <w:r>
        <w:rPr>
          <w:rtl w:val="true"/>
        </w:rPr>
        <w:t xml:space="preserve"> </w:t>
      </w:r>
      <w:r>
        <w:rPr>
          <w:rtl w:val="true"/>
        </w:rPr>
        <w:t>ל</w:t>
      </w:r>
      <w:r>
        <w:rPr>
          <w:rtl w:val="true"/>
        </w:rPr>
        <w:t xml:space="preserve">- </w:t>
      </w:r>
      <w:r>
        <w:rPr/>
        <w:t>24</w:t>
      </w:r>
      <w:r>
        <w:rPr>
          <w:rtl w:val="true"/>
        </w:rPr>
        <w:t xml:space="preserve"> </w:t>
      </w:r>
      <w:r>
        <w:rPr>
          <w:rtl w:val="true"/>
        </w:rPr>
        <w:t>חודשי מאסר בפועל</w:t>
      </w:r>
      <w:r>
        <w:rPr>
          <w:rtl w:val="true"/>
        </w:rPr>
        <w:t xml:space="preserve">, </w:t>
      </w:r>
      <w:r>
        <w:rPr>
          <w:rtl w:val="true"/>
        </w:rPr>
        <w:t xml:space="preserve">והושת על הנאשם עונש של </w:t>
      </w:r>
      <w:r>
        <w:rPr/>
        <w:t>12</w:t>
      </w:r>
      <w:r>
        <w:rPr>
          <w:rtl w:val="true"/>
        </w:rPr>
        <w:t xml:space="preserve"> </w:t>
      </w:r>
      <w:r>
        <w:rPr>
          <w:rtl w:val="true"/>
        </w:rPr>
        <w:t>חודשי מאסר בפועל וענישה נלווית</w:t>
      </w:r>
      <w:r>
        <w:rPr>
          <w:rtl w:val="true"/>
        </w:rPr>
        <w:t xml:space="preserve">. </w:t>
      </w:r>
      <w:r>
        <w:rPr>
          <w:rtl w:val="true"/>
        </w:rPr>
        <w:t xml:space="preserve">בית משפט העליון לא התערב בעונש </w:t>
      </w:r>
      <w:r>
        <w:rPr>
          <w:rtl w:val="true"/>
        </w:rPr>
        <w:t>(</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9057/18</w:t>
        </w:r>
      </w:hyperlink>
      <w:r>
        <w:rPr>
          <w:rtl w:val="true"/>
        </w:rPr>
        <w:t xml:space="preserve"> </w:t>
      </w:r>
      <w:r>
        <w:rPr>
          <w:i/>
          <w:i/>
          <w:iCs/>
          <w:rtl w:val="true"/>
        </w:rPr>
        <w:t>פלוני נ</w:t>
      </w:r>
      <w:r>
        <w:rPr>
          <w:i/>
          <w:iCs/>
          <w:rtl w:val="true"/>
        </w:rPr>
        <w:t xml:space="preserve">' </w:t>
      </w:r>
      <w:r>
        <w:rPr>
          <w:i/>
          <w:i/>
          <w:iCs/>
          <w:rtl w:val="true"/>
        </w:rPr>
        <w:t xml:space="preserve">מדינת ישראל </w:t>
      </w:r>
      <w:r>
        <w:rPr>
          <w:rtl w:val="true"/>
        </w:rPr>
        <w:t>(</w:t>
      </w:r>
      <w:r>
        <w:rPr/>
        <w:t>3.5.2020</w:t>
      </w:r>
      <w:r>
        <w:rPr>
          <w:rtl w:val="true"/>
        </w:rPr>
        <w:t>).</w:t>
      </w:r>
    </w:p>
    <w:p>
      <w:pPr>
        <w:pStyle w:val="ListParagraph"/>
        <w:ind w:end="0"/>
        <w:jc w:val="both"/>
        <w:rPr/>
      </w:pPr>
      <w:r>
        <w:rPr>
          <w:rtl w:val="true"/>
        </w:rPr>
      </w:r>
    </w:p>
    <w:p>
      <w:pPr>
        <w:pStyle w:val="ListParagraph"/>
        <w:numPr>
          <w:ilvl w:val="0"/>
          <w:numId w:val="6"/>
        </w:numPr>
        <w:ind w:hanging="360" w:start="720" w:end="0"/>
        <w:jc w:val="both"/>
        <w:rPr/>
      </w:pPr>
      <w:r>
        <w:rPr>
          <w:rtl w:val="true"/>
        </w:rPr>
        <w:t>בנוסף אפנה לפסקי הדין הבאים שניתנו בעבירות שבוצעו ממניע גזעני</w:t>
      </w:r>
      <w:r>
        <w:rPr>
          <w:rtl w:val="true"/>
        </w:rPr>
        <w:t xml:space="preserve">, </w:t>
      </w:r>
      <w:r>
        <w:rPr>
          <w:rtl w:val="true"/>
        </w:rPr>
        <w:t>שנסיבות ביצוען חמורות מנסיבות המקרה דנן</w:t>
      </w:r>
      <w:r>
        <w:rPr>
          <w:rtl w:val="true"/>
        </w:rPr>
        <w:t xml:space="preserve">, </w:t>
      </w:r>
      <w:r>
        <w:rPr>
          <w:rtl w:val="true"/>
        </w:rPr>
        <w:t>לצד פסקי דין שניתנו בעבירות הצתה שלא ממניע גזעני</w:t>
      </w:r>
      <w:r>
        <w:rPr>
          <w:rtl w:val="true"/>
        </w:rPr>
        <w:t xml:space="preserve">, </w:t>
      </w:r>
      <w:r>
        <w:rPr>
          <w:rtl w:val="true"/>
        </w:rPr>
        <w:t>כדלקמן</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47">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מרכז</w:t>
        </w:r>
        <w:r>
          <w:rPr>
            <w:rStyle w:val="Hyperlink"/>
            <w:color w:val="0000FF"/>
            <w:u w:val="single"/>
            <w:rtl w:val="true"/>
          </w:rPr>
          <w:t xml:space="preserve">) </w:t>
        </w:r>
        <w:r>
          <w:rPr>
            <w:rStyle w:val="Hyperlink"/>
            <w:color w:val="0000FF"/>
            <w:u w:val="single"/>
          </w:rPr>
          <w:t>8718-02-14</w:t>
        </w:r>
      </w:hyperlink>
      <w:r>
        <w:rPr>
          <w:rtl w:val="true"/>
        </w:rPr>
        <w:t xml:space="preserve"> </w:t>
      </w:r>
      <w:r>
        <w:rPr>
          <w:i/>
          <w:i/>
          <w:iCs/>
          <w:rtl w:val="true"/>
        </w:rPr>
        <w:t>מדינת ישראל נ</w:t>
      </w:r>
      <w:r>
        <w:rPr>
          <w:i/>
          <w:iCs/>
          <w:rtl w:val="true"/>
        </w:rPr>
        <w:t xml:space="preserve">' </w:t>
      </w:r>
      <w:r>
        <w:rPr>
          <w:i/>
          <w:i/>
          <w:iCs/>
          <w:rtl w:val="true"/>
        </w:rPr>
        <w:t>ריכטר</w:t>
      </w:r>
      <w:r>
        <w:rPr>
          <w:rtl w:val="true"/>
        </w:rPr>
        <w:t xml:space="preserve"> </w:t>
      </w:r>
      <w:r>
        <w:rPr>
          <w:rtl w:val="true"/>
        </w:rPr>
        <w:t>(</w:t>
      </w:r>
      <w:r>
        <w:rPr/>
        <w:t>04.02.2015</w:t>
      </w:r>
      <w:r>
        <w:rPr>
          <w:rtl w:val="true"/>
        </w:rPr>
        <w:t>)</w:t>
      </w:r>
      <w:r>
        <w:rPr>
          <w:rtl w:val="true"/>
        </w:rPr>
        <w:t xml:space="preserve"> </w:t>
      </w:r>
      <w:r>
        <w:rPr>
          <w:rtl w:val="true"/>
        </w:rPr>
        <w:t>–</w:t>
      </w:r>
      <w:r>
        <w:rPr>
          <w:rtl w:val="true"/>
        </w:rPr>
        <w:t xml:space="preserve"> </w:t>
      </w:r>
      <w:r>
        <w:rPr>
          <w:rtl w:val="true"/>
        </w:rPr>
        <w:t xml:space="preserve">הנאשם הורשע על פי הודאתו בעבירות </w:t>
      </w:r>
      <w:r>
        <w:rPr>
          <w:rtl w:val="true"/>
        </w:rPr>
        <w:t>של קשירת קשר לפשע ממניע גזעני</w:t>
      </w:r>
      <w:r>
        <w:rPr>
          <w:rtl w:val="true"/>
        </w:rPr>
        <w:t xml:space="preserve">, </w:t>
      </w:r>
      <w:r>
        <w:rPr>
          <w:rtl w:val="true"/>
        </w:rPr>
        <w:t>הצתה בצוותא והשחתת פני מקרקעין בצוותא מתוך מניע גזעני וכן הפרת הוראה חוקית</w:t>
      </w:r>
      <w:r>
        <w:rPr>
          <w:rtl w:val="true"/>
        </w:rPr>
        <w:t xml:space="preserve">. </w:t>
      </w:r>
      <w:r>
        <w:rPr>
          <w:rtl w:val="true"/>
        </w:rPr>
        <w:t xml:space="preserve">הנאשם </w:t>
      </w:r>
      <w:r>
        <w:rPr>
          <w:rtl w:val="true"/>
        </w:rPr>
        <w:t>יחד עם שני אחרים</w:t>
      </w:r>
      <w:r>
        <w:rPr>
          <w:rtl w:val="true"/>
        </w:rPr>
        <w:t xml:space="preserve">, </w:t>
      </w:r>
      <w:r>
        <w:rPr>
          <w:rtl w:val="true"/>
        </w:rPr>
        <w:t>קשר קשר לצאת באישון ליל לפעולת הצתה והריסת רכוש בכפר פלסטיני</w:t>
      </w:r>
      <w:r>
        <w:rPr>
          <w:rtl w:val="true"/>
        </w:rPr>
        <w:t xml:space="preserve">. </w:t>
      </w:r>
      <w:r>
        <w:rPr>
          <w:rtl w:val="true"/>
        </w:rPr>
        <w:t>הנאשם ושני האחרים הצטיידו מבעוד מועד בחומר דליק</w:t>
      </w:r>
      <w:r>
        <w:rPr>
          <w:rtl w:val="true"/>
        </w:rPr>
        <w:t xml:space="preserve">, </w:t>
      </w:r>
      <w:r>
        <w:rPr>
          <w:rtl w:val="true"/>
        </w:rPr>
        <w:t>כיסויי פנים</w:t>
      </w:r>
      <w:r>
        <w:rPr>
          <w:rtl w:val="true"/>
        </w:rPr>
        <w:t xml:space="preserve">, </w:t>
      </w:r>
      <w:r>
        <w:rPr>
          <w:rtl w:val="true"/>
        </w:rPr>
        <w:t>כפפות ותרסיסי צבע</w:t>
      </w:r>
      <w:r>
        <w:rPr>
          <w:rtl w:val="true"/>
        </w:rPr>
        <w:t xml:space="preserve">. </w:t>
      </w:r>
      <w:r>
        <w:rPr>
          <w:rtl w:val="true"/>
        </w:rPr>
        <w:t>השלושה הגיעו רעולי פנים לכפר ערבי</w:t>
      </w:r>
      <w:r>
        <w:rPr>
          <w:rtl w:val="true"/>
        </w:rPr>
        <w:t xml:space="preserve">, </w:t>
      </w:r>
      <w:r>
        <w:rPr>
          <w:rtl w:val="true"/>
        </w:rPr>
        <w:t>שם ריססו סמלי מגן דוד ו</w:t>
      </w:r>
      <w:r>
        <w:rPr>
          <w:rtl w:val="true"/>
        </w:rPr>
        <w:t>הציתו משאית ומכונית</w:t>
      </w:r>
      <w:r>
        <w:rPr>
          <w:rtl w:val="true"/>
        </w:rPr>
        <w:t>.</w:t>
      </w:r>
      <w:r>
        <w:rPr>
          <w:rtl w:val="true"/>
        </w:rPr>
        <w:t xml:space="preserve"> </w:t>
      </w:r>
      <w:r>
        <w:rPr>
          <w:rtl w:val="true"/>
        </w:rPr>
        <w:t>נגרם נזק כבד למשאית והמכונית הושבתה</w:t>
      </w:r>
      <w:r>
        <w:rPr>
          <w:rtl w:val="true"/>
        </w:rPr>
        <w:t xml:space="preserve">. </w:t>
      </w:r>
      <w:r>
        <w:rPr>
          <w:rtl w:val="true"/>
        </w:rPr>
        <w:t>הנאשם היה נתון בתנאים מגבילים בעת ביצוע המעשה</w:t>
      </w:r>
      <w:r>
        <w:rPr>
          <w:rtl w:val="true"/>
        </w:rPr>
        <w:t xml:space="preserve">. </w:t>
      </w:r>
      <w:r>
        <w:rPr>
          <w:rtl w:val="true"/>
        </w:rPr>
        <w:t xml:space="preserve">נקבע מתחם עונש </w:t>
      </w:r>
      <w:r>
        <w:rPr>
          <w:rtl w:val="true"/>
        </w:rPr>
        <w:t xml:space="preserve">הולם </w:t>
      </w:r>
      <w:r>
        <w:rPr>
          <w:rtl w:val="true"/>
        </w:rPr>
        <w:t xml:space="preserve">שנע בין </w:t>
      </w:r>
      <w:r>
        <w:rPr/>
        <w:t>25</w:t>
      </w:r>
      <w:r>
        <w:rPr>
          <w:rtl w:val="true"/>
        </w:rPr>
        <w:t xml:space="preserve"> </w:t>
      </w:r>
      <w:r>
        <w:rPr>
          <w:rtl w:val="true"/>
        </w:rPr>
        <w:t>ל</w:t>
      </w:r>
      <w:r>
        <w:rPr>
          <w:rtl w:val="true"/>
        </w:rPr>
        <w:t xml:space="preserve">- </w:t>
      </w:r>
      <w:r>
        <w:rPr/>
        <w:t>50</w:t>
      </w:r>
      <w:r>
        <w:rPr>
          <w:rtl w:val="true"/>
        </w:rPr>
        <w:t xml:space="preserve"> </w:t>
      </w:r>
      <w:r>
        <w:rPr>
          <w:rtl w:val="true"/>
        </w:rPr>
        <w:t>חודשי מאסר בפועל</w:t>
      </w:r>
      <w:r>
        <w:rPr>
          <w:rtl w:val="true"/>
        </w:rPr>
        <w:t xml:space="preserve"> והושת על הנאשם עונש של שלוש </w:t>
      </w:r>
      <w:r>
        <w:rPr>
          <w:rtl w:val="true"/>
        </w:rPr>
        <w:t>שנות מאסר</w:t>
      </w:r>
      <w:r>
        <w:rPr>
          <w:rtl w:val="true"/>
        </w:rPr>
        <w:t>.</w:t>
      </w:r>
    </w:p>
    <w:p>
      <w:pPr>
        <w:pStyle w:val="ListParagraph"/>
        <w:ind w:start="1080" w:end="0"/>
        <w:jc w:val="both"/>
        <w:rPr>
          <w:rFonts w:eastAsia="David"/>
        </w:rPr>
      </w:pPr>
      <w:r>
        <w:rPr>
          <w:rFonts w:eastAsia="David"/>
          <w:rtl w:val="true"/>
        </w:rPr>
        <w:t xml:space="preserve"> </w:t>
      </w:r>
    </w:p>
    <w:p>
      <w:pPr>
        <w:pStyle w:val="ListParagraph"/>
        <w:numPr>
          <w:ilvl w:val="0"/>
          <w:numId w:val="2"/>
        </w:numPr>
        <w:ind w:hanging="360" w:start="1080" w:end="0"/>
        <w:jc w:val="both"/>
        <w:rPr/>
      </w:pP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577-22</w:t>
        </w:r>
      </w:hyperlink>
      <w:r>
        <w:rPr>
          <w:rtl w:val="true"/>
        </w:rPr>
        <w:t xml:space="preserve"> </w:t>
      </w:r>
      <w:r>
        <w:rPr>
          <w:i/>
          <w:i/>
          <w:iCs/>
          <w:rtl w:val="true"/>
        </w:rPr>
        <w:t>מדינת ישראל נ</w:t>
      </w:r>
      <w:r>
        <w:rPr>
          <w:i/>
          <w:iCs/>
          <w:rtl w:val="true"/>
        </w:rPr>
        <w:t xml:space="preserve">' </w:t>
      </w:r>
      <w:r>
        <w:rPr>
          <w:i/>
          <w:i/>
          <w:iCs/>
          <w:rtl w:val="true"/>
        </w:rPr>
        <w:t>נאוגרקר אוחנינה</w:t>
      </w:r>
      <w:r>
        <w:rPr>
          <w:rtl w:val="true"/>
        </w:rPr>
        <w:t xml:space="preserve"> </w:t>
      </w:r>
      <w:r>
        <w:rPr>
          <w:rtl w:val="true"/>
        </w:rPr>
        <w:t>(</w:t>
      </w:r>
      <w:r>
        <w:rPr/>
        <w:t>06.03.2022</w:t>
      </w:r>
      <w:r>
        <w:rPr>
          <w:rtl w:val="true"/>
        </w:rPr>
        <w:t xml:space="preserve">). </w:t>
      </w:r>
      <w:r>
        <w:rPr>
          <w:rtl w:val="true"/>
        </w:rPr>
        <w:t>המשיב הורשע על יסוד הודאתו בעבירות של הסתה לאלימות</w:t>
      </w:r>
      <w:r>
        <w:rPr>
          <w:rtl w:val="true"/>
        </w:rPr>
        <w:t xml:space="preserve">, </w:t>
      </w:r>
      <w:r>
        <w:rPr>
          <w:rtl w:val="true"/>
        </w:rPr>
        <w:t>התפרעות שסופה נזק מתוך מניע גזעני וחבלה במזיד ברכב ממניע גזעני</w:t>
      </w:r>
      <w:r>
        <w:rPr>
          <w:rtl w:val="true"/>
        </w:rPr>
        <w:t xml:space="preserve">. </w:t>
      </w:r>
      <w:r>
        <w:rPr>
          <w:rtl w:val="true"/>
        </w:rPr>
        <w:t xml:space="preserve">על רקע מבצע </w:t>
      </w:r>
      <w:r>
        <w:rPr>
          <w:rtl w:val="true"/>
        </w:rPr>
        <w:t>"</w:t>
      </w:r>
      <w:r>
        <w:rPr>
          <w:rtl w:val="true"/>
        </w:rPr>
        <w:t>שומר החומות</w:t>
      </w:r>
      <w:r>
        <w:rPr>
          <w:rtl w:val="true"/>
        </w:rPr>
        <w:t xml:space="preserve">", </w:t>
      </w:r>
      <w:r>
        <w:rPr>
          <w:rtl w:val="true"/>
        </w:rPr>
        <w:t>המערער חבר להתארגנות חברתית ברשתות החברתיות במטרה לפגוע בערבים ובעסקיהם בבעלותם</w:t>
      </w:r>
      <w:r>
        <w:rPr>
          <w:rtl w:val="true"/>
        </w:rPr>
        <w:t xml:space="preserve">. </w:t>
      </w:r>
      <w:r>
        <w:rPr>
          <w:rtl w:val="true"/>
        </w:rPr>
        <w:t>באחד ממקרי האלימות של המערער ואחרים</w:t>
      </w:r>
      <w:r>
        <w:rPr>
          <w:rtl w:val="true"/>
        </w:rPr>
        <w:t xml:space="preserve">, </w:t>
      </w:r>
      <w:r>
        <w:rPr>
          <w:rtl w:val="true"/>
        </w:rPr>
        <w:t>הבחינו הללו ברכב בו נסע אזרח ממוצא ערבי</w:t>
      </w:r>
      <w:r>
        <w:rPr>
          <w:rtl w:val="true"/>
        </w:rPr>
        <w:t xml:space="preserve">. </w:t>
      </w:r>
      <w:r>
        <w:rPr>
          <w:rtl w:val="true"/>
        </w:rPr>
        <w:t>האחרים הוציאהו מרכבו ובעודם תקפו את המתלונן</w:t>
      </w:r>
      <w:r>
        <w:rPr>
          <w:rtl w:val="true"/>
        </w:rPr>
        <w:t xml:space="preserve">, </w:t>
      </w:r>
      <w:r>
        <w:rPr>
          <w:rtl w:val="true"/>
        </w:rPr>
        <w:t>המשיב חבל יחד עם אחרים באלות ובבעיטות במתלונן וברכבו תוך שהם שוברים את מראותיו</w:t>
      </w:r>
      <w:r>
        <w:rPr>
          <w:rtl w:val="true"/>
        </w:rPr>
        <w:t xml:space="preserve">, </w:t>
      </w:r>
      <w:r>
        <w:rPr>
          <w:rtl w:val="true"/>
        </w:rPr>
        <w:t>שמשותיו ואף מנסים לעקור את דלתותיו</w:t>
      </w:r>
      <w:r>
        <w:rPr>
          <w:rtl w:val="true"/>
        </w:rPr>
        <w:t xml:space="preserve">. </w:t>
      </w:r>
      <w:r>
        <w:rPr>
          <w:rtl w:val="true"/>
        </w:rPr>
        <w:t xml:space="preserve">בית משפט קמא קבע מתחם עונש הולם שנע בין </w:t>
      </w:r>
      <w:r>
        <w:rPr/>
        <w:t>12</w:t>
      </w:r>
      <w:r>
        <w:rPr>
          <w:rtl w:val="true"/>
        </w:rPr>
        <w:t xml:space="preserve"> </w:t>
      </w:r>
      <w:r>
        <w:rPr>
          <w:rtl w:val="true"/>
        </w:rPr>
        <w:t>ל</w:t>
      </w:r>
      <w:r>
        <w:rPr>
          <w:rtl w:val="true"/>
        </w:rPr>
        <w:t xml:space="preserve">- </w:t>
      </w:r>
      <w:r>
        <w:rPr/>
        <w:t>28</w:t>
      </w:r>
      <w:r>
        <w:rPr>
          <w:rtl w:val="true"/>
        </w:rPr>
        <w:t xml:space="preserve"> </w:t>
      </w:r>
      <w:r>
        <w:rPr>
          <w:rtl w:val="true"/>
        </w:rPr>
        <w:t xml:space="preserve">חודשי מאסר בפועל והשית על המשיב </w:t>
      </w:r>
      <w:r>
        <w:rPr/>
        <w:t>12</w:t>
      </w:r>
      <w:r>
        <w:rPr>
          <w:rtl w:val="true"/>
        </w:rPr>
        <w:t xml:space="preserve"> </w:t>
      </w:r>
      <w:r>
        <w:rPr>
          <w:rtl w:val="true"/>
        </w:rPr>
        <w:t>חודשי מאסר בפועל וענישה נלווית</w:t>
      </w:r>
      <w:r>
        <w:rPr>
          <w:rtl w:val="true"/>
        </w:rPr>
        <w:t xml:space="preserve">. </w:t>
      </w:r>
      <w:r>
        <w:rPr>
          <w:rtl w:val="true"/>
        </w:rPr>
        <w:t xml:space="preserve">בית המשפט העליון החמיר בעונשו של המשיב וגזר עליו </w:t>
      </w:r>
      <w:r>
        <w:rPr/>
        <w:t>20</w:t>
      </w:r>
      <w:r>
        <w:rPr>
          <w:rtl w:val="true"/>
        </w:rPr>
        <w:t xml:space="preserve"> </w:t>
      </w:r>
      <w:r>
        <w:rPr>
          <w:rtl w:val="true"/>
        </w:rPr>
        <w:t>חודשי מאסר בפועל</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5794/15</w:t>
        </w:r>
      </w:hyperlink>
      <w:r>
        <w:rPr>
          <w:rtl w:val="true"/>
        </w:rPr>
        <w:t xml:space="preserve"> </w:t>
      </w:r>
      <w:r>
        <w:rPr>
          <w:i/>
          <w:i/>
          <w:iCs/>
          <w:rtl w:val="true"/>
        </w:rPr>
        <w:t>מדינת ישראל נ</w:t>
      </w:r>
      <w:r>
        <w:rPr>
          <w:i/>
          <w:iCs/>
          <w:rtl w:val="true"/>
        </w:rPr>
        <w:t xml:space="preserve">' </w:t>
      </w:r>
      <w:r>
        <w:rPr>
          <w:i/>
          <w:i/>
          <w:iCs/>
          <w:rtl w:val="true"/>
        </w:rPr>
        <w:t>טויטו</w:t>
      </w:r>
      <w:r>
        <w:rPr>
          <w:rtl w:val="true"/>
        </w:rPr>
        <w:t xml:space="preserve"> </w:t>
      </w:r>
      <w:r>
        <w:rPr>
          <w:rtl w:val="true"/>
        </w:rPr>
        <w:t>(</w:t>
      </w:r>
      <w:r>
        <w:rPr/>
        <w:t>31.01.2016</w:t>
      </w:r>
      <w:r>
        <w:rPr>
          <w:rtl w:val="true"/>
        </w:rPr>
        <w:t>)</w:t>
      </w:r>
      <w:r>
        <w:rPr>
          <w:rtl w:val="true"/>
        </w:rPr>
        <w:t xml:space="preserve"> </w:t>
      </w:r>
      <w:r>
        <w:rPr>
          <w:rtl w:val="true"/>
        </w:rPr>
        <w:t>–</w:t>
      </w:r>
      <w:r>
        <w:rPr>
          <w:rtl w:val="true"/>
        </w:rPr>
        <w:t xml:space="preserve"> </w:t>
      </w:r>
      <w:r>
        <w:rPr>
          <w:rtl w:val="true"/>
        </w:rPr>
        <w:t>המשיבים הורשעו בפרשת הצתת בית הספר הדו לשוני בירושלים</w:t>
      </w:r>
      <w:r>
        <w:rPr>
          <w:rtl w:val="true"/>
        </w:rPr>
        <w:t xml:space="preserve">, </w:t>
      </w:r>
      <w:r>
        <w:rPr>
          <w:rtl w:val="true"/>
        </w:rPr>
        <w:t>הממוקם בלב שכונת מגורים</w:t>
      </w:r>
      <w:r>
        <w:rPr>
          <w:rtl w:val="true"/>
        </w:rPr>
        <w:t xml:space="preserve">, </w:t>
      </w:r>
      <w:r>
        <w:rPr>
          <w:rtl w:val="true"/>
        </w:rPr>
        <w:t>באירוע שתוכנן מראש</w:t>
      </w:r>
      <w:r>
        <w:rPr>
          <w:rtl w:val="true"/>
        </w:rPr>
        <w:t xml:space="preserve">. </w:t>
      </w:r>
      <w:r>
        <w:rPr>
          <w:rtl w:val="true"/>
        </w:rPr>
        <w:t>המשיבים פעלו בצוותא חדא</w:t>
      </w:r>
      <w:r>
        <w:rPr>
          <w:rtl w:val="true"/>
        </w:rPr>
        <w:t xml:space="preserve">, </w:t>
      </w:r>
      <w:r>
        <w:rPr>
          <w:rtl w:val="true"/>
        </w:rPr>
        <w:t>התפרצו לבית הספר</w:t>
      </w:r>
      <w:r>
        <w:rPr>
          <w:rtl w:val="true"/>
        </w:rPr>
        <w:t xml:space="preserve">, </w:t>
      </w:r>
      <w:r>
        <w:rPr>
          <w:rtl w:val="true"/>
        </w:rPr>
        <w:t>הציתו בנזין שהשיגו מראש וריססו כתובות נאצה</w:t>
      </w:r>
      <w:r>
        <w:rPr>
          <w:rtl w:val="true"/>
        </w:rPr>
        <w:t xml:space="preserve">, </w:t>
      </w:r>
      <w:r>
        <w:rPr>
          <w:rtl w:val="true"/>
        </w:rPr>
        <w:t>תוך הסבת נזק כבד לשתי כיתות</w:t>
      </w:r>
      <w:r>
        <w:rPr>
          <w:rtl w:val="true"/>
        </w:rPr>
        <w:t xml:space="preserve">. </w:t>
      </w:r>
      <w:r>
        <w:rPr>
          <w:rtl w:val="true"/>
        </w:rPr>
        <w:t xml:space="preserve">בית משפט קמא קבע מתחם עונש הולם לעבירת ההצתה שנע בין שנת מאסר לחמש שנים בפועל והשית על המשיבים עונשים של </w:t>
      </w:r>
      <w:r>
        <w:rPr/>
        <w:t>24</w:t>
      </w:r>
      <w:r>
        <w:rPr>
          <w:rtl w:val="true"/>
        </w:rPr>
        <w:t xml:space="preserve"> </w:t>
      </w:r>
      <w:r>
        <w:rPr>
          <w:rtl w:val="true"/>
        </w:rPr>
        <w:t>ו</w:t>
      </w:r>
      <w:r>
        <w:rPr>
          <w:rtl w:val="true"/>
        </w:rPr>
        <w:t xml:space="preserve">- </w:t>
      </w:r>
      <w:r>
        <w:rPr/>
        <w:t>30</w:t>
      </w:r>
      <w:r>
        <w:rPr>
          <w:rtl w:val="true"/>
        </w:rPr>
        <w:t xml:space="preserve"> </w:t>
      </w:r>
      <w:r>
        <w:rPr>
          <w:rtl w:val="true"/>
        </w:rPr>
        <w:t>חודשי מאסר בפועל וענישה נלווית</w:t>
      </w:r>
      <w:r>
        <w:rPr>
          <w:rtl w:val="true"/>
        </w:rPr>
        <w:t xml:space="preserve">. </w:t>
      </w:r>
      <w:r>
        <w:rPr>
          <w:rtl w:val="true"/>
        </w:rPr>
        <w:t xml:space="preserve">בית המשפט העליון קבע כי מתחם הענישה מקל מידי והוסיף </w:t>
      </w:r>
      <w:r>
        <w:rPr/>
        <w:t>8</w:t>
      </w:r>
      <w:r>
        <w:rPr>
          <w:rtl w:val="true"/>
        </w:rPr>
        <w:t xml:space="preserve"> </w:t>
      </w:r>
      <w:r>
        <w:rPr>
          <w:rtl w:val="true"/>
        </w:rPr>
        <w:t>חודשי מאסר לעונשי כל אחד מהמשיבים</w:t>
      </w:r>
      <w:r>
        <w:rPr>
          <w:rtl w:val="true"/>
        </w:rPr>
        <w:t>.</w:t>
      </w:r>
    </w:p>
    <w:p>
      <w:pPr>
        <w:pStyle w:val="ListParagraph"/>
        <w:ind w:start="1080" w:end="0"/>
        <w:jc w:val="both"/>
        <w:rPr/>
      </w:pPr>
      <w:r>
        <w:rPr>
          <w:rtl w:val="true"/>
        </w:rPr>
      </w:r>
    </w:p>
    <w:p>
      <w:pPr>
        <w:pStyle w:val="ListParagraph"/>
        <w:numPr>
          <w:ilvl w:val="0"/>
          <w:numId w:val="2"/>
        </w:numPr>
        <w:ind w:hanging="360" w:start="1080" w:end="0"/>
        <w:jc w:val="both"/>
        <w:rPr/>
      </w:pPr>
      <w:r>
        <w:rPr/>
        <w:t>52691-02-13</w:t>
      </w:r>
      <w:r>
        <w:rPr>
          <w:rtl w:val="true"/>
        </w:rPr>
        <w:t xml:space="preserve"> </w:t>
      </w:r>
      <w:r>
        <w:rPr>
          <w:i/>
          <w:i/>
          <w:iCs/>
          <w:rtl w:val="true"/>
        </w:rPr>
        <w:t>מדינת ישראל נ</w:t>
      </w:r>
      <w:r>
        <w:rPr>
          <w:i/>
          <w:iCs/>
          <w:rtl w:val="true"/>
        </w:rPr>
        <w:t xml:space="preserve">' </w:t>
      </w:r>
      <w:r>
        <w:rPr>
          <w:i/>
          <w:i/>
          <w:iCs/>
          <w:rtl w:val="true"/>
        </w:rPr>
        <w:t>יוסף ואח</w:t>
      </w:r>
      <w:r>
        <w:rPr>
          <w:i/>
          <w:iCs/>
          <w:rtl w:val="true"/>
        </w:rPr>
        <w:t xml:space="preserve">' </w:t>
      </w:r>
      <w:r>
        <w:rPr>
          <w:rtl w:val="true"/>
        </w:rPr>
        <w:t>(</w:t>
      </w:r>
      <w:r>
        <w:rPr/>
        <w:t>10.11.2013</w:t>
      </w:r>
      <w:r>
        <w:rPr>
          <w:rtl w:val="true"/>
        </w:rPr>
        <w:t>)</w:t>
      </w:r>
      <w:r>
        <w:rPr>
          <w:rtl w:val="true"/>
        </w:rPr>
        <w:tab/>
      </w:r>
      <w:r>
        <w:rPr>
          <w:rtl w:val="true"/>
        </w:rPr>
        <w:t xml:space="preserve">- </w:t>
      </w:r>
      <w:r>
        <w:rPr>
          <w:rtl w:val="true"/>
        </w:rPr>
        <w:t>הנאשמים הורשעו על יסוד הודאתם בהצתת משרדי קבוצת הכדורגל ביתר ירושלים</w:t>
      </w:r>
      <w:r>
        <w:rPr>
          <w:rtl w:val="true"/>
        </w:rPr>
        <w:t xml:space="preserve">, </w:t>
      </w:r>
      <w:r>
        <w:rPr>
          <w:rtl w:val="true"/>
        </w:rPr>
        <w:t>במחאה על הבאת שחקנים מוסלמיים לקבוצה</w:t>
      </w:r>
      <w:r>
        <w:rPr>
          <w:rtl w:val="true"/>
        </w:rPr>
        <w:t xml:space="preserve">. </w:t>
      </w:r>
      <w:r>
        <w:rPr>
          <w:rtl w:val="true"/>
        </w:rPr>
        <w:t>הם נערכו לאירוע מבעוד מועד</w:t>
      </w:r>
      <w:r>
        <w:rPr>
          <w:rtl w:val="true"/>
        </w:rPr>
        <w:t xml:space="preserve">, </w:t>
      </w:r>
      <w:r>
        <w:rPr>
          <w:rtl w:val="true"/>
        </w:rPr>
        <w:t>הצטיידו עם בקבוקי דלק ומציתים</w:t>
      </w:r>
      <w:r>
        <w:rPr>
          <w:rtl w:val="true"/>
        </w:rPr>
        <w:t xml:space="preserve">, </w:t>
      </w:r>
      <w:r>
        <w:rPr>
          <w:rtl w:val="true"/>
        </w:rPr>
        <w:t>ניפצו את אחד החלונות של המשרדים שפכו את תכולת הבקבוקים והציתו אותם</w:t>
      </w:r>
      <w:r>
        <w:rPr>
          <w:rtl w:val="true"/>
        </w:rPr>
        <w:t xml:space="preserve">. </w:t>
      </w:r>
      <w:r>
        <w:rPr>
          <w:rtl w:val="true"/>
        </w:rPr>
        <w:t>כתוצאה מהדליקה נגרם נזק שנאמד ב</w:t>
      </w:r>
      <w:r>
        <w:rPr>
          <w:rtl w:val="true"/>
        </w:rPr>
        <w:t xml:space="preserve">- </w:t>
      </w:r>
      <w:r>
        <w:rPr/>
        <w:t>140,000</w:t>
      </w:r>
      <w:r>
        <w:rPr>
          <w:rtl w:val="true"/>
        </w:rPr>
        <w:t xml:space="preserve"> ₪. </w:t>
      </w:r>
      <w:r>
        <w:rPr>
          <w:rtl w:val="true"/>
        </w:rPr>
        <w:t xml:space="preserve">נקבע מתחם עונש הולם שנע בין </w:t>
      </w:r>
      <w:r>
        <w:rPr/>
        <w:t>10</w:t>
      </w:r>
      <w:r>
        <w:rPr>
          <w:rtl w:val="true"/>
        </w:rPr>
        <w:t xml:space="preserve"> </w:t>
      </w:r>
      <w:r>
        <w:rPr>
          <w:rtl w:val="true"/>
        </w:rPr>
        <w:t>ל</w:t>
      </w:r>
      <w:r>
        <w:rPr>
          <w:rtl w:val="true"/>
        </w:rPr>
        <w:t xml:space="preserve">- </w:t>
      </w:r>
      <w:r>
        <w:rPr/>
        <w:t>30</w:t>
      </w:r>
      <w:r>
        <w:rPr>
          <w:rtl w:val="true"/>
        </w:rPr>
        <w:t xml:space="preserve"> </w:t>
      </w:r>
      <w:r>
        <w:rPr>
          <w:rtl w:val="true"/>
        </w:rPr>
        <w:t>חודשי מאסר בפועל</w:t>
      </w:r>
      <w:r>
        <w:rPr>
          <w:rtl w:val="true"/>
        </w:rPr>
        <w:t xml:space="preserve">. </w:t>
      </w:r>
      <w:r>
        <w:rPr>
          <w:rtl w:val="true"/>
        </w:rPr>
        <w:t xml:space="preserve">הושתו על הנאשמים עונשים של </w:t>
      </w:r>
      <w:r>
        <w:rPr/>
        <w:t>15</w:t>
      </w:r>
      <w:r>
        <w:rPr>
          <w:rtl w:val="true"/>
        </w:rPr>
        <w:t xml:space="preserve"> </w:t>
      </w:r>
      <w:r>
        <w:rPr>
          <w:rtl w:val="true"/>
        </w:rPr>
        <w:t>ו</w:t>
      </w:r>
      <w:r>
        <w:rPr>
          <w:rtl w:val="true"/>
        </w:rPr>
        <w:t xml:space="preserve">- </w:t>
      </w:r>
      <w:r>
        <w:rPr/>
        <w:t>10</w:t>
      </w:r>
      <w:r>
        <w:rPr>
          <w:rtl w:val="true"/>
        </w:rPr>
        <w:t xml:space="preserve"> </w:t>
      </w:r>
      <w:r>
        <w:rPr>
          <w:rtl w:val="true"/>
        </w:rPr>
        <w:t>חודשי מאסר בפועל וענישה נלווית</w:t>
      </w:r>
      <w:r>
        <w:rPr>
          <w:rtl w:val="true"/>
        </w:rPr>
        <w:t xml:space="preserve">. </w:t>
      </w:r>
    </w:p>
    <w:p>
      <w:pPr>
        <w:pStyle w:val="ListParagraph"/>
        <w:ind w:end="0"/>
        <w:jc w:val="both"/>
        <w:rPr/>
      </w:pPr>
      <w:r>
        <w:rPr>
          <w:rtl w:val="true"/>
        </w:rPr>
      </w:r>
    </w:p>
    <w:p>
      <w:pPr>
        <w:pStyle w:val="ListParagraph"/>
        <w:numPr>
          <w:ilvl w:val="0"/>
          <w:numId w:val="2"/>
        </w:numPr>
        <w:ind w:hanging="360" w:start="1080" w:end="0"/>
        <w:jc w:val="both"/>
        <w:rPr/>
      </w:pPr>
      <w:hyperlink r:id="rId5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חי</w:t>
        </w:r>
        <w:r>
          <w:rPr>
            <w:rStyle w:val="Hyperlink"/>
            <w:color w:val="0000FF"/>
            <w:u w:val="single"/>
            <w:rtl w:val="true"/>
          </w:rPr>
          <w:t xml:space="preserve">') </w:t>
        </w:r>
        <w:r>
          <w:rPr>
            <w:rStyle w:val="Hyperlink"/>
            <w:color w:val="0000FF"/>
            <w:u w:val="single"/>
          </w:rPr>
          <w:t>3877-08-21</w:t>
        </w:r>
      </w:hyperlink>
      <w:r>
        <w:rPr>
          <w:rtl w:val="true"/>
        </w:rPr>
        <w:t xml:space="preserve"> </w:t>
      </w:r>
      <w:r>
        <w:rPr>
          <w:i/>
          <w:i/>
          <w:iCs/>
          <w:rtl w:val="true"/>
        </w:rPr>
        <w:t>מדינת ישראל נ</w:t>
      </w:r>
      <w:r>
        <w:rPr>
          <w:i/>
          <w:iCs/>
          <w:rtl w:val="true"/>
        </w:rPr>
        <w:t xml:space="preserve">' </w:t>
      </w:r>
      <w:r>
        <w:rPr>
          <w:i/>
          <w:i/>
          <w:iCs/>
          <w:rtl w:val="true"/>
        </w:rPr>
        <w:t>אבו שדיד</w:t>
      </w:r>
      <w:r>
        <w:rPr>
          <w:rtl w:val="true"/>
        </w:rPr>
        <w:t xml:space="preserve"> </w:t>
      </w:r>
      <w:r>
        <w:rPr>
          <w:rtl w:val="true"/>
        </w:rPr>
        <w:t>(</w:t>
      </w:r>
      <w:r>
        <w:rPr/>
        <w:t>05.12.2022</w:t>
      </w:r>
      <w:r>
        <w:rPr>
          <w:rtl w:val="true"/>
        </w:rPr>
        <w:t>)</w:t>
      </w:r>
      <w:r>
        <w:rPr>
          <w:rtl w:val="true"/>
        </w:rPr>
        <w:t xml:space="preserve"> </w:t>
      </w:r>
      <w:r>
        <w:rPr>
          <w:rtl w:val="true"/>
        </w:rPr>
        <w:t>–</w:t>
      </w:r>
      <w:r>
        <w:rPr>
          <w:rtl w:val="true"/>
        </w:rPr>
        <w:t xml:space="preserve"> </w:t>
      </w:r>
      <w:r>
        <w:rPr>
          <w:rtl w:val="true"/>
        </w:rPr>
        <w:t>הנאשם הורשע על פי הודאתו בעבירת הצתה</w:t>
      </w:r>
      <w:r>
        <w:rPr>
          <w:rtl w:val="true"/>
        </w:rPr>
        <w:t xml:space="preserve">. </w:t>
      </w:r>
      <w:r>
        <w:rPr>
          <w:rtl w:val="true"/>
        </w:rPr>
        <w:t>הנאשם הגיע עם חומר דליק לבניין המועצה בסאג</w:t>
      </w:r>
      <w:r>
        <w:rPr>
          <w:rtl w:val="true"/>
        </w:rPr>
        <w:t>'</w:t>
      </w:r>
      <w:r>
        <w:rPr>
          <w:rtl w:val="true"/>
        </w:rPr>
        <w:t>ור</w:t>
      </w:r>
      <w:r>
        <w:rPr>
          <w:rtl w:val="true"/>
        </w:rPr>
        <w:t xml:space="preserve">, </w:t>
      </w:r>
      <w:r>
        <w:rPr>
          <w:rtl w:val="true"/>
        </w:rPr>
        <w:t>שפך את החומר הדליק על הקיר החיצוני והחלון</w:t>
      </w:r>
      <w:r>
        <w:rPr>
          <w:rtl w:val="true"/>
        </w:rPr>
        <w:t xml:space="preserve">, </w:t>
      </w:r>
      <w:r>
        <w:rPr>
          <w:rtl w:val="true"/>
        </w:rPr>
        <w:t>הצית אש וברח</w:t>
      </w:r>
      <w:r>
        <w:rPr>
          <w:rtl w:val="true"/>
        </w:rPr>
        <w:t xml:space="preserve">. </w:t>
      </w:r>
      <w:r>
        <w:rPr>
          <w:rtl w:val="true"/>
        </w:rPr>
        <w:t>כתוצאה מהמעשה נגרמו סימני פיח על הקיר והרצפה</w:t>
      </w:r>
      <w:r>
        <w:rPr>
          <w:rtl w:val="true"/>
        </w:rPr>
        <w:t xml:space="preserve">. </w:t>
      </w:r>
      <w:r>
        <w:rPr>
          <w:rtl w:val="true"/>
        </w:rPr>
        <w:t xml:space="preserve">נקבע מתחם עונש הולם שנע בין </w:t>
      </w:r>
      <w:r>
        <w:rPr/>
        <w:t>14</w:t>
      </w:r>
      <w:r>
        <w:rPr>
          <w:rtl w:val="true"/>
        </w:rPr>
        <w:t xml:space="preserve"> </w:t>
      </w:r>
      <w:r>
        <w:rPr>
          <w:rtl w:val="true"/>
        </w:rPr>
        <w:t>ל</w:t>
      </w:r>
      <w:r>
        <w:rPr>
          <w:rtl w:val="true"/>
        </w:rPr>
        <w:t xml:space="preserve">- </w:t>
      </w:r>
      <w:r>
        <w:rPr/>
        <w:t>40</w:t>
      </w:r>
      <w:r>
        <w:rPr>
          <w:rtl w:val="true"/>
        </w:rPr>
        <w:t xml:space="preserve"> </w:t>
      </w:r>
      <w:r>
        <w:rPr>
          <w:rtl w:val="true"/>
        </w:rPr>
        <w:t xml:space="preserve">חודשי מאסר והושת על הנאשם עונש של </w:t>
      </w:r>
      <w:r>
        <w:rPr/>
        <w:t>16</w:t>
      </w:r>
      <w:r>
        <w:rPr>
          <w:rtl w:val="true"/>
        </w:rPr>
        <w:t xml:space="preserve"> </w:t>
      </w:r>
      <w:r>
        <w:rPr>
          <w:rtl w:val="true"/>
        </w:rPr>
        <w:t>חודשי מאסר וענישה נלווית</w:t>
      </w:r>
      <w:r>
        <w:rPr>
          <w:rtl w:val="true"/>
        </w:rPr>
        <w:t>.</w:t>
      </w:r>
    </w:p>
    <w:p>
      <w:pPr>
        <w:pStyle w:val="ListParagraph"/>
        <w:ind w:end="0"/>
        <w:jc w:val="both"/>
        <w:rPr/>
      </w:pPr>
      <w:r>
        <w:rPr>
          <w:rtl w:val="true"/>
        </w:rPr>
      </w:r>
    </w:p>
    <w:p>
      <w:pPr>
        <w:pStyle w:val="ListParagraph"/>
        <w:numPr>
          <w:ilvl w:val="0"/>
          <w:numId w:val="2"/>
        </w:numPr>
        <w:ind w:hanging="360" w:start="1080" w:end="0"/>
        <w:jc w:val="both"/>
        <w:rPr/>
      </w:pPr>
      <w:hyperlink r:id="rId51">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21013-06-14</w:t>
        </w:r>
      </w:hyperlink>
      <w:r>
        <w:rPr>
          <w:rtl w:val="true"/>
        </w:rPr>
        <w:t xml:space="preserve"> </w:t>
      </w:r>
      <w:r>
        <w:rPr>
          <w:i/>
          <w:i/>
          <w:iCs/>
          <w:rtl w:val="true"/>
        </w:rPr>
        <w:t>מדינת ישראל נ</w:t>
      </w:r>
      <w:r>
        <w:rPr>
          <w:i/>
          <w:iCs/>
          <w:rtl w:val="true"/>
        </w:rPr>
        <w:t xml:space="preserve">' </w:t>
      </w:r>
      <w:r>
        <w:rPr>
          <w:i/>
          <w:i/>
          <w:iCs/>
          <w:rtl w:val="true"/>
        </w:rPr>
        <w:t>יוסף</w:t>
      </w:r>
      <w:r>
        <w:rPr>
          <w:rtl w:val="true"/>
        </w:rPr>
        <w:t xml:space="preserve"> </w:t>
      </w:r>
      <w:r>
        <w:rPr>
          <w:rtl w:val="true"/>
        </w:rPr>
        <w:t>(</w:t>
      </w:r>
      <w:r>
        <w:rPr/>
        <w:t>26.09.2016</w:t>
      </w:r>
      <w:r>
        <w:rPr>
          <w:rtl w:val="true"/>
        </w:rPr>
        <w:t>)</w:t>
      </w:r>
      <w:r>
        <w:rPr>
          <w:rtl w:val="true"/>
        </w:rPr>
        <w:t xml:space="preserve"> - </w:t>
      </w:r>
      <w:r>
        <w:rPr>
          <w:rtl w:val="true"/>
        </w:rPr>
        <w:t>הנאשם הורשע על פי הודאתו</w:t>
      </w:r>
      <w:r>
        <w:rPr>
          <w:rtl w:val="true"/>
        </w:rPr>
        <w:t xml:space="preserve">, </w:t>
      </w:r>
      <w:r>
        <w:rPr>
          <w:rtl w:val="true"/>
        </w:rPr>
        <w:t>לאחר שמיעה חלקית של ראיות</w:t>
      </w:r>
      <w:r>
        <w:rPr>
          <w:rtl w:val="true"/>
        </w:rPr>
        <w:t xml:space="preserve">, </w:t>
      </w:r>
      <w:r>
        <w:rPr>
          <w:rtl w:val="true"/>
        </w:rPr>
        <w:t>בעבירה של הצתה</w:t>
      </w:r>
      <w:r>
        <w:rPr>
          <w:rtl w:val="true"/>
        </w:rPr>
        <w:t xml:space="preserve">. </w:t>
      </w:r>
      <w:r>
        <w:rPr>
          <w:rtl w:val="true"/>
        </w:rPr>
        <w:t>הנאשם השליך פיסת קרטון בוערת לעבר מועדון אחר שכניסתו למועדון סורבה</w:t>
      </w:r>
      <w:r>
        <w:rPr>
          <w:rtl w:val="true"/>
        </w:rPr>
        <w:t xml:space="preserve">. </w:t>
      </w:r>
      <w:r>
        <w:rPr>
          <w:rtl w:val="true"/>
        </w:rPr>
        <w:t xml:space="preserve">הנזק למועדון נאמד בסך </w:t>
      </w:r>
      <w:r>
        <w:rPr/>
        <w:t>5,000</w:t>
      </w:r>
      <w:r>
        <w:rPr>
          <w:rtl w:val="true"/>
        </w:rPr>
        <w:t xml:space="preserve"> ₪. </w:t>
      </w:r>
      <w:r>
        <w:rPr>
          <w:rtl w:val="true"/>
        </w:rPr>
        <w:t xml:space="preserve">נקבע מתחם עונש הולם שנע בין </w:t>
      </w:r>
      <w:r>
        <w:rPr/>
        <w:t>12</w:t>
      </w:r>
      <w:r>
        <w:rPr>
          <w:rtl w:val="true"/>
        </w:rPr>
        <w:t xml:space="preserve"> </w:t>
      </w:r>
      <w:r>
        <w:rPr>
          <w:rtl w:val="true"/>
        </w:rPr>
        <w:t>ל</w:t>
      </w:r>
      <w:r>
        <w:rPr>
          <w:rtl w:val="true"/>
        </w:rPr>
        <w:t xml:space="preserve">- </w:t>
      </w:r>
      <w:r>
        <w:rPr/>
        <w:t>24</w:t>
      </w:r>
      <w:r>
        <w:rPr>
          <w:rtl w:val="true"/>
        </w:rPr>
        <w:t xml:space="preserve"> </w:t>
      </w:r>
      <w:r>
        <w:rPr>
          <w:rtl w:val="true"/>
        </w:rPr>
        <w:t>חודשי מאסר בפועל</w:t>
      </w:r>
      <w:r>
        <w:rPr>
          <w:rtl w:val="true"/>
        </w:rPr>
        <w:t xml:space="preserve">, </w:t>
      </w:r>
      <w:r>
        <w:rPr>
          <w:rtl w:val="true"/>
        </w:rPr>
        <w:t xml:space="preserve">והושתו על הנאשם </w:t>
      </w:r>
      <w:r>
        <w:rPr/>
        <w:t>250</w:t>
      </w:r>
      <w:r>
        <w:rPr>
          <w:rtl w:val="true"/>
        </w:rPr>
        <w:t xml:space="preserve"> </w:t>
      </w:r>
      <w:r>
        <w:rPr>
          <w:rtl w:val="true"/>
        </w:rPr>
        <w:t>שעות שירות לתועלת הציבור</w:t>
      </w:r>
      <w:r>
        <w:rPr>
          <w:rtl w:val="true"/>
        </w:rPr>
        <w:t xml:space="preserve">, </w:t>
      </w:r>
      <w:r>
        <w:rPr>
          <w:rtl w:val="true"/>
        </w:rPr>
        <w:t>תוך סטייה ממתחם העונש ההולם משיקולי שיקום</w:t>
      </w:r>
      <w:r>
        <w:rPr>
          <w:rtl w:val="true"/>
        </w:rPr>
        <w:t xml:space="preserve">.  </w:t>
      </w:r>
    </w:p>
    <w:p>
      <w:pPr>
        <w:pStyle w:val="ListParagraph"/>
        <w:ind w:start="1080" w:end="1080"/>
        <w:jc w:val="both"/>
        <w:rPr/>
      </w:pPr>
      <w:r>
        <w:rPr>
          <w:rtl w:val="true"/>
        </w:rPr>
      </w:r>
    </w:p>
    <w:p>
      <w:pPr>
        <w:pStyle w:val="ListParagraph"/>
        <w:numPr>
          <w:ilvl w:val="0"/>
          <w:numId w:val="2"/>
        </w:numPr>
        <w:ind w:hanging="360" w:start="1080" w:end="0"/>
        <w:jc w:val="both"/>
        <w:rPr/>
      </w:pP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4052/15</w:t>
        </w:r>
      </w:hyperlink>
      <w:r>
        <w:rPr>
          <w:rtl w:val="true"/>
        </w:rPr>
        <w:t xml:space="preserve"> </w:t>
      </w:r>
      <w:r>
        <w:rPr>
          <w:i/>
          <w:i/>
          <w:iCs/>
          <w:rtl w:val="true"/>
        </w:rPr>
        <w:t>חיימוב נ</w:t>
      </w:r>
      <w:r>
        <w:rPr>
          <w:i/>
          <w:iCs/>
          <w:rtl w:val="true"/>
        </w:rPr>
        <w:t xml:space="preserve">' </w:t>
      </w:r>
      <w:r>
        <w:rPr>
          <w:i/>
          <w:i/>
          <w:iCs/>
          <w:rtl w:val="true"/>
        </w:rPr>
        <w:t>מדינת ישראל</w:t>
      </w:r>
      <w:r>
        <w:rPr>
          <w:rtl w:val="true"/>
        </w:rPr>
        <w:t xml:space="preserve"> </w:t>
      </w:r>
      <w:r>
        <w:rPr>
          <w:rtl w:val="true"/>
        </w:rPr>
        <w:t>(</w:t>
      </w:r>
      <w:r>
        <w:rPr/>
        <w:t>10.12.2015</w:t>
      </w:r>
      <w:r>
        <w:rPr>
          <w:rtl w:val="true"/>
        </w:rPr>
        <w:t>)</w:t>
      </w:r>
      <w:r>
        <w:rPr>
          <w:rtl w:val="true"/>
        </w:rPr>
        <w:t xml:space="preserve"> </w:t>
      </w:r>
      <w:r>
        <w:rPr>
          <w:rtl w:val="true"/>
        </w:rPr>
        <w:t>–</w:t>
      </w:r>
      <w:r>
        <w:rPr>
          <w:rtl w:val="true"/>
        </w:rPr>
        <w:t xml:space="preserve"> </w:t>
      </w:r>
      <w:r>
        <w:rPr>
          <w:rtl w:val="true"/>
        </w:rPr>
        <w:t>המערער הורשע על יסוד הודאתו בהצתת רכב של חברה לשעבר של חבר המערער</w:t>
      </w:r>
      <w:r>
        <w:rPr>
          <w:rtl w:val="true"/>
        </w:rPr>
        <w:t xml:space="preserve">. </w:t>
      </w:r>
      <w:r>
        <w:rPr>
          <w:rtl w:val="true"/>
        </w:rPr>
        <w:t xml:space="preserve">במסגרת הסדר הטיעון סוכם כי המאשימה </w:t>
      </w:r>
      <w:r>
        <w:rPr>
          <w:color w:val="000000"/>
          <w:shd w:fill="FFFFFF" w:val="clear"/>
          <w:rtl w:val="true"/>
        </w:rPr>
        <w:t xml:space="preserve">תטען לעונש של עד </w:t>
      </w:r>
      <w:r>
        <w:rPr>
          <w:color w:val="000000"/>
          <w:shd w:fill="FFFFFF" w:val="clear"/>
        </w:rPr>
        <w:t>20</w:t>
      </w:r>
      <w:r>
        <w:rPr>
          <w:color w:val="000000"/>
          <w:shd w:fill="FFFFFF" w:val="clear"/>
          <w:rtl w:val="true"/>
        </w:rPr>
        <w:t xml:space="preserve"> </w:t>
      </w:r>
      <w:r>
        <w:rPr>
          <w:color w:val="000000"/>
          <w:shd w:fill="FFFFFF" w:val="clear"/>
          <w:rtl w:val="true"/>
        </w:rPr>
        <w:t>חודשי מאסר</w:t>
      </w:r>
      <w:r>
        <w:rPr>
          <w:color w:val="000000"/>
          <w:shd w:fill="FFFFFF" w:val="clear"/>
          <w:rtl w:val="true"/>
        </w:rPr>
        <w:t xml:space="preserve">. </w:t>
      </w:r>
      <w:r>
        <w:rPr>
          <w:color w:val="000000"/>
          <w:shd w:fill="FFFFFF" w:val="clear"/>
          <w:rtl w:val="true"/>
        </w:rPr>
        <w:t xml:space="preserve">בית </w:t>
      </w:r>
      <w:r>
        <w:rPr>
          <w:color w:val="000000"/>
          <w:shd w:fill="FFFFFF" w:val="clear"/>
          <w:rtl w:val="true"/>
        </w:rPr>
        <w:t xml:space="preserve">משפט קמא השית על המערער עונש של </w:t>
      </w:r>
      <w:r>
        <w:rPr>
          <w:color w:val="000000"/>
          <w:shd w:fill="FFFFFF" w:val="clear"/>
        </w:rPr>
        <w:t>12</w:t>
      </w:r>
      <w:r>
        <w:rPr>
          <w:color w:val="000000"/>
          <w:shd w:fill="FFFFFF" w:val="clear"/>
          <w:rtl w:val="true"/>
        </w:rPr>
        <w:t xml:space="preserve"> </w:t>
      </w:r>
      <w:r>
        <w:rPr>
          <w:color w:val="000000"/>
          <w:shd w:fill="FFFFFF" w:val="clear"/>
          <w:rtl w:val="true"/>
        </w:rPr>
        <w:t>חודשי מאסר בפועל וענישה נלווית</w:t>
      </w:r>
      <w:r>
        <w:rPr>
          <w:color w:val="000000"/>
          <w:shd w:fill="FFFFFF" w:val="clear"/>
          <w:rtl w:val="true"/>
        </w:rPr>
        <w:t xml:space="preserve">. </w:t>
      </w:r>
      <w:r>
        <w:rPr>
          <w:color w:val="000000"/>
          <w:shd w:fill="FFFFFF" w:val="clear"/>
          <w:rtl w:val="true"/>
        </w:rPr>
        <w:t>בית המשפט העליון לא התערב בעונש</w:t>
      </w:r>
      <w:r>
        <w:rPr>
          <w:color w:val="000000"/>
          <w:shd w:fill="FFFFFF" w:val="clear"/>
          <w:rtl w:val="true"/>
        </w:rPr>
        <w:t>.</w:t>
      </w:r>
    </w:p>
    <w:p>
      <w:pPr>
        <w:pStyle w:val="ListParagraph"/>
        <w:ind w:end="0"/>
        <w:jc w:val="both"/>
        <w:rPr/>
      </w:pPr>
      <w:r>
        <w:rPr>
          <w:rtl w:val="true"/>
        </w:rPr>
      </w:r>
    </w:p>
    <w:p>
      <w:pPr>
        <w:pStyle w:val="ListParagraph"/>
        <w:numPr>
          <w:ilvl w:val="0"/>
          <w:numId w:val="3"/>
        </w:numPr>
        <w:ind w:hanging="360" w:start="720" w:end="0"/>
        <w:jc w:val="both"/>
        <w:rPr/>
      </w:pPr>
      <w:r>
        <w:rPr>
          <w:rtl w:val="true"/>
        </w:rPr>
        <w:t>בהתחשב בערכים החברתיים שנפגעו מביצוע העבירה</w:t>
      </w:r>
      <w:r>
        <w:rPr>
          <w:rtl w:val="true"/>
        </w:rPr>
        <w:t xml:space="preserve">, </w:t>
      </w:r>
      <w:r>
        <w:rPr>
          <w:rtl w:val="true"/>
        </w:rPr>
        <w:t>במידת הפגיעה בהם</w:t>
      </w:r>
      <w:r>
        <w:rPr>
          <w:rtl w:val="true"/>
        </w:rPr>
        <w:t xml:space="preserve">, </w:t>
      </w:r>
      <w:r>
        <w:rPr>
          <w:rtl w:val="true"/>
        </w:rPr>
        <w:t xml:space="preserve">במדיניות הענישה הנהוגה וכן בנסיבות הקשורות בביצוע העבירה </w:t>
      </w:r>
      <w:r>
        <w:rPr>
          <w:rtl w:val="true"/>
        </w:rPr>
        <w:t>–</w:t>
      </w:r>
      <w:r>
        <w:rPr>
          <w:rtl w:val="true"/>
        </w:rPr>
        <w:t xml:space="preserve"> אני קובעת את מתחם העונש ההולם כנע בין </w:t>
      </w:r>
      <w:r>
        <w:rPr/>
        <w:t>12</w:t>
      </w:r>
      <w:r>
        <w:rPr>
          <w:rtl w:val="true"/>
        </w:rPr>
        <w:t xml:space="preserve"> </w:t>
      </w:r>
      <w:r>
        <w:rPr>
          <w:rtl w:val="true"/>
        </w:rPr>
        <w:t>חודשי מאסר בפועל ל</w:t>
      </w:r>
      <w:r>
        <w:rPr>
          <w:rtl w:val="true"/>
        </w:rPr>
        <w:t xml:space="preserve">- </w:t>
      </w:r>
      <w:r>
        <w:rPr/>
        <w:t>36</w:t>
      </w:r>
      <w:r>
        <w:rPr>
          <w:rtl w:val="true"/>
        </w:rPr>
        <w:t xml:space="preserve"> </w:t>
      </w:r>
      <w:r>
        <w:rPr>
          <w:rtl w:val="true"/>
        </w:rPr>
        <w:t>חודשי מאסר בפועל</w:t>
      </w:r>
      <w:r>
        <w:rPr>
          <w:rtl w:val="true"/>
        </w:rPr>
        <w:t>.</w:t>
      </w:r>
    </w:p>
    <w:p>
      <w:pPr>
        <w:pStyle w:val="ListParagraph"/>
        <w:ind w:end="0"/>
        <w:jc w:val="both"/>
        <w:rPr>
          <w:b/>
          <w:bCs/>
          <w:u w:val="single"/>
        </w:rPr>
      </w:pPr>
      <w:r>
        <w:rPr>
          <w:b/>
          <w:bCs/>
          <w:u w:val="single"/>
          <w:rtl w:val="true"/>
        </w:rPr>
      </w:r>
    </w:p>
    <w:p>
      <w:pPr>
        <w:pStyle w:val="ListParagraph"/>
        <w:numPr>
          <w:ilvl w:val="0"/>
          <w:numId w:val="1"/>
        </w:numPr>
        <w:ind w:hanging="360" w:start="720" w:end="0"/>
        <w:jc w:val="both"/>
        <w:rPr>
          <w:b/>
          <w:bCs/>
          <w:u w:val="single"/>
        </w:rPr>
      </w:pPr>
      <w:r>
        <w:rPr>
          <w:b/>
          <w:b/>
          <w:bCs/>
          <w:u w:val="single"/>
          <w:rtl w:val="true"/>
        </w:rPr>
        <w:t>גזירת עונשו של הנאשם בתוך מתחם העונש ההולם</w:t>
      </w:r>
    </w:p>
    <w:p>
      <w:pPr>
        <w:pStyle w:val="ListParagraph"/>
        <w:ind w:end="0"/>
        <w:jc w:val="both"/>
        <w:rPr>
          <w:b/>
          <w:bCs/>
          <w:u w:val="single"/>
        </w:rPr>
      </w:pPr>
      <w:r>
        <w:rPr>
          <w:b/>
          <w:bCs/>
          <w:u w:val="single"/>
          <w:rtl w:val="true"/>
        </w:rPr>
      </w:r>
    </w:p>
    <w:p>
      <w:pPr>
        <w:pStyle w:val="ListParagraph"/>
        <w:numPr>
          <w:ilvl w:val="0"/>
          <w:numId w:val="6"/>
        </w:numPr>
        <w:ind w:hanging="360" w:start="720" w:end="0"/>
        <w:jc w:val="both"/>
        <w:rPr/>
      </w:pPr>
      <w:r>
        <w:rPr>
          <w:rtl w:val="true"/>
        </w:rPr>
        <w:t>לאחר קביעת מתחם העונש ההולם על בית המשפט לגזור את עונשו של הנאשם בתוך מתחם זה</w:t>
      </w:r>
      <w:r>
        <w:rPr>
          <w:rtl w:val="true"/>
        </w:rPr>
        <w:t xml:space="preserve">, </w:t>
      </w:r>
      <w:r>
        <w:rPr>
          <w:rtl w:val="true"/>
        </w:rPr>
        <w:t xml:space="preserve">בהתאם להוראות </w:t>
      </w:r>
      <w:hyperlink r:id="rId53">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יא</w:t>
        </w:r>
      </w:hyperlink>
      <w:r>
        <w:rPr>
          <w:rtl w:val="true"/>
        </w:rPr>
        <w:t xml:space="preserve"> </w:t>
      </w:r>
      <w:hyperlink r:id="rId54">
        <w:r>
          <w:rPr>
            <w:rStyle w:val="Hyperlink"/>
            <w:color w:val="0000FF"/>
            <w:rtl w:val="true"/>
          </w:rPr>
          <w:t>וסעיף</w:t>
        </w:r>
        <w:r>
          <w:rPr>
            <w:rStyle w:val="Hyperlink"/>
            <w:color w:val="0000FF"/>
            <w:rtl w:val="true"/>
          </w:rPr>
          <w:t xml:space="preserve"> </w:t>
        </w:r>
        <w:r>
          <w:rPr>
            <w:rStyle w:val="Hyperlink"/>
            <w:color w:val="0000FF"/>
          </w:rPr>
          <w:t>40</w:t>
        </w:r>
        <w:r>
          <w:rPr>
            <w:rStyle w:val="Hyperlink"/>
            <w:color w:val="0000FF"/>
            <w:rtl w:val="true"/>
          </w:rPr>
          <w:t>יב</w:t>
        </w:r>
      </w:hyperlink>
      <w:r>
        <w:rPr>
          <w:rtl w:val="true"/>
        </w:rPr>
        <w:t xml:space="preserve"> ל</w:t>
      </w:r>
      <w:hyperlink r:id="rId55">
        <w:r>
          <w:rPr>
            <w:rStyle w:val="Hyperlink"/>
            <w:color w:val="0000FF"/>
            <w:u w:val="single"/>
            <w:rtl w:val="true"/>
          </w:rPr>
          <w:t>חוק העונשין</w:t>
        </w:r>
      </w:hyperlink>
      <w:r>
        <w:rPr>
          <w:rtl w:val="true"/>
        </w:rPr>
        <w:t>.</w:t>
      </w:r>
    </w:p>
    <w:p>
      <w:pPr>
        <w:pStyle w:val="ListParagraph"/>
        <w:ind w:end="0"/>
        <w:jc w:val="both"/>
        <w:rPr/>
      </w:pPr>
      <w:r>
        <w:rPr>
          <w:rtl w:val="true"/>
        </w:rPr>
      </w:r>
    </w:p>
    <w:p>
      <w:pPr>
        <w:pStyle w:val="ListParagraph"/>
        <w:ind w:end="0"/>
        <w:jc w:val="both"/>
        <w:rPr/>
      </w:pPr>
      <w:r>
        <w:rPr>
          <w:rtl w:val="true"/>
        </w:rPr>
        <w:t>הנאשם נעדר עבר פלילי</w:t>
      </w:r>
      <w:r>
        <w:rPr>
          <w:rtl w:val="true"/>
        </w:rPr>
        <w:t xml:space="preserve">. </w:t>
      </w:r>
      <w:r>
        <w:rPr>
          <w:rtl w:val="true"/>
        </w:rPr>
        <w:t>הוא בחר לנהל הליך הוכחות</w:t>
      </w:r>
      <w:r>
        <w:rPr>
          <w:rtl w:val="true"/>
        </w:rPr>
        <w:t xml:space="preserve">, </w:t>
      </w:r>
      <w:r>
        <w:rPr>
          <w:rtl w:val="true"/>
        </w:rPr>
        <w:t>ולא ניתן לזקוף לזכותו קבלת אחריות על מעשיו</w:t>
      </w:r>
      <w:r>
        <w:rPr>
          <w:rtl w:val="true"/>
        </w:rPr>
        <w:t xml:space="preserve">. </w:t>
      </w:r>
      <w:r>
        <w:rPr>
          <w:rtl w:val="true"/>
        </w:rPr>
        <w:t xml:space="preserve">הנאשם יליד שנת </w:t>
      </w:r>
      <w:r>
        <w:rPr/>
        <w:t>2000</w:t>
      </w:r>
      <w:r>
        <w:rPr>
          <w:rtl w:val="true"/>
        </w:rPr>
        <w:t xml:space="preserve"> </w:t>
      </w:r>
      <w:r>
        <w:rPr>
          <w:rtl w:val="true"/>
        </w:rPr>
        <w:t>–</w:t>
      </w:r>
      <w:r>
        <w:rPr>
          <w:rtl w:val="true"/>
        </w:rPr>
        <w:t xml:space="preserve"> </w:t>
      </w:r>
      <w:r>
        <w:rPr>
          <w:rtl w:val="true"/>
        </w:rPr>
        <w:t>צעיר</w:t>
      </w:r>
      <w:r>
        <w:rPr>
          <w:rtl w:val="true"/>
        </w:rPr>
        <w:t xml:space="preserve">, </w:t>
      </w:r>
      <w:r>
        <w:rPr>
          <w:rtl w:val="true"/>
        </w:rPr>
        <w:t>שחייו לפניו</w:t>
      </w:r>
      <w:r>
        <w:rPr>
          <w:rtl w:val="true"/>
        </w:rPr>
        <w:t xml:space="preserve">, </w:t>
      </w:r>
      <w:r>
        <w:rPr>
          <w:rtl w:val="true"/>
        </w:rPr>
        <w:t>נשוי טרי</w:t>
      </w:r>
      <w:r>
        <w:rPr>
          <w:rtl w:val="true"/>
        </w:rPr>
        <w:t xml:space="preserve">, </w:t>
      </w:r>
      <w:r>
        <w:rPr>
          <w:rtl w:val="true"/>
        </w:rPr>
        <w:t>כאשר הזוג מתמודד עם אתגרים רפואיים שפורטו</w:t>
      </w:r>
      <w:r>
        <w:rPr>
          <w:rtl w:val="true"/>
        </w:rPr>
        <w:t xml:space="preserve">. </w:t>
      </w:r>
      <w:r>
        <w:rPr>
          <w:rtl w:val="true"/>
        </w:rPr>
        <w:t>הנאשם אח בכור לשישה אחים צעירים ממנו</w:t>
      </w:r>
      <w:r>
        <w:rPr>
          <w:rtl w:val="true"/>
        </w:rPr>
        <w:t xml:space="preserve">, </w:t>
      </w:r>
      <w:r>
        <w:rPr>
          <w:rtl w:val="true"/>
        </w:rPr>
        <w:t>העובד עם אביו במשק החקלאי המשפחתי</w:t>
      </w:r>
      <w:r>
        <w:rPr>
          <w:rtl w:val="true"/>
        </w:rPr>
        <w:t xml:space="preserve">. </w:t>
      </w:r>
      <w:r>
        <w:rPr>
          <w:rtl w:val="true"/>
        </w:rPr>
        <w:t>כך שהטלת עונש מאסר פוגעת בנאשם ובני משפחתו</w:t>
      </w:r>
      <w:r>
        <w:rPr>
          <w:rtl w:val="true"/>
        </w:rPr>
        <w:t xml:space="preserve">. </w:t>
      </w:r>
      <w:r>
        <w:rPr>
          <w:rtl w:val="true"/>
        </w:rPr>
        <w:t>לדברי הנאשם</w:t>
      </w:r>
      <w:r>
        <w:rPr>
          <w:rtl w:val="true"/>
        </w:rPr>
        <w:t xml:space="preserve">, </w:t>
      </w:r>
      <w:r>
        <w:rPr>
          <w:rtl w:val="true"/>
        </w:rPr>
        <w:t>בעברו נדחק לשוליים</w:t>
      </w:r>
      <w:r>
        <w:rPr>
          <w:rtl w:val="true"/>
        </w:rPr>
        <w:t xml:space="preserve">, </w:t>
      </w:r>
      <w:r>
        <w:rPr>
          <w:rtl w:val="true"/>
        </w:rPr>
        <w:t>על רקע פינוי משפחתו מעמונה</w:t>
      </w:r>
      <w:r>
        <w:rPr>
          <w:rtl w:val="true"/>
        </w:rPr>
        <w:t xml:space="preserve">, </w:t>
      </w:r>
      <w:r>
        <w:rPr>
          <w:rtl w:val="true"/>
        </w:rPr>
        <w:t>והוא לא גויס</w:t>
      </w:r>
      <w:r>
        <w:rPr>
          <w:rtl w:val="true"/>
        </w:rPr>
        <w:t xml:space="preserve">. </w:t>
      </w:r>
      <w:r>
        <w:rPr>
          <w:rtl w:val="true"/>
        </w:rPr>
        <w:t>כעת הוא מנהל אורח חיים יציב</w:t>
      </w:r>
      <w:r>
        <w:rPr>
          <w:rtl w:val="true"/>
        </w:rPr>
        <w:t xml:space="preserve">, </w:t>
      </w:r>
      <w:r>
        <w:rPr>
          <w:rtl w:val="true"/>
        </w:rPr>
        <w:t>מתמיד בעבודתו</w:t>
      </w:r>
      <w:r>
        <w:rPr>
          <w:rtl w:val="true"/>
        </w:rPr>
        <w:t xml:space="preserve">, </w:t>
      </w:r>
      <w:r>
        <w:rPr>
          <w:rtl w:val="true"/>
        </w:rPr>
        <w:t>ומבטא שאיפות נורמטיביות לעיסוק בחקלאות</w:t>
      </w:r>
      <w:r>
        <w:rPr>
          <w:rtl w:val="true"/>
        </w:rPr>
        <w:t xml:space="preserve">. </w:t>
      </w:r>
      <w:r>
        <w:rPr>
          <w:rtl w:val="true"/>
        </w:rPr>
        <w:t>לחובת הנאשם יש להתחשב בצורך בהרתעתו</w:t>
      </w:r>
      <w:r>
        <w:rPr>
          <w:rtl w:val="true"/>
        </w:rPr>
        <w:t xml:space="preserve">, </w:t>
      </w:r>
      <w:r>
        <w:rPr>
          <w:rtl w:val="true"/>
        </w:rPr>
        <w:t>בשים לב למהות העבירות בהן הורשע</w:t>
      </w:r>
      <w:r>
        <w:rPr>
          <w:rtl w:val="true"/>
        </w:rPr>
        <w:t xml:space="preserve">, </w:t>
      </w:r>
      <w:r>
        <w:rPr>
          <w:rtl w:val="true"/>
        </w:rPr>
        <w:t>ולמניע הגזעני שביסוד מעשיו</w:t>
      </w:r>
      <w:r>
        <w:rPr>
          <w:rtl w:val="true"/>
        </w:rPr>
        <w:t xml:space="preserve">, </w:t>
      </w:r>
      <w:r>
        <w:rPr>
          <w:rtl w:val="true"/>
        </w:rPr>
        <w:t>תוך מתן דגש גם לחשיבות הרתעת הרבים</w:t>
      </w:r>
      <w:r>
        <w:rPr>
          <w:rtl w:val="true"/>
        </w:rPr>
        <w:t>.</w:t>
      </w:r>
      <w:r>
        <w:rPr>
          <w:rtl w:val="true"/>
        </w:rPr>
        <w:t xml:space="preserve"> </w:t>
      </w:r>
      <w:r>
        <w:rPr>
          <w:rtl w:val="true"/>
        </w:rPr>
        <w:t>לצד זאת</w:t>
      </w:r>
      <w:r>
        <w:rPr>
          <w:rtl w:val="true"/>
        </w:rPr>
        <w:t xml:space="preserve">, </w:t>
      </w:r>
      <w:r>
        <w:rPr>
          <w:rtl w:val="true"/>
        </w:rPr>
        <w:t xml:space="preserve">ראוי להתחשב בכך שהנאשם היה נתון במעצר בין התאריכים </w:t>
      </w:r>
      <w:r>
        <w:rPr/>
        <w:t>24.1.23</w:t>
      </w:r>
      <w:r>
        <w:rPr>
          <w:rtl w:val="true"/>
        </w:rPr>
        <w:t xml:space="preserve"> </w:t>
      </w:r>
      <w:r>
        <w:rPr>
          <w:rtl w:val="true"/>
        </w:rPr>
        <w:t>–</w:t>
      </w:r>
      <w:r>
        <w:rPr>
          <w:rtl w:val="true"/>
        </w:rPr>
        <w:t xml:space="preserve"> </w:t>
      </w:r>
      <w:r>
        <w:rPr/>
        <w:t>7.2.23</w:t>
      </w:r>
      <w:r>
        <w:rPr>
          <w:rtl w:val="true"/>
        </w:rPr>
        <w:t xml:space="preserve">, </w:t>
      </w:r>
      <w:r>
        <w:rPr>
          <w:rtl w:val="true"/>
        </w:rPr>
        <w:t>ולהיותו נתון בתנאים מגבילים זה למעלה משנה</w:t>
      </w:r>
      <w:r>
        <w:rPr>
          <w:rtl w:val="true"/>
        </w:rPr>
        <w:t xml:space="preserve">, </w:t>
      </w:r>
      <w:r>
        <w:rPr>
          <w:rtl w:val="true"/>
        </w:rPr>
        <w:t>מאז שחרורו ממעצר ועד היום</w:t>
      </w:r>
      <w:r>
        <w:rPr>
          <w:rtl w:val="true"/>
        </w:rPr>
        <w:t>.</w:t>
      </w:r>
    </w:p>
    <w:p>
      <w:pPr>
        <w:pStyle w:val="ListParagraph"/>
        <w:ind w:end="0"/>
        <w:jc w:val="both"/>
        <w:rPr/>
      </w:pPr>
      <w:r>
        <w:rPr>
          <w:rtl w:val="true"/>
        </w:rPr>
      </w:r>
    </w:p>
    <w:p>
      <w:pPr>
        <w:pStyle w:val="ListParagraph"/>
        <w:numPr>
          <w:ilvl w:val="0"/>
          <w:numId w:val="5"/>
        </w:numPr>
        <w:ind w:hanging="360" w:start="720" w:end="0"/>
        <w:jc w:val="both"/>
        <w:rPr>
          <w:b/>
          <w:bCs/>
          <w:u w:val="single"/>
        </w:rPr>
      </w:pPr>
      <w:r>
        <w:rPr>
          <w:b/>
          <w:b/>
          <w:bCs/>
          <w:u w:val="single"/>
          <w:rtl w:val="true"/>
        </w:rPr>
        <w:t>סוף דבר</w:t>
      </w:r>
    </w:p>
    <w:p>
      <w:pPr>
        <w:pStyle w:val="ListParagraph"/>
        <w:ind w:end="0"/>
        <w:jc w:val="both"/>
        <w:rPr>
          <w:b/>
          <w:bCs/>
          <w:u w:val="single"/>
        </w:rPr>
      </w:pPr>
      <w:r>
        <w:rPr>
          <w:b/>
          <w:bCs/>
          <w:u w:val="single"/>
          <w:rtl w:val="true"/>
        </w:rPr>
      </w:r>
    </w:p>
    <w:p>
      <w:pPr>
        <w:pStyle w:val="ListParagraph"/>
        <w:numPr>
          <w:ilvl w:val="0"/>
          <w:numId w:val="3"/>
        </w:numPr>
        <w:ind w:hanging="360" w:start="720" w:end="0"/>
        <w:jc w:val="both"/>
        <w:rPr/>
      </w:pPr>
      <w:r>
        <w:rPr>
          <w:rtl w:val="true"/>
        </w:rPr>
        <w:t>לאור האמור לעיל</w:t>
      </w:r>
      <w:r>
        <w:rPr>
          <w:rtl w:val="true"/>
        </w:rPr>
        <w:t xml:space="preserve">, </w:t>
      </w:r>
      <w:r>
        <w:rPr>
          <w:rtl w:val="true"/>
        </w:rPr>
        <w:t>ולאחר שקלולם של מכלול הנסיבות לכף חומרה ולכף קולא</w:t>
      </w:r>
      <w:r>
        <w:rPr>
          <w:rtl w:val="true"/>
        </w:rPr>
        <w:t xml:space="preserve">, </w:t>
      </w:r>
      <w:r>
        <w:rPr>
          <w:rtl w:val="true"/>
        </w:rPr>
        <w:t>כפי שפורטו</w:t>
      </w:r>
      <w:r>
        <w:rPr>
          <w:rtl w:val="true"/>
        </w:rPr>
        <w:t xml:space="preserve">, </w:t>
      </w:r>
      <w:r>
        <w:rPr>
          <w:rtl w:val="true"/>
        </w:rPr>
        <w:t>אני מתרשמת</w:t>
      </w:r>
      <w:r>
        <w:rPr>
          <w:rtl w:val="true"/>
        </w:rPr>
        <w:t xml:space="preserve">, </w:t>
      </w:r>
      <w:r>
        <w:rPr>
          <w:rtl w:val="true"/>
        </w:rPr>
        <w:t>כי יש לגזור את עונשו של הנאשם בחלקו התחתון של מתחם העונש</w:t>
      </w:r>
      <w:r>
        <w:rPr>
          <w:rtl w:val="true"/>
        </w:rPr>
        <w:t xml:space="preserve">, </w:t>
      </w:r>
      <w:r>
        <w:rPr>
          <w:rtl w:val="true"/>
        </w:rPr>
        <w:t>אף כי לא בתחתית מתחם העונש</w:t>
      </w:r>
      <w:r>
        <w:rPr>
          <w:rtl w:val="true"/>
        </w:rPr>
        <w:t xml:space="preserve">, </w:t>
      </w:r>
      <w:r>
        <w:rPr>
          <w:rtl w:val="true"/>
        </w:rPr>
        <w:t>וגוזרת על הנאשם את העונשים הבאים</w:t>
      </w:r>
      <w:r>
        <w:rPr>
          <w:rtl w:val="true"/>
        </w:rPr>
        <w:t>:</w:t>
      </w:r>
    </w:p>
    <w:p>
      <w:pPr>
        <w:pStyle w:val="ListParagraph"/>
        <w:ind w:end="0"/>
        <w:jc w:val="both"/>
        <w:rPr/>
      </w:pPr>
      <w:r>
        <w:rPr>
          <w:rtl w:val="true"/>
        </w:rPr>
      </w:r>
    </w:p>
    <w:p>
      <w:pPr>
        <w:pStyle w:val="Normal"/>
        <w:numPr>
          <w:ilvl w:val="0"/>
          <w:numId w:val="8"/>
        </w:numPr>
        <w:spacing w:lineRule="auto" w:line="360"/>
        <w:ind w:hanging="357" w:start="1434" w:end="0"/>
        <w:jc w:val="both"/>
        <w:rPr>
          <w:rFonts w:ascii="David" w:hAnsi="David" w:cs="David"/>
        </w:rPr>
      </w:pPr>
      <w:r>
        <w:rPr>
          <w:rFonts w:cs="David" w:ascii="David" w:hAnsi="David"/>
        </w:rPr>
        <w:t>1</w:t>
      </w:r>
      <w:r>
        <w:rPr>
          <w:rFonts w:cs="David" w:ascii="David" w:hAnsi="David"/>
        </w:rPr>
        <w:t>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בניכוי ימי מעצרו</w:t>
      </w:r>
      <w:r>
        <w:rPr>
          <w:rFonts w:cs="David" w:ascii="David" w:hAnsi="David"/>
          <w:rtl w:val="true"/>
        </w:rPr>
        <w:t>.</w:t>
      </w:r>
    </w:p>
    <w:p>
      <w:pPr>
        <w:pStyle w:val="Normal"/>
        <w:spacing w:lineRule="auto" w:line="360"/>
        <w:ind w:start="1434" w:end="0"/>
        <w:jc w:val="both"/>
        <w:rPr>
          <w:rFonts w:ascii="David" w:hAnsi="David" w:cs="David"/>
        </w:rPr>
      </w:pPr>
      <w:r>
        <w:rPr>
          <w:rFonts w:cs="David" w:ascii="David" w:hAnsi="David"/>
          <w:rtl w:val="true"/>
        </w:rPr>
      </w:r>
    </w:p>
    <w:p>
      <w:pPr>
        <w:pStyle w:val="Normal"/>
        <w:spacing w:lineRule="auto" w:line="360"/>
        <w:ind w:start="1434" w:end="0"/>
        <w:jc w:val="both"/>
        <w:rPr/>
      </w:pPr>
      <w:r>
        <w:rPr>
          <w:rFonts w:ascii="David" w:hAnsi="David"/>
          <w:rtl w:val="true"/>
        </w:rPr>
        <w:t xml:space="preserve">על הנאשם להתייצב לריצוי עונש המאסר שנגזר עליו ביום </w:t>
      </w:r>
      <w:r>
        <w:rPr>
          <w:rFonts w:cs="David" w:ascii="David" w:hAnsi="David"/>
        </w:rPr>
        <w:t>8.9.24</w:t>
      </w:r>
      <w:r>
        <w:rPr>
          <w:rFonts w:cs="David" w:ascii="David" w:hAnsi="David"/>
          <w:rtl w:val="true"/>
        </w:rPr>
        <w:t xml:space="preserve"> </w:t>
      </w:r>
      <w:r>
        <w:rPr>
          <w:rFonts w:ascii="David" w:hAnsi="David"/>
          <w:rtl w:val="true"/>
        </w:rPr>
        <w:t xml:space="preserve">בשעה </w:t>
      </w:r>
      <w:r>
        <w:rPr>
          <w:rFonts w:cs="David" w:ascii="David" w:hAnsi="David"/>
        </w:rPr>
        <w:t>10:00</w:t>
      </w:r>
      <w:r>
        <w:rPr>
          <w:rFonts w:cs="David" w:ascii="David" w:hAnsi="David"/>
          <w:rtl w:val="true"/>
        </w:rPr>
        <w:t xml:space="preserve">. </w:t>
      </w:r>
      <w:r>
        <w:rPr>
          <w:rFonts w:ascii="David" w:hAnsi="David"/>
          <w:rtl w:val="true"/>
        </w:rPr>
        <w:t xml:space="preserve">הנאשם יתייצב בבית </w:t>
      </w:r>
      <w:r>
        <w:rPr>
          <w:rFonts w:ascii="David" w:hAnsi="David"/>
          <w:rtl w:val="true"/>
        </w:rPr>
        <w:t>המעצר</w:t>
      </w:r>
      <w:r>
        <w:rPr>
          <w:rFonts w:ascii="David" w:hAnsi="David"/>
          <w:rtl w:val="true"/>
        </w:rPr>
        <w:t xml:space="preserve"> </w:t>
      </w:r>
      <w:r>
        <w:rPr>
          <w:rFonts w:cs="David" w:ascii="David" w:hAnsi="David"/>
          <w:rtl w:val="true"/>
        </w:rPr>
        <w:t>"</w:t>
      </w:r>
      <w:r>
        <w:rPr>
          <w:rFonts w:ascii="David" w:hAnsi="David"/>
          <w:rtl w:val="true"/>
        </w:rPr>
        <w:t>הדרים</w:t>
      </w:r>
      <w:r>
        <w:rPr>
          <w:rFonts w:cs="David" w:ascii="David" w:hAnsi="David"/>
          <w:rtl w:val="true"/>
        </w:rPr>
        <w:t xml:space="preserve">", </w:t>
      </w:r>
      <w:r>
        <w:rPr>
          <w:rFonts w:ascii="David" w:hAnsi="David"/>
          <w:rtl w:val="true"/>
        </w:rPr>
        <w:t>או במקום אחר על פי החלטת שירות בתי הסוהר</w:t>
      </w:r>
      <w:r>
        <w:rPr>
          <w:rFonts w:cs="David" w:ascii="David" w:hAnsi="David"/>
          <w:rtl w:val="true"/>
        </w:rPr>
        <w:t xml:space="preserve">, </w:t>
      </w:r>
      <w:r>
        <w:rPr>
          <w:rFonts w:ascii="David" w:hAnsi="David"/>
          <w:rtl w:val="true"/>
        </w:rPr>
        <w:t>כשברשותו תעודת זהות או דרכון ועותק מפסק</w:t>
      </w:r>
      <w:r>
        <w:rPr>
          <w:rFonts w:cs="David" w:ascii="David" w:hAnsi="David"/>
          <w:rtl w:val="true"/>
        </w:rPr>
        <w:t>-</w:t>
      </w:r>
      <w:r>
        <w:rPr>
          <w:rFonts w:ascii="David" w:hAnsi="David"/>
          <w:rtl w:val="true"/>
        </w:rPr>
        <w:t>דינו</w:t>
      </w:r>
      <w:r>
        <w:rPr>
          <w:rFonts w:cs="David" w:ascii="David" w:hAnsi="David"/>
          <w:rtl w:val="true"/>
        </w:rPr>
        <w:t xml:space="preserve">. </w:t>
      </w:r>
      <w:r>
        <w:rPr>
          <w:rFonts w:ascii="David" w:hAnsi="David"/>
          <w:rtl w:val="true"/>
        </w:rPr>
        <w:t>על הנאשם לתאם את הכניסה למאסר</w:t>
      </w:r>
      <w:r>
        <w:rPr>
          <w:rFonts w:cs="David" w:ascii="David" w:hAnsi="David"/>
          <w:rtl w:val="true"/>
        </w:rPr>
        <w:t xml:space="preserve">, </w:t>
      </w:r>
      <w:r>
        <w:rPr>
          <w:rFonts w:ascii="David" w:hAnsi="David"/>
          <w:rtl w:val="true"/>
        </w:rPr>
        <w:t>כולל האפשרות למיון מוקדם</w:t>
      </w:r>
      <w:r>
        <w:rPr>
          <w:rFonts w:cs="David" w:ascii="David" w:hAnsi="David"/>
          <w:rtl w:val="true"/>
        </w:rPr>
        <w:t xml:space="preserve">, </w:t>
      </w:r>
      <w:r>
        <w:rPr>
          <w:rFonts w:ascii="David" w:hAnsi="David"/>
          <w:rtl w:val="true"/>
        </w:rPr>
        <w:t>עם ענף אבחון ומיון של שירות בתי הסוהר</w:t>
      </w:r>
      <w:r>
        <w:rPr>
          <w:rFonts w:cs="David" w:ascii="David" w:hAnsi="David"/>
          <w:rtl w:val="true"/>
        </w:rPr>
        <w:t xml:space="preserve">, </w:t>
      </w:r>
      <w:r>
        <w:rPr>
          <w:rFonts w:ascii="David" w:hAnsi="David"/>
          <w:rtl w:val="true"/>
        </w:rPr>
        <w:t>טלפונים</w:t>
      </w:r>
      <w:r>
        <w:rPr>
          <w:rFonts w:cs="David" w:ascii="David" w:hAnsi="David"/>
          <w:rtl w:val="true"/>
        </w:rPr>
        <w:t xml:space="preserve">: </w:t>
      </w:r>
      <w:r>
        <w:rPr>
          <w:rFonts w:cs="David" w:ascii="David" w:hAnsi="David"/>
        </w:rPr>
        <w:t>08-9787377</w:t>
      </w:r>
      <w:r>
        <w:rPr>
          <w:rFonts w:cs="David" w:ascii="David" w:hAnsi="David"/>
          <w:rtl w:val="true"/>
        </w:rPr>
        <w:t xml:space="preserve"> </w:t>
      </w:r>
      <w:r>
        <w:rPr>
          <w:rFonts w:ascii="David" w:hAnsi="David"/>
          <w:rtl w:val="true"/>
        </w:rPr>
        <w:t xml:space="preserve">או </w:t>
      </w:r>
      <w:r>
        <w:rPr>
          <w:rFonts w:cs="David" w:ascii="David" w:hAnsi="David"/>
        </w:rPr>
        <w:t>08-9787336</w:t>
      </w:r>
      <w:r>
        <w:rPr>
          <w:rFonts w:cs="David" w:ascii="David" w:hAnsi="David"/>
          <w:rtl w:val="true"/>
        </w:rPr>
        <w:t>.</w:t>
      </w:r>
    </w:p>
    <w:p>
      <w:pPr>
        <w:pStyle w:val="Normal"/>
        <w:spacing w:lineRule="auto" w:line="360"/>
        <w:ind w:start="1434" w:end="0"/>
        <w:jc w:val="both"/>
        <w:rPr>
          <w:rFonts w:ascii="David" w:hAnsi="David" w:cs="David"/>
        </w:rPr>
      </w:pPr>
      <w:r>
        <w:rPr>
          <w:rFonts w:cs="David" w:ascii="David" w:hAnsi="David"/>
          <w:rtl w:val="true"/>
        </w:rPr>
      </w:r>
    </w:p>
    <w:p>
      <w:pPr>
        <w:pStyle w:val="Normal"/>
        <w:numPr>
          <w:ilvl w:val="0"/>
          <w:numId w:val="4"/>
        </w:numPr>
        <w:spacing w:lineRule="auto" w:line="360"/>
        <w:ind w:hanging="360" w:start="1440" w:end="0"/>
        <w:jc w:val="both"/>
        <w:rPr>
          <w:rFonts w:ascii="David" w:hAnsi="David" w:cs="David"/>
        </w:rPr>
      </w:pPr>
      <w:r>
        <w:rPr>
          <w:rFonts w:ascii="David" w:hAnsi="David"/>
          <w:rtl w:val="true"/>
        </w:rPr>
        <w:t xml:space="preserve">מאסר על תנאי למשך </w:t>
      </w:r>
      <w:r>
        <w:rPr>
          <w:rFonts w:ascii="David" w:hAnsi="David"/>
          <w:rtl w:val="true"/>
        </w:rPr>
        <w:t>שיש</w:t>
      </w:r>
      <w:r>
        <w:rPr>
          <w:rFonts w:ascii="David" w:hAnsi="David"/>
          <w:rtl w:val="true"/>
        </w:rPr>
        <w:t>ה חודשים</w:t>
      </w:r>
      <w:r>
        <w:rPr>
          <w:rFonts w:cs="David" w:ascii="David" w:hAnsi="David"/>
          <w:rtl w:val="true"/>
        </w:rPr>
        <w:t xml:space="preserve">. </w:t>
      </w:r>
      <w:r>
        <w:rPr>
          <w:rFonts w:ascii="David" w:hAnsi="David"/>
          <w:rtl w:val="true"/>
        </w:rPr>
        <w:t>הנאשם יישא בעונש זה אם בתקופה של שלוש שנים מיום שחרורו מן המאסר יעבור על עביר</w:t>
      </w:r>
      <w:r>
        <w:rPr>
          <w:rFonts w:ascii="David" w:hAnsi="David"/>
          <w:rtl w:val="true"/>
        </w:rPr>
        <w:t>ה  מהעבירות בהן הורשע</w:t>
      </w:r>
      <w:r>
        <w:rPr>
          <w:rFonts w:cs="David" w:ascii="David" w:hAnsi="David"/>
          <w:rtl w:val="true"/>
        </w:rPr>
        <w:t>.</w:t>
      </w:r>
    </w:p>
    <w:p>
      <w:pPr>
        <w:pStyle w:val="Normal"/>
        <w:spacing w:lineRule="auto" w:line="360"/>
        <w:ind w:start="1440" w:end="0"/>
        <w:jc w:val="both"/>
        <w:rPr>
          <w:rFonts w:ascii="David" w:hAnsi="David" w:cs="David"/>
        </w:rPr>
      </w:pPr>
      <w:r>
        <w:rPr>
          <w:rFonts w:cs="David" w:ascii="David" w:hAnsi="David"/>
          <w:rtl w:val="true"/>
        </w:rPr>
      </w:r>
    </w:p>
    <w:p>
      <w:pPr>
        <w:pStyle w:val="Normal"/>
        <w:numPr>
          <w:ilvl w:val="0"/>
          <w:numId w:val="4"/>
        </w:numPr>
        <w:spacing w:lineRule="auto" w:line="360"/>
        <w:ind w:hanging="360" w:start="1440" w:end="0"/>
        <w:jc w:val="both"/>
        <w:rPr>
          <w:rFonts w:ascii="David" w:hAnsi="David" w:cs="David"/>
        </w:rPr>
      </w:pPr>
      <w:r>
        <w:rPr>
          <w:rFonts w:ascii="David" w:hAnsi="David"/>
          <w:rtl w:val="true"/>
        </w:rPr>
        <w:t xml:space="preserve">פיצוי בסך של </w:t>
      </w:r>
      <w:r>
        <w:rPr>
          <w:rFonts w:cs="David" w:ascii="David" w:hAnsi="David"/>
        </w:rPr>
        <w:t>4,000</w:t>
      </w:r>
      <w:r>
        <w:rPr>
          <w:rFonts w:cs="David" w:ascii="David" w:hAnsi="David"/>
          <w:rtl w:val="true"/>
        </w:rPr>
        <w:t xml:space="preserve"> ₪ </w:t>
      </w:r>
      <w:r>
        <w:rPr>
          <w:rFonts w:ascii="David" w:hAnsi="David"/>
          <w:rtl w:val="true"/>
        </w:rPr>
        <w:t>למתלונן</w:t>
      </w:r>
      <w:r>
        <w:rPr>
          <w:rFonts w:cs="David" w:ascii="David" w:hAnsi="David"/>
          <w:rtl w:val="true"/>
        </w:rPr>
        <w:t xml:space="preserve">, </w:t>
      </w:r>
      <w:r>
        <w:rPr>
          <w:rFonts w:ascii="David" w:hAnsi="David"/>
          <w:rtl w:val="true"/>
        </w:rPr>
        <w:t xml:space="preserve">שישולם בעשרה תשלומים חודשיים רצופים ושווים החל מביום </w:t>
      </w:r>
      <w:r>
        <w:rPr>
          <w:rFonts w:cs="David" w:ascii="David" w:hAnsi="David"/>
        </w:rPr>
        <w:t>10.9.24</w:t>
      </w:r>
      <w:r>
        <w:rPr>
          <w:rFonts w:cs="David" w:ascii="David" w:hAnsi="David"/>
          <w:rtl w:val="true"/>
        </w:rPr>
        <w:t xml:space="preserve"> </w:t>
      </w:r>
      <w:r>
        <w:rPr>
          <w:rFonts w:ascii="David" w:hAnsi="David"/>
          <w:rtl w:val="true"/>
        </w:rPr>
        <w:t>וב</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לכל אחד מתשעת החודשים העוקבים</w:t>
      </w:r>
      <w:r>
        <w:rPr>
          <w:rFonts w:cs="David" w:ascii="David" w:hAnsi="David"/>
          <w:rtl w:val="true"/>
        </w:rPr>
        <w:t xml:space="preserve">. </w:t>
      </w:r>
    </w:p>
    <w:p>
      <w:pPr>
        <w:pStyle w:val="Normal"/>
        <w:shd w:fill="FFFFFF" w:val="clear"/>
        <w:spacing w:lineRule="atLeast" w:line="330"/>
        <w:ind w:start="1080" w:end="0"/>
        <w:jc w:val="both"/>
        <w:rPr>
          <w:color w:val="FFFFFF"/>
          <w:sz w:val="2"/>
          <w:szCs w:val="2"/>
        </w:rPr>
      </w:pPr>
      <w:r>
        <w:rPr>
          <w:rFonts w:cs="David" w:ascii="David" w:hAnsi="David"/>
          <w:b/>
          <w:bCs/>
          <w:color w:val="FFFFFF"/>
          <w:sz w:val="2"/>
          <w:szCs w:val="2"/>
        </w:rPr>
        <w:t>5129371</w:t>
      </w:r>
      <w:r>
        <w:rPr>
          <w:rFonts w:cs="David" w:ascii="David" w:hAnsi="David"/>
          <w:b/>
          <w:bCs/>
          <w:color w:val="FFFFFF"/>
          <w:sz w:val="2"/>
          <w:szCs w:val="2"/>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ג</w:t>
      </w:r>
      <w:r>
        <w:rPr>
          <w:rFonts w:cs="Arial" w:ascii="Arial" w:hAnsi="Arial"/>
          <w:b/>
          <w:bCs/>
          <w:sz w:val="26"/>
          <w:szCs w:val="26"/>
          <w:rtl w:val="true"/>
        </w:rPr>
        <w:t xml:space="preserve">' </w:t>
      </w:r>
      <w:r>
        <w:rPr>
          <w:rFonts w:ascii="Arial" w:hAnsi="Arial" w:cs="Arial"/>
          <w:b/>
          <w:b/>
          <w:bCs/>
          <w:sz w:val="26"/>
          <w:sz w:val="26"/>
          <w:szCs w:val="26"/>
          <w:rtl w:val="true"/>
        </w:rPr>
        <w:t>תמוז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09</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pPr>
      <w:r>
        <w:rPr>
          <w:rtl w:val="true"/>
        </w:rPr>
      </w:r>
    </w:p>
    <w:p>
      <w:pPr>
        <w:pStyle w:val="Normal"/>
        <w:ind w:end="0"/>
        <w:jc w:val="center"/>
        <w:rPr>
          <w:color w:val="0000FF"/>
          <w:u w:val="single"/>
        </w:rPr>
      </w:pPr>
      <w:hyperlink r:id="rId5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פנינה נויבירט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7"/>
      <w:footerReference w:type="default" r:id="rId5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4353-02-23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מעין איתן שפיץ</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start"/>
      <w:pPr>
        <w:tabs>
          <w:tab w:val="num" w:pos="0"/>
        </w:tabs>
        <w:ind w:start="720" w:hanging="360"/>
      </w:pPr>
    </w:lvl>
  </w:abstractNum>
  <w:abstractNum w:abstractNumId="2">
    <w:lvl w:ilvl="0">
      <w:start w:val="13"/>
      <w:numFmt w:val="bullet"/>
      <w:lvlText w:val=""/>
      <w:lvlJc w:val="end"/>
      <w:pPr>
        <w:tabs>
          <w:tab w:val="num" w:pos="0"/>
        </w:tabs>
        <w:ind w:start="720" w:hanging="360"/>
      </w:pPr>
      <w:rPr>
        <w:rFonts w:ascii="Symbol" w:hAnsi="Symbol" w:cs="Symbol" w:hint="default"/>
      </w:rPr>
    </w:lvl>
  </w:abstractNum>
  <w:abstractNum w:abstractNumId="3">
    <w:lvl w:ilvl="0">
      <w:start w:val="1"/>
      <w:numFmt w:val="decimal"/>
      <w:lvlText w:val="%1."/>
      <w:lvlJc w:val="start"/>
      <w:pPr>
        <w:tabs>
          <w:tab w:val="num" w:pos="0"/>
        </w:tabs>
        <w:ind w:start="720" w:hanging="360"/>
      </w:pPr>
    </w:lvl>
  </w:abstractNum>
  <w:abstractNum w:abstractNumId="4">
    <w:lvl w:ilvl="0">
      <w:start w:val="1"/>
      <w:numFmt w:val="hebrew1"/>
      <w:lvlText w:val="%1."/>
      <w:lvlJc w:val="center"/>
      <w:pPr>
        <w:tabs>
          <w:tab w:val="num" w:pos="0"/>
        </w:tabs>
        <w:ind w:start="1440" w:hanging="360"/>
      </w:pPr>
      <w:rPr>
        <w:rFonts w:cs="David"/>
      </w:rPr>
    </w:lvl>
  </w:abstractNum>
  <w:abstractNum w:abstractNumId="5">
    <w:lvl w:ilvl="0">
      <w:start w:val="1"/>
      <w:numFmt w:val="hebrew1"/>
      <w:lvlText w:val="%1."/>
      <w:lvlJc w:val="end"/>
      <w:pPr>
        <w:tabs>
          <w:tab w:val="num" w:pos="0"/>
        </w:tabs>
        <w:ind w:start="720" w:hanging="360"/>
      </w:pPr>
    </w:lvl>
  </w:abstractNum>
  <w:abstractNum w:abstractNumId="6">
    <w:lvl w:ilvl="0">
      <w:start w:val="1"/>
      <w:numFmt w:val="decimal"/>
      <w:lvlText w:val="%1."/>
      <w:lvlJc w:val="start"/>
      <w:pPr>
        <w:tabs>
          <w:tab w:val="num" w:pos="0"/>
        </w:tabs>
        <w:ind w:start="720" w:hanging="360"/>
      </w:p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rFonts w:ascii="Symbol" w:hAnsi="Symbol" w:eastAsia="Calibri"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rFonts w:cs="David"/>
    </w:rPr>
  </w:style>
  <w:style w:type="character" w:styleId="WW8Num4z1">
    <w:name w:val="WW8Num4z1"/>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ascii="David" w:hAnsi="David" w:cs="David"/>
      <w:kern w:val="2"/>
      <w:sz w:val="24"/>
      <w:szCs w:val="24"/>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360" w:before="0" w:after="160"/>
      <w:ind w:hanging="0" w:start="720" w:end="0"/>
      <w:contextualSpacing/>
      <w:jc w:val="both"/>
    </w:pPr>
    <w:rPr>
      <w:rFonts w:ascii="David" w:hAnsi="David" w:eastAsia="Calibri" w:cs="David"/>
      <w:kern w:val="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 TargetMode="External"/><Relationship Id="rId4" Type="http://schemas.openxmlformats.org/officeDocument/2006/relationships/hyperlink" Target="http://www.nevo.co.il/law/70301/40i" TargetMode="External"/><Relationship Id="rId5" Type="http://schemas.openxmlformats.org/officeDocument/2006/relationships/hyperlink" Target="http://www.nevo.co.il/law/70301/144f" TargetMode="External"/><Relationship Id="rId6" Type="http://schemas.openxmlformats.org/officeDocument/2006/relationships/hyperlink" Target="http://www.nevo.co.il/law/70301/40ja" TargetMode="External"/><Relationship Id="rId7" Type="http://schemas.openxmlformats.org/officeDocument/2006/relationships/hyperlink" Target="http://www.nevo.co.il/law/70301/40jb" TargetMode="External"/><Relationship Id="rId8" Type="http://schemas.openxmlformats.org/officeDocument/2006/relationships/hyperlink" Target="http://www.nevo.co.il/law/70301/40jc" TargetMode="External"/><Relationship Id="rId9" Type="http://schemas.openxmlformats.org/officeDocument/2006/relationships/hyperlink" Target="http://www.nevo.co.il/law/70301/413e" TargetMode="External"/><Relationship Id="rId10" Type="http://schemas.openxmlformats.org/officeDocument/2006/relationships/hyperlink" Target="http://www.nevo.co.il/law/70301/448.a" TargetMode="External"/><Relationship Id="rId11" Type="http://schemas.openxmlformats.org/officeDocument/2006/relationships/hyperlink" Target="http://www.nevo.co.il/law/70301/448.a"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413e" TargetMode="External"/><Relationship Id="rId14" Type="http://schemas.openxmlformats.org/officeDocument/2006/relationships/hyperlink" Target="http://www.nevo.co.il/law/70301/144f" TargetMode="External"/><Relationship Id="rId15" Type="http://schemas.openxmlformats.org/officeDocument/2006/relationships/hyperlink" Target="http://www.nevo.co.il/law/70301/40c" TargetMode="External"/><Relationship Id="rId16" Type="http://schemas.openxmlformats.org/officeDocument/2006/relationships/hyperlink" Target="http://www.nevo.co.il/law/70301/40jc"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20" Type="http://schemas.openxmlformats.org/officeDocument/2006/relationships/hyperlink" Target="http://www.nevo.co.il/case/21473275" TargetMode="External"/><Relationship Id="rId21" Type="http://schemas.openxmlformats.org/officeDocument/2006/relationships/hyperlink" Target="http://www.nevo.co.il/case/20490021" TargetMode="External"/><Relationship Id="rId22" Type="http://schemas.openxmlformats.org/officeDocument/2006/relationships/hyperlink" Target="http://www.nevo.co.il/case/8457274" TargetMode="External"/><Relationship Id="rId23" Type="http://schemas.openxmlformats.org/officeDocument/2006/relationships/hyperlink" Target="http://www.nevo.co.il/case/5587202" TargetMode="External"/><Relationship Id="rId24" Type="http://schemas.openxmlformats.org/officeDocument/2006/relationships/hyperlink" Target="http://www.nevo.co.il/case/17016454" TargetMode="External"/><Relationship Id="rId25" Type="http://schemas.openxmlformats.org/officeDocument/2006/relationships/hyperlink" Target="http://www.nevo.co.il/law/70301/144f"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27116011" TargetMode="External"/><Relationship Id="rId28" Type="http://schemas.openxmlformats.org/officeDocument/2006/relationships/hyperlink" Target="http://www.nevo.co.il/case/23750585" TargetMode="External"/><Relationship Id="rId29" Type="http://schemas.openxmlformats.org/officeDocument/2006/relationships/hyperlink" Target="http://www.nevo.co.il/case/23763436" TargetMode="External"/><Relationship Id="rId30" Type="http://schemas.openxmlformats.org/officeDocument/2006/relationships/hyperlink" Target="http://www.nevo.co.il/case/24263086" TargetMode="External"/><Relationship Id="rId31" Type="http://schemas.openxmlformats.org/officeDocument/2006/relationships/hyperlink" Target="http://www.nevo.co.il/case/20911367" TargetMode="External"/><Relationship Id="rId32" Type="http://schemas.openxmlformats.org/officeDocument/2006/relationships/hyperlink" Target="http://www.nevo.co.il/case/20923902" TargetMode="External"/><Relationship Id="rId33" Type="http://schemas.openxmlformats.org/officeDocument/2006/relationships/hyperlink" Target="http://www.nevo.co.il/case/27333088" TargetMode="External"/><Relationship Id="rId34" Type="http://schemas.openxmlformats.org/officeDocument/2006/relationships/hyperlink" Target="http://www.nevo.co.il/case/28284174" TargetMode="External"/><Relationship Id="rId35" Type="http://schemas.openxmlformats.org/officeDocument/2006/relationships/hyperlink" Target="http://www.nevo.co.il/case/28296934" TargetMode="External"/><Relationship Id="rId36" Type="http://schemas.openxmlformats.org/officeDocument/2006/relationships/hyperlink" Target="http://www.nevo.co.il/case/28889052" TargetMode="External"/><Relationship Id="rId37" Type="http://schemas.openxmlformats.org/officeDocument/2006/relationships/hyperlink" Target="http://www.nevo.co.il/case/28839039" TargetMode="External"/><Relationship Id="rId38" Type="http://schemas.openxmlformats.org/officeDocument/2006/relationships/hyperlink" Target="http://www.nevo.co.il/case/21473859" TargetMode="External"/><Relationship Id="rId39" Type="http://schemas.openxmlformats.org/officeDocument/2006/relationships/hyperlink" Target="http://www.nevo.co.il/case/7998009" TargetMode="External"/><Relationship Id="rId40" Type="http://schemas.openxmlformats.org/officeDocument/2006/relationships/hyperlink" Target="http://www.nevo.co.il/case/21473281" TargetMode="External"/><Relationship Id="rId41" Type="http://schemas.openxmlformats.org/officeDocument/2006/relationships/hyperlink" Target="http://www.nevo.co.il/case/26795355" TargetMode="External"/><Relationship Id="rId42" Type="http://schemas.openxmlformats.org/officeDocument/2006/relationships/hyperlink" Target="http://www.nevo.co.il/case/27658859" TargetMode="External"/><Relationship Id="rId43" Type="http://schemas.openxmlformats.org/officeDocument/2006/relationships/hyperlink" Target="http://www.nevo.co.il/case/21904972" TargetMode="External"/><Relationship Id="rId44" Type="http://schemas.openxmlformats.org/officeDocument/2006/relationships/hyperlink" Target="http://www.nevo.co.il/case/25428965" TargetMode="External"/><Relationship Id="rId45" Type="http://schemas.openxmlformats.org/officeDocument/2006/relationships/hyperlink" Target="http://www.nevo.co.il/case/22554004" TargetMode="External"/><Relationship Id="rId46" Type="http://schemas.openxmlformats.org/officeDocument/2006/relationships/hyperlink" Target="http://www.nevo.co.il/case/25257965" TargetMode="External"/><Relationship Id="rId47" Type="http://schemas.openxmlformats.org/officeDocument/2006/relationships/hyperlink" Target="http://www.nevo.co.il/case/11295606" TargetMode="External"/><Relationship Id="rId48" Type="http://schemas.openxmlformats.org/officeDocument/2006/relationships/hyperlink" Target="http://www.nevo.co.il/case/28266103" TargetMode="External"/><Relationship Id="rId49" Type="http://schemas.openxmlformats.org/officeDocument/2006/relationships/hyperlink" Target="http://www.nevo.co.il/case/20923902" TargetMode="External"/><Relationship Id="rId50" Type="http://schemas.openxmlformats.org/officeDocument/2006/relationships/hyperlink" Target="http://www.nevo.co.il/case/27828745" TargetMode="External"/><Relationship Id="rId51" Type="http://schemas.openxmlformats.org/officeDocument/2006/relationships/hyperlink" Target="http://www.nevo.co.il/case/16994281" TargetMode="External"/><Relationship Id="rId52" Type="http://schemas.openxmlformats.org/officeDocument/2006/relationships/hyperlink" Target="http://www.nevo.co.il/case/20348374" TargetMode="External"/><Relationship Id="rId53" Type="http://schemas.openxmlformats.org/officeDocument/2006/relationships/hyperlink" Target="http://www.nevo.co.il/law/70301/40ja" TargetMode="External"/><Relationship Id="rId54" Type="http://schemas.openxmlformats.org/officeDocument/2006/relationships/hyperlink" Target="http://www.nevo.co.il/law/70301/40jb" TargetMode="External"/><Relationship Id="rId55" Type="http://schemas.openxmlformats.org/officeDocument/2006/relationships/hyperlink" Target="http://www.nevo.co.il/law/70301" TargetMode="External"/><Relationship Id="rId56" Type="http://schemas.openxmlformats.org/officeDocument/2006/relationships/hyperlink" Target="http://www.nevo.co.il/advertisements/nevo-100.doc" TargetMode="External"/><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2024-07-14T12:51:00Z</dcterms:created>
  <dc:creator> </dc:creator>
  <dc:description/>
  <cp:keywords/>
  <dc:language>en-IL</dc:language>
  <cp:lastModifiedBy>h1</cp:lastModifiedBy>
  <dcterms:modified xsi:type="dcterms:W3CDTF">2024-07-14T12:51:00Z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מעין איתן שפיץ</vt:lpwstr>
  </property>
  <property fmtid="{D5CDD505-2E9C-101B-9397-08002B2CF9AE}" pid="6" name="APPELLEE1">
    <vt:lpwstr/>
  </property>
  <property fmtid="{D5CDD505-2E9C-101B-9397-08002B2CF9AE}" pid="7" name="APPELLEE2">
    <vt:lpwstr/>
  </property>
  <property fmtid="{D5CDD505-2E9C-101B-9397-08002B2CF9AE}" pid="8" name="CASENOTES1">
    <vt:lpwstr>ProcID=213&amp;PartA=17&amp;PartC=23</vt:lpwstr>
  </property>
  <property fmtid="{D5CDD505-2E9C-101B-9397-08002B2CF9AE}" pid="9" name="CASESLISTTMP1">
    <vt:lpwstr>21473275;20490021;8457274;5587202;17016454;27116011;23750585;23763436;24263086;20911367;20923902:2;27333088;28284174;28296934;28889052;28839039;21473859;7998009;21473281;26795355;27658859;21904972;25428965;22554004;25257965;11295606;28266103;27828745</vt:lpwstr>
  </property>
  <property fmtid="{D5CDD505-2E9C-101B-9397-08002B2CF9AE}" pid="10" name="CASESLISTTMP2">
    <vt:lpwstr>16994281;20348374</vt:lpwstr>
  </property>
  <property fmtid="{D5CDD505-2E9C-101B-9397-08002B2CF9AE}" pid="11" name="CITY">
    <vt:lpwstr>י-ם</vt:lpwstr>
  </property>
  <property fmtid="{D5CDD505-2E9C-101B-9397-08002B2CF9AE}" pid="12" name="DATE">
    <vt:lpwstr>20240709</vt:lpwstr>
  </property>
  <property fmtid="{D5CDD505-2E9C-101B-9397-08002B2CF9AE}" pid="13" name="DELEMATA">
    <vt:lpwstr/>
  </property>
  <property fmtid="{D5CDD505-2E9C-101B-9397-08002B2CF9AE}" pid="14" name="ISABSTRACT">
    <vt:lpwstr>Y</vt:lpwstr>
  </property>
  <property fmtid="{D5CDD505-2E9C-101B-9397-08002B2CF9AE}" pid="15" name="JUDGE">
    <vt:lpwstr>פנינה נויבירט</vt:lpwstr>
  </property>
  <property fmtid="{D5CDD505-2E9C-101B-9397-08002B2CF9AE}" pid="16" name="LAWLISTTMP1">
    <vt:lpwstr>70301/448.a;413e;144f:2;040c;40jc;040i;40ja;40jb</vt:lpwstr>
  </property>
  <property fmtid="{D5CDD505-2E9C-101B-9397-08002B2CF9AE}" pid="17" name="LAWYER">
    <vt:lpwstr>רינת בן יעקב;ארז בר צבי;רגב בוטבול</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4353</vt:lpwstr>
  </property>
  <property fmtid="{D5CDD505-2E9C-101B-9397-08002B2CF9AE}" pid="24" name="NEWPARTB">
    <vt:lpwstr>02</vt:lpwstr>
  </property>
  <property fmtid="{D5CDD505-2E9C-101B-9397-08002B2CF9AE}" pid="25" name="NEWPARTC">
    <vt:lpwstr>23</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390020240709</vt:lpwstr>
  </property>
  <property fmtid="{D5CDD505-2E9C-101B-9397-08002B2CF9AE}" pid="36" name="TYPE_N_DATE">
    <vt:lpwstr>39020240709</vt:lpwstr>
  </property>
  <property fmtid="{D5CDD505-2E9C-101B-9397-08002B2CF9AE}" pid="37" name="VOLUME">
    <vt:lpwstr/>
  </property>
  <property fmtid="{D5CDD505-2E9C-101B-9397-08002B2CF9AE}" pid="38" name="WORDNUMPAGES">
    <vt:lpwstr>13</vt:lpwstr>
  </property>
</Properties>
</file>