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107"/>
        <w:gridCol w:w="4398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107" w:type="dxa"/>
            <w:tcBorders/>
          </w:tcPr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בפני כב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סגן הנשיאה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השופט אליהו ביתן </w:t>
            </w:r>
          </w:p>
        </w:tc>
        <w:tc>
          <w:tcPr>
            <w:tcW w:w="4398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16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בינואר </w:t>
            </w:r>
            <w:r>
              <w:rPr>
                <w:rFonts w:cs="David" w:ascii="David" w:hAnsi="David"/>
                <w:b/>
                <w:bCs/>
              </w:rPr>
              <w:t>2020</w:t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4411-07-19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אבו זאיד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3953"/>
        <w:gridCol w:w="3621"/>
      </w:tblGrid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95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    </w:t>
            </w:r>
          </w:p>
        </w:tc>
        <w:tc>
          <w:tcPr>
            <w:tcW w:w="362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95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מדינת ישראל </w:t>
            </w:r>
          </w:p>
        </w:tc>
        <w:tc>
          <w:tcPr>
            <w:tcW w:w="362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95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עבדאללה אבו זאיד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  <w:tc>
          <w:tcPr>
            <w:tcW w:w="362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2" w:name="Links_Start"/>
      <w:bookmarkEnd w:id="2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חלק שני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3" w:name="LawTable"/>
      <w:bookmarkStart w:id="4" w:name="Links_End"/>
      <w:bookmarkStart w:id="5" w:name="LawTable"/>
      <w:bookmarkStart w:id="6" w:name="Links_End"/>
      <w:bookmarkEnd w:id="5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START"/>
      <w:bookmarkStart w:id="11" w:name="ABSTRACT_START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הסוכן</w:t>
      </w:r>
      <w:r>
        <w:rPr>
          <w:rtl w:val="true"/>
        </w:rPr>
        <w:t xml:space="preserve">")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אימן</w:t>
      </w:r>
      <w:r>
        <w:rPr>
          <w:rtl w:val="true"/>
        </w:rPr>
        <w:t xml:space="preserve">") </w:t>
      </w:r>
      <w:r>
        <w:rPr>
          <w:rtl w:val="true"/>
        </w:rPr>
        <w:t>מרהט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22.06.18</w:t>
      </w:r>
      <w:r>
        <w:rPr>
          <w:rtl w:val="true"/>
        </w:rPr>
        <w:t xml:space="preserve"> </w:t>
      </w:r>
      <w:r>
        <w:rPr>
          <w:rtl w:val="true"/>
        </w:rPr>
        <w:t>אימן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סטאר</w:t>
      </w:r>
      <w:r>
        <w:rPr>
          <w:rtl w:val="true"/>
        </w:rPr>
        <w:t xml:space="preserve">"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24.06.18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את אימן ולאחר מכן אסף את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יהאד אבו סיאם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הנחה את הסוכן לנסוע למרכז רהט על מנת לפגוש את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כשהגיעו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ירד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פגש בנאשם ושוחח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ואז חזר לרכב ואמר לסוכן לנסוע למקום אחר אליו יגיע הבחור שמחזיק את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שהמתינו זמן לא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אל הנאשם ואמר לו שאם הוא ממשיך להתעכב הם עוזבים את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אמר לסוכן שכדאי לחכות ושהנאשם אמר לו שהבחור כבר הגיע לרהט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הורה לסוכן לנסוע למקום מסוים ברהט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חנו מאחורי רכב מסוג מזדה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 ירד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הלך לכיוון המזדה וכעבור זמן קצר שב לרכבו של הסוכן עם הנאשם ומחמד אבו טהה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מחמד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ושלושתם עלו לרכב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תוך כדי 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מחמד הוציא אקדח מסוג סטאר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דרך אותו מספר פעמים והעבירו לג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יהאד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עצר את הרכב בסמוך לבית ספר ברהט ובני החבורה הלכו לוואדי סמוך והסוכן בדק את הנשק על ידי ירי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לאחר מכן הסוכן מסר למחמד </w:t>
      </w:r>
      <w:r>
        <w:rPr>
          <w:rFonts w:cs="David" w:ascii="David" w:hAnsi="David"/>
        </w:rPr>
        <w:t>23,000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ומחמד אמר לסוכן שיש ברשותו נשקים נוספים אם הסוכן ירצה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 למתואר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נוצר קשר טלפוני ישיר בין הנאשם לסוכן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10.09.18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שלח לסוכן הודעת ווטסאפ שיש 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קורולה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חדשה למכירה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שכוונתו היא לנשק מסוג קרלו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שלח לסוכן את תמונת הרובה וכתב שהנשק חדש ופעם ראשונה שהנאשם רואה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עולה </w:t>
      </w:r>
      <w:r>
        <w:rPr>
          <w:rFonts w:cs="David" w:ascii="David" w:hAnsi="David"/>
        </w:rPr>
        <w:t>8,500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כעבור יומיים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הסוכן אסף את הנאשם ובהנחייתו הם נסעו לתל שבע לביצוע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סמוך לפני הגעתם לתל שבע הנאשם התקשר לפתחי אבו טהה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פתחי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שהכווין אותו בנסיעה בישוב עד אשר פגשו בפתחי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החבורה הגיעה לשיג של פתחי ובשלב מסוים אחד הנוכחים הביא לשיג נשק מסוג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והסוכן והנאשם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אחד בתורו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דרכו את הנשק ובדקו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והנאשם התמקחו על מחיר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ובסופו של דבר הסוכן שילם על הנשק </w:t>
      </w:r>
      <w:r>
        <w:rPr>
          <w:rFonts w:cs="David" w:ascii="David" w:hAnsi="David"/>
        </w:rPr>
        <w:t>8,500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והוא והנאשם עזבו את המקום וחזרו לרהט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בדקו את הנשק וראו שהוא יורה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והסוכן נתן לנאשם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חלקו בעסקה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13.09.18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יצר קשר עם הסוכן והציע לו לקנות שני כלי נשק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האחד תמורת </w:t>
      </w:r>
      <w:r>
        <w:rPr>
          <w:rFonts w:cs="David" w:ascii="David" w:hAnsi="David"/>
        </w:rPr>
        <w:t>8,000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והאחר תמורת </w:t>
      </w:r>
      <w:r>
        <w:rPr>
          <w:rFonts w:cs="David" w:ascii="David" w:hAnsi="David"/>
        </w:rPr>
        <w:t>7,500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16.09.18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דיברו השניים על העסקה ובערב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בתיאום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הסוכן אסף את הנאשם והם נסעו לתל שבע  לביתו של פדל אבו טהה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פדל מסר לסוכן תת מקלע מאולתר ובני החבורה בדקו את הנשק ווידאו שהוא יורה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לקח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שילם לפדל </w:t>
      </w:r>
      <w:r>
        <w:rPr>
          <w:rFonts w:cs="David" w:ascii="David" w:hAnsi="David"/>
        </w:rPr>
        <w:t>9,000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והוא והנאשם נסעו מהמקום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הסוכן והנאשם נסעו לכיוון רהט ובדרך הנאשם התקשר למוחמד אבו חאמד  ואמרו לו שהם בדרך אליו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כשהגיעו למקום הם פגשו במוחמד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ברכבו עם ילד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הלך אל מוחמד ושוחח אתו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מסוים הילד הביא תת מקלע מאולתר עטוף בשמיכה ומסרו לידי מוחמד וזה מסרו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שהעבירו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דין ודברים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ובהתאם להצעת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הוסכם שהסוכן יקנה את הנשק תמורת </w:t>
      </w:r>
      <w:r>
        <w:rPr>
          <w:rFonts w:cs="David" w:ascii="David" w:hAnsi="David"/>
        </w:rPr>
        <w:t>6,500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בני החבורה בדקו את הנשק ווידאו שהוא יורה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לקח את הנשק ממוחמד והעלה אותו לרכבו של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והסוכן שילם את הכסף למוחמד ונתן לנאשם </w:t>
      </w:r>
      <w:r>
        <w:rPr>
          <w:rFonts w:cs="David" w:ascii="David" w:hAnsi="David"/>
        </w:rPr>
        <w:t>800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על חלקו בעסקה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lang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(</w:t>
        </w:r>
        <w:r>
          <w:rPr>
            <w:rStyle w:val="Hyperlink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color w:val="0000FF"/>
            <w:u w:val="single"/>
            <w:lang w:eastAsia="he-IL"/>
          </w:rPr>
          <w:t>2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11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  <w:lang w:eastAsia="he-IL"/>
        </w:rPr>
        <w:t>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העונשין</w:t>
      </w:r>
      <w:r>
        <w:rPr>
          <w:rtl w:val="true"/>
          <w:lang w:eastAsia="he-IL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60167-10-17</w:t>
        </w:r>
      </w:hyperlink>
      <w:r>
        <w:rPr>
          <w:rtl w:val="true"/>
        </w:rPr>
        <w:t xml:space="preserve"> </w:t>
      </w:r>
      <w:r>
        <w:rPr>
          <w:rtl w:val="true"/>
        </w:rPr>
        <w:t>ולהודות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מרהט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",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tl w:val="true"/>
        </w:rPr>
        <w:t xml:space="preserve">,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</w:rPr>
          <w:t>192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₪,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600</w:t>
      </w:r>
      <w:r>
        <w:rPr>
          <w:rtl w:val="true"/>
        </w:rPr>
        <w:t xml:space="preserve"> ₪, </w:t>
      </w:r>
      <w:r>
        <w:rPr>
          <w:rtl w:val="true"/>
        </w:rPr>
        <w:t>וחתימה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בסיסיים</w:t>
      </w:r>
      <w:r>
        <w:rPr>
          <w:rtl w:val="true"/>
        </w:rPr>
        <w:t xml:space="preserve">.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tl w:val="true"/>
        </w:rPr>
        <w:t xml:space="preserve">,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ויום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קונפליקט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קונפליקט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.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.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,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17.5</w:t>
      </w:r>
      <w:r>
        <w:rPr>
          <w:rtl w:val="true"/>
        </w:rPr>
        <w:t xml:space="preserve">;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tl w:val="true"/>
        </w:rPr>
        <w:t xml:space="preserve">, </w:t>
      </w:r>
      <w:r>
        <w:rPr>
          <w:rtl w:val="true"/>
        </w:rPr>
        <w:t>ופעולותיו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ארבעתן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;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;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;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; </w:t>
      </w:r>
      <w:r>
        <w:rPr>
          <w:rtl w:val="true"/>
        </w:rPr>
        <w:t>ובנסיבות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מאזרחים</w:t>
      </w:r>
      <w:r>
        <w:rPr>
          <w:rtl w:val="true"/>
        </w:rPr>
        <w:t xml:space="preserve">, </w:t>
      </w:r>
      <w:r>
        <w:rPr>
          <w:rtl w:val="true"/>
        </w:rPr>
        <w:t>מחברות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והביקוש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וגדל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tl w:val="true"/>
        </w:rPr>
        <w:t xml:space="preserve">,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לסוחר</w:t>
      </w:r>
      <w:r>
        <w:rPr>
          <w:rtl w:val="true"/>
        </w:rPr>
        <w:t xml:space="preserve">, </w:t>
      </w:r>
      <w:r>
        <w:rPr>
          <w:rtl w:val="true"/>
        </w:rPr>
        <w:t>ומכירתם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tl w:val="true"/>
        </w:rPr>
        <w:t xml:space="preserve">,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7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, </w:t>
      </w:r>
      <w:r>
        <w:rPr>
          <w:rtl w:val="true"/>
        </w:rPr>
        <w:t>בסוגי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eastAsia="he-IL"/>
        </w:rPr>
      </w:pPr>
      <w:r>
        <w:rPr>
          <w:lang w:eastAsia="he-IL"/>
        </w:rPr>
        <w:t>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מאליה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eastAsia="he-IL"/>
        </w:rPr>
      </w:pPr>
      <w:r>
        <w:rPr>
          <w:rFonts w:cs="Arial" w:ascii="Arial" w:hAnsi="Arial"/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Arial" w:ascii="Arial" w:hAnsi="Arial"/>
          <w:rtl w:val="true"/>
          <w:lang w:eastAsia="he-IL"/>
        </w:rPr>
        <w:t>"</w:t>
      </w:r>
      <w:r>
        <w:rPr>
          <w:rFonts w:ascii="Arial" w:hAnsi="Arial" w:cs="Arial"/>
          <w:rtl w:val="true"/>
          <w:lang w:eastAsia="he-IL"/>
        </w:rPr>
        <w:t>כלי הנשק הנסחרים עלולים לעבור מיד ליד</w:t>
      </w:r>
      <w:r>
        <w:rPr>
          <w:rFonts w:cs="Arial" w:ascii="Arial" w:hAnsi="Arial"/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>הם לא נרכשו באופן חוקי וחזקה שהם לא נועדו לשמש מטרה חוקית</w:t>
      </w:r>
      <w:r>
        <w:rPr>
          <w:rFonts w:cs="Arial" w:ascii="Arial" w:hAnsi="Arial"/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>גם כשהם נמצאים בידי אדם שאינו עבריין טמונה בהם סכנת חיים</w:t>
      </w:r>
      <w:r>
        <w:rPr>
          <w:rFonts w:cs="Arial" w:ascii="Arial" w:hAnsi="Arial"/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>קל וחומר אם הם מתגלגלים ומגיעים לידי גורמים עוינים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ועלינו לקחת בחשבון אפשרות זו</w:t>
      </w:r>
      <w:r>
        <w:rPr>
          <w:rFonts w:cs="Arial" w:ascii="Arial" w:hAnsi="Arial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>להרתיע מפניה ולמנוע את הסכנה המחמירה והולכת הצפויה מן הסחר בנשק</w:t>
      </w:r>
      <w:r>
        <w:rPr>
          <w:rFonts w:cs="Arial" w:ascii="Arial" w:hAnsi="Arial"/>
          <w:rtl w:val="true"/>
          <w:lang w:eastAsia="he-IL"/>
        </w:rPr>
        <w:t xml:space="preserve">. </w:t>
      </w:r>
      <w:r>
        <w:rPr>
          <w:rFonts w:ascii="Arial" w:hAnsi="Arial" w:cs="Arial"/>
          <w:rtl w:val="true"/>
          <w:lang w:eastAsia="he-IL"/>
        </w:rPr>
        <w:t>לכן שומה על בית</w:t>
      </w:r>
      <w:r>
        <w:rPr>
          <w:rFonts w:cs="Arial" w:ascii="Arial" w:hAnsi="Arial"/>
          <w:rtl w:val="true"/>
          <w:lang w:eastAsia="he-IL"/>
        </w:rPr>
        <w:t>-</w:t>
      </w:r>
      <w:r>
        <w:rPr>
          <w:rFonts w:ascii="Arial" w:hAnsi="Arial" w:cs="Arial"/>
          <w:rtl w:val="true"/>
          <w:lang w:eastAsia="he-IL"/>
        </w:rPr>
        <w:t>המשפט להתריע כנגד סכנה זאת ולפעול כנדרש כדי להרתיע מפני עבירה זאת</w:t>
      </w:r>
      <w:r>
        <w:rPr>
          <w:rFonts w:cs="Arial" w:ascii="Arial" w:hAnsi="Arial"/>
          <w:rtl w:val="true"/>
          <w:lang w:eastAsia="he-IL"/>
        </w:rPr>
        <w:t>".</w:t>
      </w:r>
      <w:r>
        <w:rPr>
          <w:rFonts w:cs="Arial" w:ascii="Arial" w:hAnsi="Arial"/>
          <w:b/>
          <w:bCs/>
          <w:rtl w:val="true"/>
          <w:lang w:eastAsia="he-IL"/>
        </w:rPr>
        <w:t xml:space="preserve"> </w:t>
      </w:r>
      <w:r>
        <w:rPr>
          <w:rFonts w:cs="Arial" w:ascii="Arial" w:hAnsi="Arial"/>
          <w:rtl w:val="true"/>
          <w:lang w:eastAsia="he-IL"/>
        </w:rPr>
        <w:t>(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eastAsia="he-IL"/>
          </w:rPr>
          <w:t>4609/98</w:t>
        </w:r>
      </w:hyperlink>
      <w:r>
        <w:rPr>
          <w:rFonts w:cs="Arial" w:ascii="Arial" w:hAnsi="Arial"/>
          <w:rtl w:val="true"/>
          <w:lang w:eastAsia="he-IL"/>
        </w:rPr>
        <w:t xml:space="preserve"> </w:t>
      </w:r>
      <w:r>
        <w:rPr>
          <w:rFonts w:ascii="Arial" w:hAnsi="Arial" w:cs="Arial"/>
          <w:b/>
          <w:b/>
          <w:bCs/>
          <w:rtl w:val="true"/>
          <w:lang w:eastAsia="he-IL"/>
        </w:rPr>
        <w:t>טאהא</w:t>
      </w:r>
      <w:r>
        <w:rPr>
          <w:rFonts w:ascii="Arial" w:hAnsi="Arial" w:cs="Arial"/>
          <w:rtl w:val="true"/>
          <w:lang w:eastAsia="he-IL"/>
        </w:rPr>
        <w:t xml:space="preserve"> נ</w:t>
      </w:r>
      <w:r>
        <w:rPr>
          <w:rFonts w:cs="Arial" w:ascii="Arial" w:hAnsi="Arial"/>
          <w:rtl w:val="true"/>
          <w:lang w:eastAsia="he-IL"/>
        </w:rPr>
        <w:t>'</w:t>
      </w:r>
      <w:r>
        <w:rPr>
          <w:rFonts w:cs="Arial" w:ascii="Arial" w:hAnsi="Arial"/>
          <w:b/>
          <w:bCs/>
          <w:rtl w:val="true"/>
          <w:lang w:eastAsia="he-IL"/>
        </w:rPr>
        <w:t xml:space="preserve"> </w:t>
      </w:r>
      <w:r>
        <w:rPr>
          <w:rFonts w:ascii="Arial" w:hAnsi="Arial" w:cs="Arial"/>
          <w:b/>
          <w:b/>
          <w:bCs/>
          <w:rtl w:val="true"/>
          <w:lang w:eastAsia="he-IL"/>
        </w:rPr>
        <w:t>מדינת ישראל</w:t>
      </w:r>
      <w:r>
        <w:rPr>
          <w:rFonts w:cs="Arial" w:ascii="Arial" w:hAnsi="Arial"/>
          <w:b/>
          <w:bCs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  <w:lang w:eastAsia="he-IL"/>
        </w:rPr>
        <w:t xml:space="preserve">תק </w:t>
      </w:r>
      <w:r>
        <w:rPr>
          <w:rFonts w:cs="Arial" w:ascii="Arial" w:hAnsi="Arial"/>
          <w:rtl w:val="true"/>
          <w:lang w:eastAsia="he-IL"/>
        </w:rPr>
        <w:t xml:space="preserve">- </w:t>
      </w:r>
      <w:r>
        <w:rPr>
          <w:rFonts w:ascii="Arial" w:hAnsi="Arial" w:cs="Arial"/>
          <w:rtl w:val="true"/>
          <w:lang w:eastAsia="he-IL"/>
        </w:rPr>
        <w:t xml:space="preserve">על </w:t>
      </w:r>
      <w:r>
        <w:rPr>
          <w:rFonts w:cs="Arial" w:ascii="Arial" w:hAnsi="Arial"/>
          <w:lang w:eastAsia="he-IL"/>
        </w:rPr>
        <w:t>99</w:t>
      </w:r>
      <w:r>
        <w:rPr>
          <w:rFonts w:cs="Arial" w:ascii="Arial" w:hAnsi="Arial"/>
          <w:rtl w:val="true"/>
          <w:lang w:eastAsia="he-IL"/>
        </w:rPr>
        <w:t>(</w:t>
      </w:r>
      <w:r>
        <w:rPr>
          <w:rFonts w:cs="Arial" w:ascii="Arial" w:hAnsi="Arial"/>
          <w:lang w:eastAsia="he-IL"/>
        </w:rPr>
        <w:t>2</w:t>
      </w:r>
      <w:r>
        <w:rPr>
          <w:rFonts w:cs="Arial" w:ascii="Arial" w:hAnsi="Arial"/>
          <w:rtl w:val="true"/>
          <w:lang w:eastAsia="he-IL"/>
        </w:rPr>
        <w:t xml:space="preserve">) </w:t>
      </w:r>
      <w:r>
        <w:rPr>
          <w:rFonts w:cs="Arial" w:ascii="Arial" w:hAnsi="Arial"/>
          <w:lang w:eastAsia="he-IL"/>
        </w:rPr>
        <w:t>716</w:t>
      </w:r>
      <w:r>
        <w:rPr>
          <w:rFonts w:cs="Arial" w:ascii="Arial" w:hAnsi="Arial"/>
          <w:rtl w:val="true"/>
          <w:lang w:eastAsia="he-IL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אין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למסוכנות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הסחר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הבלתי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עויינים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ולפעילות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טרור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סכנת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נפשות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ליחידים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ולציבור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דא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לבכּר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האינטרס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החברתי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הכולל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נסיבותיו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האישיות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נאשם</w:t>
      </w:r>
      <w:r>
        <w:rPr>
          <w:rtl w:val="true"/>
          <w:lang w:eastAsia="he-IL"/>
        </w:rPr>
        <w:t xml:space="preserve">" - </w:t>
      </w:r>
      <w:hyperlink r:id="rId1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3138/11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עפיף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מדינ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6.3.12</w:t>
      </w:r>
      <w:r>
        <w:rPr>
          <w:rtl w:val="true"/>
          <w:lang w:eastAsia="he-IL"/>
        </w:rPr>
        <w:t>)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40" w:end="0"/>
        <w:jc w:val="both"/>
        <w:rPr>
          <w:rFonts w:ascii="Arial TUR;Arial" w:hAnsi="Arial TUR;Arial" w:cs="FrankRuehl"/>
          <w:spacing w:val="10"/>
          <w:sz w:val="22"/>
          <w:szCs w:val="28"/>
          <w:lang w:eastAsia="he-IL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",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שתיהן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זהה</w:t>
      </w:r>
      <w:r>
        <w:rPr>
          <w:rtl w:val="true"/>
        </w:rPr>
        <w:t>. (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 xml:space="preserve">, </w:t>
      </w:r>
      <w:r>
        <w:rPr>
          <w:rtl w:val="true"/>
        </w:rPr>
        <w:t>לחומרתו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.)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"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הקלאסי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בפלילים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רביעי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 xml:space="preserve">)...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המסירה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טריוואיליות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ייצוא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וייבוא</w:t>
      </w:r>
      <w:r>
        <w:rPr>
          <w:rtl w:val="true"/>
        </w:rPr>
        <w:t xml:space="preserve">" -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8959/14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דניאל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24.06.15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המושפעת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ומרכיבים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וטיבו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והעושה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ועוד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מוצהרת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Times New Roman"/>
          <w:sz w:val="12"/>
          <w:szCs w:val="12"/>
          <w:lang w:eastAsia="he-IL"/>
        </w:rPr>
      </w:pPr>
      <w:r>
        <w:rPr>
          <w:rFonts w:cs="Times New Roman" w:ascii="David" w:hAnsi="David"/>
          <w:sz w:val="12"/>
          <w:szCs w:val="12"/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נוכח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היקפן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המתרחב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המבוצעות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בפרט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וזמינותו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המדאיגה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במחוזותינו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התעורר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להחמיר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בעונשי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המוטלים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אכן</w:t>
      </w:r>
      <w:r>
        <w:rPr>
          <w:rtl w:val="true"/>
          <w:lang w:eastAsia="he-IL"/>
        </w:rPr>
        <w:t>, "</w:t>
      </w:r>
      <w:r>
        <w:rPr>
          <w:rtl w:val="true"/>
          <w:lang w:eastAsia="he-IL"/>
        </w:rPr>
        <w:t>התגלגלותם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פיקוח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להגעתם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ועוינים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בגורלם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תוצאות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הרסניות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יובילו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בסכסוך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ברחוב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בקטטה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פנימה</w:t>
      </w:r>
      <w:r>
        <w:rPr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הסכנה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הנשקפת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לציבור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כתוצאה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מעבירות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לצד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המימדים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שאליהם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הגיעו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מחייבים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לתת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ביטוי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הולם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וכבד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משקל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להגנה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החברתי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שנפגע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כתוצאה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מפעילות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עבריינית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זאת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הגנה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הציבור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מפני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פגיעות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בגוף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בנפש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ולהחמיר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המוטלים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בגין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פעילות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עבריינית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זאת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בהדרגה</w:t>
      </w:r>
      <w:r>
        <w:rPr>
          <w:b/>
          <w:bCs/>
          <w:rtl w:val="true"/>
          <w:lang w:eastAsia="he-IL"/>
        </w:rPr>
        <w:t>..."</w:t>
      </w:r>
      <w:r>
        <w:rPr>
          <w:rtl w:val="true"/>
          <w:lang w:eastAsia="he-IL"/>
        </w:rPr>
        <w:t xml:space="preserve"> - </w:t>
      </w:r>
      <w:hyperlink r:id="rId2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1323/13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05.06.13</w:t>
      </w:r>
      <w:r>
        <w:rPr>
          <w:rtl w:val="true"/>
        </w:rPr>
        <w:t>)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פעילות של סחר בלתי חוקי בנשק אוצרת בחובה פגיעה בערכים חברתיים בעלי חשיבות רבה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בהם שלמות הגוף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חיי אדם ושלום הציבור וביטחונו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כלי הנשק שנמכרו במסגרת האישומים הם על פי טיבם כאלה שבאמצעותם ניתן בנקל לפגוע בשלמות הגוף ולגדוע חיי אדם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חומרת הנזק הנגרם בעקבות ביצוע עבירות כגון אלו מתעצמת במקרים כבענייננו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שבהם נמכרים כלי נשק בעלי פוטנציאל פגיעה ממשי</w:t>
      </w:r>
      <w:r>
        <w:rPr>
          <w:rFonts w:cs="David" w:ascii="David" w:hAnsi="David"/>
          <w:rtl w:val="true"/>
          <w:lang w:eastAsia="he-IL"/>
        </w:rPr>
        <w:t xml:space="preserve">... </w:t>
      </w:r>
      <w:r>
        <w:rPr>
          <w:rFonts w:ascii="David" w:hAnsi="David"/>
          <w:rtl w:val="true"/>
          <w:lang w:eastAsia="he-IL"/>
        </w:rPr>
        <w:t>החומרה היתרה הכרוכה בעבירות נשק והסיכון הנשקף מביצוען לציבור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מקבלים משנה תוקף בשים לב להיקפיה של התופעה ואופן התפשטותה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כמענה לכך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מסתמנת בפסיקה מגמה עקבית להחמיר את הענישה בגין עבירות אלו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באופן שיהלום את מידת פגיעתן בערכים המוגנים ויקדם את מיגור התופעה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עניין דהוד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פסקה </w:t>
      </w:r>
      <w:r>
        <w:rPr>
          <w:rFonts w:cs="David" w:ascii="David" w:hAnsi="David"/>
          <w:lang w:eastAsia="he-IL"/>
        </w:rPr>
        <w:t>11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>עניין חסן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פסקה </w:t>
      </w:r>
      <w:r>
        <w:rPr>
          <w:rFonts w:cs="David" w:ascii="David" w:hAnsi="David"/>
          <w:lang w:eastAsia="he-IL"/>
        </w:rPr>
        <w:t>12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>עניין עספור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פסקה </w:t>
      </w:r>
      <w:r>
        <w:rPr>
          <w:rFonts w:cs="David" w:ascii="David" w:hAnsi="David"/>
          <w:lang w:eastAsia="he-IL"/>
        </w:rPr>
        <w:t>7</w:t>
      </w:r>
      <w:r>
        <w:rPr>
          <w:rFonts w:cs="David" w:ascii="David" w:hAnsi="David"/>
          <w:rtl w:val="true"/>
          <w:lang w:eastAsia="he-IL"/>
        </w:rPr>
        <w:t xml:space="preserve">). </w:t>
      </w:r>
      <w:r>
        <w:rPr>
          <w:rFonts w:ascii="David" w:hAnsi="David"/>
          <w:rtl w:val="true"/>
          <w:lang w:eastAsia="he-IL"/>
        </w:rPr>
        <w:t>משכך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חרף עיקרון הענישה האינדיבידואלית והמשקל שיש ליתן לנסיבותיו האישיות של כל נאשם לגופו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בבואו לגזור את דינו של מי שהורשע בביצוע עבירות חמורות אלו</w:t>
      </w:r>
      <w:r>
        <w:rPr>
          <w:rFonts w:cs="David" w:ascii="David" w:hAnsi="David"/>
          <w:b/>
          <w:bCs/>
          <w:rtl w:val="true"/>
          <w:lang w:eastAsia="he-IL"/>
        </w:rPr>
        <w:t>,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על בית המשפט לתת בכורה לשיקולי ההרתעה והאינטרס הציבורי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5643/14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עיסא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 xml:space="preserve">מדינת ישראל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cs="David" w:ascii="David" w:hAnsi="David"/>
          <w:lang w:eastAsia="he-IL"/>
        </w:rPr>
        <w:t>23.6.2015</w:t>
      </w:r>
      <w:r>
        <w:rPr>
          <w:rFonts w:cs="David" w:ascii="David" w:hAnsi="David"/>
          <w:rtl w:val="true"/>
          <w:lang w:eastAsia="he-IL"/>
        </w:rPr>
        <w:t>) (</w:t>
      </w:r>
      <w:r>
        <w:rPr>
          <w:rFonts w:ascii="David" w:hAnsi="David"/>
          <w:rtl w:val="true"/>
          <w:lang w:eastAsia="he-IL"/>
        </w:rPr>
        <w:t>להלן</w:t>
      </w:r>
      <w:r>
        <w:rPr>
          <w:rFonts w:cs="David" w:ascii="David" w:hAnsi="David"/>
          <w:rtl w:val="true"/>
          <w:lang w:eastAsia="he-IL"/>
        </w:rPr>
        <w:t xml:space="preserve">: </w:t>
      </w:r>
      <w:r>
        <w:rPr>
          <w:rFonts w:ascii="David" w:hAnsi="David"/>
          <w:rtl w:val="true"/>
          <w:lang w:eastAsia="he-IL"/>
        </w:rPr>
        <w:t>עניין עיסא</w:t>
      </w:r>
      <w:r>
        <w:rPr>
          <w:rFonts w:cs="David" w:ascii="David" w:hAnsi="David"/>
          <w:rtl w:val="true"/>
          <w:lang w:eastAsia="he-IL"/>
        </w:rPr>
        <w:t xml:space="preserve">), </w:t>
      </w:r>
      <w:r>
        <w:rPr>
          <w:rFonts w:ascii="David" w:hAnsi="David"/>
          <w:rtl w:val="true"/>
          <w:lang w:eastAsia="he-IL"/>
        </w:rPr>
        <w:t xml:space="preserve">פסקה </w:t>
      </w:r>
      <w:r>
        <w:rPr>
          <w:rFonts w:cs="David" w:ascii="David" w:hAnsi="David"/>
          <w:lang w:eastAsia="he-IL"/>
        </w:rPr>
        <w:t>13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>עניין נפאע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פסקה </w:t>
      </w:r>
      <w:r>
        <w:rPr>
          <w:rFonts w:cs="David" w:ascii="David" w:hAnsi="David"/>
          <w:lang w:eastAsia="he-IL"/>
        </w:rPr>
        <w:t>5</w:t>
      </w:r>
      <w:r>
        <w:rPr>
          <w:rFonts w:cs="David" w:ascii="David" w:hAnsi="David"/>
          <w:rtl w:val="true"/>
          <w:lang w:eastAsia="he-IL"/>
        </w:rPr>
        <w:t xml:space="preserve">)." -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8045/17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מחמוד בראנסי</w:t>
      </w:r>
      <w:r>
        <w:rPr>
          <w:rFonts w:ascii="David" w:hAnsi="David"/>
          <w:rtl w:val="true"/>
          <w:lang w:eastAsia="he-IL"/>
        </w:rPr>
        <w:t xml:space="preserve">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 xml:space="preserve">ניתן ביום </w:t>
      </w:r>
      <w:r>
        <w:rPr>
          <w:rFonts w:cs="David" w:ascii="David" w:hAnsi="David"/>
          <w:lang w:eastAsia="he-IL"/>
        </w:rPr>
        <w:t>16.8.18</w:t>
      </w:r>
      <w:r>
        <w:rPr>
          <w:rFonts w:cs="David" w:ascii="David" w:hAnsi="David"/>
          <w:rtl w:val="true"/>
          <w:lang w:eastAsia="he-IL"/>
        </w:rPr>
        <w:t>)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החמורות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נסוגים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האינטרס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שבהרתעת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עבריינים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הגמול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אבו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דחאל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29.3.2004</w:t>
      </w:r>
      <w:r>
        <w:rPr>
          <w:rtl w:val="true"/>
          <w:lang w:eastAsia="he-IL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5220/09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עוואודה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>'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30/12/09</w:t>
      </w:r>
      <w:r>
        <w:rPr>
          <w:rtl w:val="true"/>
          <w:lang w:eastAsia="he-IL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448/15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אמיר דבש </w:t>
      </w:r>
      <w:r>
        <w:rPr>
          <w:rFonts w:ascii="David" w:hAnsi="David"/>
          <w:rtl w:val="true"/>
          <w:lang w:eastAsia="he-IL"/>
        </w:rPr>
        <w:t xml:space="preserve">נגד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cs="David" w:ascii="David" w:hAnsi="David"/>
          <w:lang w:eastAsia="he-IL"/>
        </w:rPr>
        <w:t>26.11.15</w:t>
      </w:r>
      <w:r>
        <w:rPr>
          <w:rFonts w:cs="David" w:ascii="David" w:hAnsi="David"/>
          <w:rtl w:val="true"/>
          <w:lang w:eastAsia="he-IL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המערער הורשע בשתי עבירות של עסקה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  <w:lang w:eastAsia="he-IL"/>
        </w:rPr>
        <w:t>נטען כי אחר התקשר לסוכן לבשר לו שביכולתו לארגן לו שלושה כלי נשק שישמשו אותו בסכסוך עם חמולה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לאחר משא ומתן ביניהם שכלל פגישה מקדמית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נפגש הסוכן עם המערער ואחר על מנת לרכוש אקדח חצי אוטומטי מסוג קולט ומחסנית תואמת טעונת כדורים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המערער והאחר נכנסו לרכבו של הסוכן ולאחר חילופי דברים שלף המערער את האקדח שהוסתר מתחת לחולצתו ומסר אותו לסוכן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בתמורה לאקדח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המחסנית והכדורים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מסר הסוכן לאחר סכום של </w:t>
      </w:r>
      <w:r>
        <w:rPr>
          <w:rFonts w:cs="David" w:ascii="David" w:hAnsi="David"/>
          <w:lang w:eastAsia="he-IL"/>
        </w:rPr>
        <w:t>14,000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ח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אותו העביר האחר למערער</w:t>
      </w:r>
      <w:r>
        <w:rPr>
          <w:rFonts w:cs="David" w:ascii="David" w:hAnsi="David"/>
          <w:rtl w:val="true"/>
          <w:lang w:eastAsia="he-IL"/>
        </w:rPr>
        <w:t xml:space="preserve">.  </w:t>
      </w:r>
      <w:r>
        <w:rPr>
          <w:rFonts w:ascii="David" w:hAnsi="David"/>
          <w:rtl w:val="true"/>
        </w:rPr>
        <w:t>יומיים לאחר מכן נפגשו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והאחר ובמהלך הפגישה הציעו המערער והאחר לסוכן כלי נשק שונים במחירים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ובסיום הפגישה סוכם כי המערער יארגן לשוטר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מספר ימים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נפגש האחר עם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לבקשת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המערער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לרכבו של הסוכן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עמו משא ומתן לגבי רכישת כלי נשק והם קבעו להיפגש מאוחר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חזרו המערער והאחר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והמערער נכנס לרכבו של הסוכן כשהוא אוחז בידו בתת מקלע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הציג אותם לסוכן והדריך אותו כיצד לתפעל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ציין כי ברשותו שני תתי מקלע ושלוש מחסני</w:t>
      </w:r>
      <w:r>
        <w:rPr>
          <w:rFonts w:ascii="David" w:hAnsi="David"/>
          <w:rtl w:val="true"/>
          <w:lang w:eastAsia="he-IL"/>
        </w:rPr>
        <w:t xml:space="preserve">ות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להלן</w:t>
      </w:r>
      <w:r>
        <w:rPr>
          <w:rFonts w:cs="David" w:ascii="David" w:hAnsi="David"/>
          <w:rtl w:val="true"/>
          <w:lang w:eastAsia="he-IL"/>
        </w:rPr>
        <w:t>: "</w:t>
      </w:r>
      <w:r>
        <w:rPr>
          <w:rFonts w:ascii="David" w:hAnsi="David"/>
          <w:rtl w:val="true"/>
          <w:lang w:eastAsia="he-IL"/>
        </w:rPr>
        <w:t>כלי הנשק</w:t>
      </w:r>
      <w:r>
        <w:rPr>
          <w:rFonts w:cs="David" w:ascii="David" w:hAnsi="David"/>
          <w:rtl w:val="true"/>
          <w:lang w:eastAsia="he-IL"/>
        </w:rPr>
        <w:t xml:space="preserve">"), </w:t>
      </w:r>
      <w:r>
        <w:rPr>
          <w:rFonts w:ascii="David" w:hAnsi="David"/>
          <w:rtl w:val="true"/>
          <w:lang w:eastAsia="he-IL"/>
        </w:rPr>
        <w:t xml:space="preserve">והציע לסוכן לרכוש את כלי הנשק תמורת </w:t>
      </w:r>
      <w:r>
        <w:rPr>
          <w:rFonts w:cs="David" w:ascii="David" w:hAnsi="David"/>
          <w:lang w:eastAsia="he-IL"/>
        </w:rPr>
        <w:t>15,000</w:t>
      </w:r>
      <w:r>
        <w:rPr>
          <w:rFonts w:cs="David" w:ascii="David" w:hAnsi="David"/>
          <w:rtl w:val="true"/>
          <w:lang w:eastAsia="he-IL"/>
        </w:rPr>
        <w:t xml:space="preserve"> ₪.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לאחר תיאום טלפוני והשלמת פרטי העסקה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נפגשו הסוכן המערער והאחר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והמערער מסר לאחר שני תתי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ascii="David" w:hAnsi="David"/>
          <w:rtl w:val="true"/>
          <w:lang w:eastAsia="he-IL"/>
        </w:rPr>
        <w:t>מקלע מאולתרים ומחסנית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והאחר מסר אותם לסוכן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בתמורה לקבלת הנשק מסר השוטר לאחר סכום של </w:t>
      </w:r>
      <w:r>
        <w:rPr>
          <w:rFonts w:cs="David" w:ascii="David" w:hAnsi="David"/>
          <w:lang w:eastAsia="he-IL"/>
        </w:rPr>
        <w:t>15,000</w:t>
      </w:r>
      <w:r>
        <w:rPr>
          <w:rFonts w:cs="David" w:ascii="David" w:hAnsi="David"/>
          <w:rtl w:val="true"/>
          <w:lang w:eastAsia="he-IL"/>
        </w:rPr>
        <w:t xml:space="preserve"> ₪ </w:t>
      </w:r>
      <w:r>
        <w:rPr>
          <w:rFonts w:ascii="David" w:hAnsi="David"/>
          <w:rtl w:val="true"/>
          <w:lang w:eastAsia="he-IL"/>
        </w:rPr>
        <w:t xml:space="preserve">ו – </w:t>
      </w:r>
      <w:r>
        <w:rPr>
          <w:rFonts w:cs="David" w:ascii="David" w:hAnsi="David"/>
          <w:lang w:eastAsia="he-IL"/>
        </w:rPr>
        <w:t>500</w:t>
      </w:r>
      <w:r>
        <w:rPr>
          <w:rFonts w:cs="David" w:ascii="David" w:hAnsi="David"/>
          <w:rtl w:val="true"/>
          <w:lang w:eastAsia="he-IL"/>
        </w:rPr>
        <w:t xml:space="preserve"> ₪ </w:t>
      </w:r>
      <w:r>
        <w:rPr>
          <w:rFonts w:ascii="David" w:hAnsi="David"/>
          <w:rtl w:val="true"/>
          <w:lang w:eastAsia="he-IL"/>
        </w:rPr>
        <w:t>נוספים שיועדו לאחר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בית המשפט המחוזי קבע כי יש לקבוע מתחם נפרד לכל עסקה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וקבע כי מתחם העונש לעבירה של מכירת האקדח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מחסנית וכדורים נע בין </w:t>
      </w:r>
      <w:r>
        <w:rPr>
          <w:rFonts w:cs="David" w:ascii="David" w:hAnsi="David"/>
          <w:lang w:eastAsia="he-IL"/>
        </w:rPr>
        <w:t>18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ל </w:t>
      </w:r>
      <w:r>
        <w:rPr>
          <w:rFonts w:cs="David" w:ascii="David" w:hAnsi="David"/>
          <w:lang w:eastAsia="he-IL"/>
        </w:rPr>
        <w:t>36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ומתחם העונש ההולם לעבירה של מכירת שני תתי המקלעים ומחסניות נע בין </w:t>
      </w:r>
      <w:r>
        <w:rPr>
          <w:rFonts w:cs="David" w:ascii="David" w:hAnsi="David"/>
          <w:lang w:eastAsia="he-IL"/>
        </w:rPr>
        <w:t>36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ל </w:t>
      </w:r>
      <w:r>
        <w:rPr>
          <w:rFonts w:cs="David" w:ascii="David" w:hAnsi="David"/>
          <w:lang w:eastAsia="he-IL"/>
        </w:rPr>
        <w:t>60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והטיל על המערער  </w:t>
      </w:r>
      <w:r>
        <w:rPr>
          <w:rFonts w:cs="David" w:ascii="David" w:hAnsi="David"/>
          <w:lang w:eastAsia="he-IL"/>
        </w:rPr>
        <w:t>20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בפועל בגין מכירת האקדח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המחסנית והכדורים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</w:t>
      </w:r>
      <w:r>
        <w:rPr>
          <w:rFonts w:cs="David" w:ascii="David" w:hAnsi="David"/>
          <w:rtl w:val="true"/>
          <w:lang w:eastAsia="he-IL"/>
        </w:rPr>
        <w:t xml:space="preserve">- </w:t>
      </w:r>
      <w:r>
        <w:rPr>
          <w:rFonts w:cs="David" w:ascii="David" w:hAnsi="David"/>
          <w:lang w:eastAsia="he-IL"/>
        </w:rPr>
        <w:t>40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בפועל בגין מכירת שני תתי מקלע מסוג קרל גוסטב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מחסנית וכדורים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וסך הכל </w:t>
      </w:r>
      <w:r>
        <w:rPr>
          <w:rFonts w:cs="David" w:ascii="David" w:hAnsi="David"/>
          <w:lang w:eastAsia="he-IL"/>
        </w:rPr>
        <w:t>60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בפועל בניכוי ימי מעצרו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בערעור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קיבל המערער את הצעת בית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ascii="David" w:hAnsi="David"/>
          <w:rtl w:val="true"/>
          <w:lang w:eastAsia="he-IL"/>
        </w:rPr>
        <w:t xml:space="preserve">המשפט להקלה בעונשו ל – </w:t>
      </w:r>
      <w:r>
        <w:rPr>
          <w:rFonts w:cs="David" w:ascii="David" w:hAnsi="David"/>
          <w:lang w:eastAsia="he-IL"/>
        </w:rPr>
        <w:t>54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לאחר שהחל לקחת חלק בטיפול קבוצתי ופרטני אינטנסיבי לגמילה מסמים</w:t>
      </w:r>
      <w:r>
        <w:rPr>
          <w:rFonts w:cs="David" w:ascii="David" w:hAnsi="David"/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Times New Roman"/>
          <w:sz w:val="28"/>
          <w:szCs w:val="28"/>
          <w:lang w:eastAsia="he-IL"/>
        </w:rPr>
      </w:pPr>
      <w:r>
        <w:rPr>
          <w:rFonts w:cs="Times New Roman" w:ascii="David" w:hAnsi="David"/>
          <w:sz w:val="28"/>
          <w:szCs w:val="28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  <w:lang w:eastAsia="he-IL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6210/10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מאדי אגבריה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 xml:space="preserve">ניתן ביום </w:t>
      </w:r>
      <w:r>
        <w:rPr>
          <w:rFonts w:cs="David" w:ascii="David" w:hAnsi="David"/>
          <w:lang w:eastAsia="he-IL"/>
        </w:rPr>
        <w:t>23.03.11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הורשע המשיב בעבירות של עשיית עסקה אחרת בנשק והחזקה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נשיאה והובלת נשק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בכתב האישום תוארו שתי עסקאות נשק שביצע המשיב עם סוכן משטרתי סמוי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על בסיס היכרות מוקדמת עימו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שכללו אקדח ורובה מסוג </w:t>
      </w:r>
      <w:r>
        <w:rPr>
          <w:rFonts w:cs="David" w:ascii="David" w:hAnsi="David"/>
          <w:lang w:eastAsia="he-IL"/>
        </w:rPr>
        <w:t>AUDI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עם מחסנית וכדור </w:t>
      </w:r>
      <w:r>
        <w:rPr>
          <w:rFonts w:cs="David" w:ascii="David" w:hAnsi="David"/>
          <w:lang w:eastAsia="he-IL"/>
        </w:rPr>
        <w:t>9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מ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בית המשפט </w:t>
      </w:r>
      <w:r>
        <w:rPr>
          <w:rFonts w:ascii="David" w:hAnsi="David"/>
          <w:b/>
          <w:b/>
          <w:bCs/>
          <w:rtl w:val="true"/>
          <w:lang w:eastAsia="he-IL"/>
        </w:rPr>
        <w:t>המחוזי</w:t>
      </w:r>
      <w:r>
        <w:rPr>
          <w:rFonts w:ascii="David" w:hAnsi="David"/>
          <w:rtl w:val="true"/>
          <w:lang w:eastAsia="he-IL"/>
        </w:rPr>
        <w:t xml:space="preserve"> הטיל על המשיב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cs="David" w:ascii="David" w:hAnsi="David"/>
          <w:b/>
          <w:bCs/>
          <w:lang w:eastAsia="he-IL"/>
        </w:rPr>
        <w:t>30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חודשי מאסר בפועל </w:t>
      </w:r>
      <w:r>
        <w:rPr>
          <w:rFonts w:ascii="David" w:hAnsi="David"/>
          <w:rtl w:val="true"/>
          <w:lang w:eastAsia="he-IL"/>
        </w:rPr>
        <w:t>ועונשים נלווים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 xml:space="preserve">והפעיל מאסר מותנה </w:t>
      </w:r>
      <w:r>
        <w:rPr>
          <w:rFonts w:ascii="David" w:hAnsi="David"/>
          <w:rtl w:val="true"/>
          <w:lang w:eastAsia="he-IL"/>
        </w:rPr>
        <w:t xml:space="preserve">לתקופה של </w:t>
      </w:r>
      <w:r>
        <w:rPr>
          <w:rFonts w:cs="David" w:ascii="David" w:hAnsi="David"/>
          <w:lang w:eastAsia="he-IL"/>
        </w:rPr>
        <w:t>18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מתוכם </w:t>
      </w:r>
      <w:r>
        <w:rPr>
          <w:rFonts w:cs="David" w:ascii="David" w:hAnsi="David"/>
          <w:lang w:eastAsia="he-IL"/>
        </w:rPr>
        <w:t>6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חודשים בחופף ו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cs="David" w:ascii="David" w:hAnsi="David"/>
          <w:lang w:eastAsia="he-IL"/>
        </w:rPr>
        <w:t>12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חודשים במצטבר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כך שסך הכול הוטלו על המשיב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cs="David" w:ascii="David" w:hAnsi="David"/>
          <w:b/>
          <w:bCs/>
          <w:lang w:eastAsia="he-IL"/>
        </w:rPr>
        <w:t>42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בית המשפט העליון קיבל את הערעור וקבע</w:t>
      </w:r>
      <w:r>
        <w:rPr>
          <w:rFonts w:cs="David" w:ascii="David" w:hAnsi="David"/>
          <w:rtl w:val="true"/>
          <w:lang w:eastAsia="he-IL"/>
        </w:rPr>
        <w:t xml:space="preserve">-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 xml:space="preserve">אומר בקצרה כי יש ממש בערעור וכי </w:t>
      </w:r>
      <w:r>
        <w:rPr>
          <w:rFonts w:ascii="David" w:hAnsi="David"/>
          <w:b/>
          <w:b/>
          <w:bCs/>
          <w:rtl w:val="true"/>
          <w:lang w:eastAsia="he-IL"/>
        </w:rPr>
        <w:t>העונש שהוטל על המשיב אינו עולה בקנה אחד עם רף הענישה בעבירות ובנסיבות כגון דא</w:t>
      </w:r>
      <w:r>
        <w:rPr>
          <w:rFonts w:cs="David" w:ascii="David" w:hAnsi="David"/>
          <w:b/>
          <w:bCs/>
          <w:rtl w:val="true"/>
          <w:lang w:eastAsia="he-IL"/>
        </w:rPr>
        <w:t>.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המדובר בשתי עסקאות נפרדות בנשק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שבוצעו במועדים שונים על פני תקופה של מספר חודשים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מה שמצביע על נגישותו של המשיב לכלי נשק ולכך שהוא מסוגל ונכון לספק נשק לכל מזמין המרבה במחיר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לכך יש להוסיף את עברו הפלילי המכביד של המשיב</w:t>
      </w:r>
      <w:r>
        <w:rPr>
          <w:rFonts w:cs="David" w:ascii="David" w:hAnsi="David"/>
          <w:rtl w:val="true"/>
          <w:lang w:eastAsia="he-IL"/>
        </w:rPr>
        <w:t xml:space="preserve">..., </w:t>
      </w:r>
      <w:r>
        <w:rPr>
          <w:rFonts w:ascii="David" w:hAnsi="David"/>
          <w:rtl w:val="true"/>
          <w:lang w:eastAsia="he-IL"/>
        </w:rPr>
        <w:t>לא רק זאת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אלא שהמשיב ביצע את העבירות שעה שהיה תלוי ועומד כנגדו מאסר על תנאי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מכאן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שהמשיב לא למד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לא שנה ולא הפנים את לקחו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וגם המאסר על תנאי לא הרתיעו מלשוב לסורו</w:t>
      </w:r>
      <w:r>
        <w:rPr>
          <w:rFonts w:cs="David" w:ascii="David" w:hAnsi="David"/>
          <w:rtl w:val="true"/>
          <w:lang w:eastAsia="he-IL"/>
        </w:rPr>
        <w:t xml:space="preserve">... </w:t>
      </w:r>
      <w:r>
        <w:rPr>
          <w:rFonts w:ascii="David" w:hAnsi="David"/>
          <w:rtl w:val="true"/>
          <w:lang w:eastAsia="he-IL"/>
        </w:rPr>
        <w:t>אין צורך להכביר מילים לגבי חומרת העבירה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>סחר בנשק הוא תופעה רווחת לצערנו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ונשק שיוצא מידי המחזיק בו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אין לדעת להיכן יתגלגל ומה ייעשה בו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אם לפעילות פלילית ואם לפעילות טרור</w:t>
      </w:r>
      <w:r>
        <w:rPr>
          <w:rFonts w:cs="David" w:ascii="David" w:hAnsi="David"/>
          <w:b/>
          <w:bCs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 xml:space="preserve">על בית המשפט להרים תרומתו במאבק נגד </w:t>
      </w:r>
      <w:r>
        <w:rPr>
          <w:rFonts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/>
          <w:b/>
          <w:b/>
          <w:bCs/>
          <w:rtl w:val="true"/>
          <w:lang w:eastAsia="he-IL"/>
        </w:rPr>
        <w:t>הקלות הבלתי נסבלת שבה סובב נשק חם או קר על נגזרותיו בידיים עברייניות</w:t>
      </w:r>
      <w:r>
        <w:rPr>
          <w:rFonts w:cs="David" w:ascii="David" w:hAnsi="David"/>
          <w:b/>
          <w:bCs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>פעמים שהנשק נוטל חיי אדם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פעמים הוא פוגע בגוף האדם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ופעמים מתמזל המזל ובסייעתא דשמיא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אין פגיעה גופנית</w:t>
      </w:r>
      <w:r>
        <w:rPr>
          <w:rFonts w:cs="David" w:ascii="David" w:hAnsi="David"/>
          <w:b/>
          <w:bCs/>
          <w:rtl w:val="true"/>
          <w:lang w:eastAsia="he-IL"/>
        </w:rPr>
        <w:t>"</w:t>
      </w:r>
      <w:r>
        <w:rPr>
          <w:rFonts w:cs="David" w:ascii="David" w:hAnsi="David"/>
          <w:rtl w:val="true"/>
          <w:lang w:eastAsia="he-IL"/>
        </w:rPr>
        <w:t xml:space="preserve"> (</w:t>
      </w:r>
      <w:r>
        <w:rPr>
          <w:rFonts w:ascii="David" w:hAnsi="David"/>
          <w:rtl w:val="true"/>
          <w:lang w:eastAsia="he-IL"/>
        </w:rPr>
        <w:t>כב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השופט רובינשטיין 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9543/09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בילאל רחאל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 xml:space="preserve">מדינת ישראל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לא פורסם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cs="David" w:ascii="David" w:hAnsi="David"/>
          <w:lang w:eastAsia="he-IL"/>
        </w:rPr>
        <w:t>19.1.2010</w:t>
      </w:r>
      <w:r>
        <w:rPr>
          <w:rFonts w:cs="David" w:ascii="David" w:hAnsi="David"/>
          <w:rtl w:val="true"/>
          <w:lang w:eastAsia="he-IL"/>
        </w:rPr>
        <w:t xml:space="preserve">)). </w:t>
      </w:r>
      <w:r>
        <w:rPr>
          <w:rFonts w:ascii="David" w:hAnsi="David"/>
          <w:rtl w:val="true"/>
          <w:lang w:eastAsia="he-IL"/>
        </w:rPr>
        <w:t>החוטא בעבירות כגון דא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נוטל סיכון כי יידרש לשלם מחיר כבד בשל כך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קל וחומר בעניינו של המשיב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שכבר חטא בעבר בעבירות אלו</w:t>
      </w:r>
      <w:r>
        <w:rPr>
          <w:rFonts w:cs="David" w:ascii="David" w:hAnsi="David"/>
          <w:rtl w:val="true"/>
          <w:lang w:eastAsia="he-IL"/>
        </w:rPr>
        <w:t xml:space="preserve">... </w:t>
      </w:r>
      <w:r>
        <w:rPr>
          <w:rFonts w:ascii="David" w:hAnsi="David"/>
          <w:rtl w:val="true"/>
          <w:lang w:eastAsia="he-IL"/>
        </w:rPr>
        <w:t>אשר על כן אנו מקבלים את הערעור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אך כדרכה של ערכאת ערעור מבלי למצות את העונש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כך שעל המשיב יוטל עונש מאסר בפועל של </w:t>
      </w:r>
      <w:r>
        <w:rPr>
          <w:rFonts w:cs="David" w:ascii="David" w:hAnsi="David"/>
          <w:lang w:eastAsia="he-IL"/>
        </w:rPr>
        <w:t>42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חודשים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 xml:space="preserve">במקום </w:t>
      </w:r>
      <w:r>
        <w:rPr>
          <w:rFonts w:cs="David" w:ascii="David" w:hAnsi="David"/>
          <w:lang w:eastAsia="he-IL"/>
        </w:rPr>
        <w:t>30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חודשים</w:t>
      </w:r>
      <w:r>
        <w:rPr>
          <w:rFonts w:cs="David" w:ascii="David" w:hAnsi="David"/>
          <w:rtl w:val="true"/>
          <w:lang w:eastAsia="he-IL"/>
        </w:rPr>
        <w:t xml:space="preserve">), </w:t>
      </w:r>
      <w:r>
        <w:rPr>
          <w:rFonts w:ascii="David" w:hAnsi="David"/>
          <w:rtl w:val="true"/>
          <w:lang w:eastAsia="he-IL"/>
        </w:rPr>
        <w:t>ובנוסף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יופעל במצטבר ובמלואו עונש המאסר המותנה בן </w:t>
      </w:r>
      <w:r>
        <w:rPr>
          <w:rFonts w:cs="David" w:ascii="David" w:hAnsi="David"/>
          <w:lang w:eastAsia="he-IL"/>
        </w:rPr>
        <w:t>18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חודשים שנגזר על המשיב 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40089/05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בבית המשפט המחוזי בתל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ascii="David" w:hAnsi="David"/>
          <w:rtl w:val="true"/>
          <w:lang w:eastAsia="he-IL"/>
        </w:rPr>
        <w:t>אביב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>סה</w:t>
      </w:r>
      <w:r>
        <w:rPr>
          <w:rFonts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/>
          <w:b/>
          <w:b/>
          <w:bCs/>
          <w:rtl w:val="true"/>
          <w:lang w:eastAsia="he-IL"/>
        </w:rPr>
        <w:t xml:space="preserve">כ ירצה המשיב </w:t>
      </w:r>
      <w:r>
        <w:rPr>
          <w:rFonts w:cs="David" w:ascii="David" w:hAnsi="David"/>
          <w:b/>
          <w:bCs/>
          <w:lang w:eastAsia="he-IL"/>
        </w:rPr>
        <w:t>60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 מאסר</w:t>
      </w:r>
      <w:r>
        <w:rPr>
          <w:rFonts w:ascii="David" w:hAnsi="David"/>
          <w:rtl w:val="true"/>
          <w:lang w:eastAsia="he-IL"/>
        </w:rPr>
        <w:t xml:space="preserve"> שימנו מיום מעצרו</w:t>
      </w:r>
      <w:r>
        <w:rPr>
          <w:rFonts w:cs="David" w:ascii="David" w:hAnsi="David"/>
          <w:rtl w:val="true"/>
          <w:lang w:eastAsia="he-IL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9579/10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חוסאם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28.04.11</w:t>
      </w:r>
      <w:r>
        <w:rPr>
          <w:rtl w:val="true"/>
        </w:rPr>
        <w:t xml:space="preserve">)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eastAsia="he-IL"/>
        </w:rPr>
      </w:pPr>
      <w:r>
        <w:rPr>
          <w:rFonts w:cs="David" w:ascii="David" w:hAnsi="David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23645-03-19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10.09.19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tl w:val="true"/>
        </w:rPr>
        <w:t xml:space="preserve">,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  <w:lang w:eastAsia="he-IL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56177-03-18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עוודאלה ואח</w:t>
      </w:r>
      <w:r>
        <w:rPr>
          <w:rFonts w:cs="David" w:ascii="David" w:hAnsi="David"/>
          <w:b/>
          <w:bCs/>
          <w:rtl w:val="true"/>
          <w:lang w:eastAsia="he-IL"/>
        </w:rPr>
        <w:t>'</w:t>
      </w:r>
      <w:r>
        <w:rPr>
          <w:rFonts w:cs="David" w:ascii="David" w:hAnsi="David"/>
          <w:rtl w:val="true"/>
          <w:lang w:eastAsia="he-IL"/>
        </w:rPr>
        <w:t xml:space="preserve"> 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cs="David" w:ascii="David" w:hAnsi="David"/>
          <w:lang w:eastAsia="he-IL"/>
        </w:rPr>
        <w:t>29.04.19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 xml:space="preserve">בית המשפט המחוזי השית על נאשם </w:t>
      </w:r>
      <w:r>
        <w:rPr>
          <w:rFonts w:cs="David" w:ascii="David" w:hAnsi="David"/>
          <w:lang w:eastAsia="he-IL"/>
        </w:rPr>
        <w:t>3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בעל עבר פלילי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שהורשע בביצוע 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עסקה אחרת</w:t>
      </w:r>
      <w:r>
        <w:rPr>
          <w:rFonts w:cs="David" w:ascii="David" w:hAnsi="David"/>
          <w:rtl w:val="true"/>
          <w:lang w:eastAsia="he-IL"/>
        </w:rPr>
        <w:t xml:space="preserve">" </w:t>
      </w:r>
      <w:r>
        <w:rPr>
          <w:rFonts w:ascii="David" w:hAnsi="David"/>
          <w:rtl w:val="true"/>
          <w:lang w:eastAsia="he-IL"/>
        </w:rPr>
        <w:t xml:space="preserve">בנשק מסוג </w:t>
      </w:r>
      <w:r>
        <w:rPr>
          <w:rFonts w:cs="David" w:ascii="David" w:hAnsi="David"/>
          <w:lang w:eastAsia="he-IL"/>
        </w:rPr>
        <w:t>M16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מאולתר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ללא קבלת תמורה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עונש של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cs="David" w:ascii="David" w:hAnsi="David"/>
          <w:b/>
          <w:bCs/>
          <w:lang w:eastAsia="he-IL"/>
        </w:rPr>
        <w:t>18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נטען כי חלקו של הנאשם </w:t>
      </w:r>
      <w:r>
        <w:rPr>
          <w:rFonts w:cs="David" w:ascii="David" w:hAnsi="David"/>
          <w:lang w:eastAsia="he-IL"/>
        </w:rPr>
        <w:t>3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בפרשה לא היה זניח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וכי הוא תרם תרומה מהותית להוצאת העסקה אל הפועל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יחד עם זאת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צוין כי הוא לא יזם את העסקה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לא שוחח עם הסוכן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לא נפגש עמו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לא נגע בנשק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לא קבע את מחיר הנשק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ואף אין טענה כי הוא קיבל תמורה כלשהי עבור חלקו בפרשה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ונקבע כי מתחם העונש ההולם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בגין העבירה של 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עסקה אחרת בנשק</w:t>
      </w:r>
      <w:r>
        <w:rPr>
          <w:rFonts w:cs="David" w:ascii="David" w:hAnsi="David"/>
          <w:rtl w:val="true"/>
          <w:lang w:eastAsia="he-IL"/>
        </w:rPr>
        <w:t xml:space="preserve">" </w:t>
      </w:r>
      <w:r>
        <w:rPr>
          <w:rFonts w:ascii="David" w:hAnsi="David"/>
          <w:rtl w:val="true"/>
          <w:lang w:eastAsia="he-IL"/>
        </w:rPr>
        <w:t xml:space="preserve">בהתייחס לנשק דמוי רובה סער </w:t>
      </w:r>
      <w:r>
        <w:rPr>
          <w:rFonts w:cs="David" w:ascii="David" w:hAnsi="David"/>
          <w:lang w:eastAsia="he-IL"/>
        </w:rPr>
        <w:t>M-16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בה הורשע הנאשם </w:t>
      </w:r>
      <w:r>
        <w:rPr>
          <w:rFonts w:cs="David" w:ascii="David" w:hAnsi="David"/>
          <w:lang w:eastAsia="he-IL"/>
        </w:rPr>
        <w:t>3</w:t>
      </w:r>
      <w:r>
        <w:rPr>
          <w:rFonts w:cs="David" w:ascii="David" w:hAnsi="David"/>
          <w:rtl w:val="true"/>
          <w:lang w:eastAsia="he-IL"/>
        </w:rPr>
        <w:t xml:space="preserve"> – </w:t>
      </w:r>
      <w:r>
        <w:rPr>
          <w:rFonts w:ascii="David" w:hAnsi="David"/>
          <w:rtl w:val="true"/>
          <w:lang w:eastAsia="he-IL"/>
        </w:rPr>
        <w:t>נע מ</w:t>
      </w:r>
      <w:r>
        <w:rPr>
          <w:rFonts w:cs="David" w:ascii="David" w:hAnsi="David"/>
          <w:rtl w:val="true"/>
          <w:lang w:eastAsia="he-IL"/>
        </w:rPr>
        <w:t xml:space="preserve">- </w:t>
      </w:r>
      <w:r>
        <w:rPr>
          <w:rFonts w:cs="David" w:ascii="David" w:hAnsi="David"/>
          <w:lang w:eastAsia="he-IL"/>
        </w:rPr>
        <w:t>15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עד </w:t>
      </w:r>
      <w:r>
        <w:rPr>
          <w:rFonts w:cs="David" w:ascii="David" w:hAnsi="David"/>
          <w:lang w:eastAsia="he-IL"/>
        </w:rPr>
        <w:t>36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הוגש ערעור שטרם נדון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35186-03-18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24.01.19</w:t>
      </w:r>
      <w:r>
        <w:rPr>
          <w:rtl w:val="true"/>
        </w:rPr>
        <w:t xml:space="preserve">)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₪.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61618-02-19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24.07.19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טהה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ודובר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)–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61759-02-19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פאדל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ופתחי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04.12.19</w:t>
      </w:r>
      <w:r>
        <w:rPr>
          <w:rtl w:val="true"/>
        </w:rPr>
        <w:t>) – (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/>
        <w:t>12.09.18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16.9.18</w:t>
      </w:r>
      <w:r>
        <w:rPr>
          <w:rtl w:val="true"/>
        </w:rPr>
        <w:t xml:space="preserve"> </w:t>
      </w:r>
      <w:r>
        <w:rPr>
          <w:rtl w:val="true"/>
        </w:rPr>
        <w:t>ופתחי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12.09.18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פתחי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שהכווין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72107-02-19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חאמד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31.12.19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16.09.18</w:t>
      </w:r>
      <w:r>
        <w:rPr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והיערכות</w:t>
      </w:r>
      <w:r>
        <w:rPr>
          <w:rtl w:val="true"/>
        </w:rPr>
        <w:t xml:space="preserve">, </w:t>
      </w:r>
      <w:r>
        <w:rPr>
          <w:rtl w:val="true"/>
        </w:rPr>
        <w:t>וכללו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במכירתם</w:t>
      </w:r>
      <w:r>
        <w:rPr>
          <w:rtl w:val="true"/>
        </w:rPr>
        <w:t xml:space="preserve">,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ומבחינתם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. </w:t>
      </w:r>
      <w:r>
        <w:rPr>
          <w:rtl w:val="true"/>
        </w:rPr>
        <w:t>ומבחינה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בכללותה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ומרכזיים</w:t>
      </w:r>
      <w:r>
        <w:rPr>
          <w:rtl w:val="true"/>
        </w:rPr>
        <w:t xml:space="preserve">. </w:t>
      </w:r>
      <w:r>
        <w:rPr>
          <w:rtl w:val="true"/>
        </w:rPr>
        <w:t>התואר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תיווך</w:t>
      </w:r>
      <w:r>
        <w:rPr>
          <w:rtl w:val="true"/>
        </w:rPr>
        <w:t xml:space="preserve">",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מוּכָּרים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ושהסחורה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מפורסמת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tl w:val="true"/>
        </w:rPr>
        <w:t xml:space="preserve">.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טריוויאלית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ויוזם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tl w:val="true"/>
        </w:rPr>
        <w:t xml:space="preserve">, </w:t>
      </w:r>
      <w:r>
        <w:rPr>
          <w:rtl w:val="true"/>
        </w:rPr>
        <w:t>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נסבלים</w:t>
      </w:r>
      <w:r>
        <w:rPr>
          <w:rtl w:val="true"/>
        </w:rPr>
        <w:t xml:space="preserve">. </w:t>
      </w:r>
      <w:r>
        <w:rPr>
          <w:rtl w:val="true"/>
        </w:rPr>
        <w:t>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 xml:space="preserve">, </w:t>
      </w:r>
      <w:r>
        <w:rPr>
          <w:rtl w:val="true"/>
        </w:rPr>
        <w:t>וארוכות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tl w:val="true"/>
        </w:rPr>
        <w:t xml:space="preserve">. </w:t>
      </w:r>
      <w:r>
        <w:rPr>
          <w:rtl w:val="true"/>
        </w:rPr>
        <w:t>המערכות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השלטוניות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לתיקונו</w:t>
      </w:r>
      <w:r>
        <w:rPr>
          <w:rtl w:val="true"/>
        </w:rPr>
        <w:t xml:space="preserve">,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בנסיבותיהן</w:t>
      </w:r>
      <w:r>
        <w:rPr>
          <w:rtl w:val="true"/>
        </w:rPr>
        <w:t xml:space="preserve">;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;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מורכבות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.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;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;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;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tl w:val="true"/>
        </w:rPr>
        <w:t xml:space="preserve">; </w:t>
      </w:r>
      <w:r>
        <w:rPr>
          <w:rtl w:val="true"/>
        </w:rPr>
        <w:t>והממדים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המדאיגים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;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במוחו</w:t>
      </w:r>
      <w:r>
        <w:rPr>
          <w:rtl w:val="true"/>
        </w:rPr>
        <w:t xml:space="preserve">, </w:t>
      </w:r>
      <w:r>
        <w:rPr>
          <w:rtl w:val="true"/>
        </w:rPr>
        <w:t>ששכרו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בהפסדו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ירחק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ראה</w:t>
      </w:r>
      <w:r>
        <w:rPr>
          <w:rFonts w:cs="Times New Roman"/>
          <w:rtl w:val="true"/>
          <w:lang w:eastAsia="he-IL"/>
        </w:rPr>
        <w:t xml:space="preserve">  </w:t>
      </w:r>
      <w:hyperlink r:id="rId3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.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. </w:t>
        </w:r>
        <w:r>
          <w:rPr>
            <w:rStyle w:val="Hyperlink"/>
            <w:color w:val="0000FF"/>
            <w:u w:val="single"/>
            <w:lang w:eastAsia="he-IL"/>
          </w:rPr>
          <w:t>1323/13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חסן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ונסים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אגברייה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5.6.13</w:t>
      </w:r>
      <w:r>
        <w:rPr>
          <w:rtl w:val="true"/>
          <w:lang w:eastAsia="he-IL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שכבת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מבססים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המסווגת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האחרות</w:t>
      </w: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60167-10-17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, </w:t>
      </w:r>
      <w:r>
        <w:rPr>
          <w:rtl w:val="true"/>
        </w:rPr>
        <w:t>ושיקולי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</w:rPr>
          <w:t>192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₪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tl w:val="true"/>
        </w:rPr>
        <w:t xml:space="preserve">"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בציפיית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Fonts w:ascii="David" w:hAnsi="David"/>
          <w:rtl w:val="true"/>
          <w:lang w:eastAsia="he-IL"/>
        </w:rPr>
        <w:t>כאשר העונש המוצע יוצר יחס בלתי הולם בין ההקלה הניתנת לנאשם לבין האינטרס הציבורי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יש לדחות את ההסדר</w:t>
      </w:r>
      <w:r>
        <w:rPr>
          <w:rFonts w:cs="David" w:ascii="David" w:hAnsi="David"/>
          <w:rtl w:val="true"/>
          <w:lang w:eastAsia="he-IL"/>
        </w:rPr>
        <w:t>.</w:t>
      </w:r>
      <w:r>
        <w:rPr>
          <w:rtl w:val="true"/>
        </w:rPr>
        <w:t xml:space="preserve">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cs="David" w:ascii="David" w:hAnsi="David"/>
          <w:lang w:eastAsia="he-IL"/>
        </w:rPr>
        <w:t>1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cs="David" w:ascii="David" w:hAnsi="David"/>
          <w:lang w:eastAsia="he-IL"/>
        </w:rPr>
        <w:t>577</w:t>
      </w:r>
      <w:r>
        <w:rPr>
          <w:rFonts w:cs="David" w:ascii="David" w:hAnsi="David"/>
          <w:rtl w:val="true"/>
          <w:lang w:eastAsia="he-IL"/>
        </w:rPr>
        <w:t xml:space="preserve">;  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1281/06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נחמן יצחק בורשטיין </w:t>
      </w:r>
      <w:r>
        <w:rPr>
          <w:rFonts w:ascii="David" w:hAnsi="David"/>
          <w:rtl w:val="true"/>
          <w:lang w:eastAsia="he-IL"/>
        </w:rPr>
        <w:t>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cs="David" w:ascii="David" w:hAnsi="David"/>
          <w:lang w:eastAsia="he-IL"/>
        </w:rPr>
        <w:t>16.4.2008</w:t>
      </w:r>
      <w:r>
        <w:rPr>
          <w:rFonts w:cs="David" w:ascii="David" w:hAnsi="David"/>
          <w:rtl w:val="true"/>
          <w:lang w:eastAsia="he-IL"/>
        </w:rPr>
        <w:t xml:space="preserve">))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כוחני</w:t>
      </w:r>
      <w:r>
        <w:rPr>
          <w:rtl w:val="true"/>
        </w:rPr>
        <w:t>-</w:t>
      </w:r>
      <w:r>
        <w:rPr>
          <w:rtl w:val="true"/>
        </w:rPr>
        <w:t>בריוני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tl w:val="true"/>
        </w:rPr>
        <w:t xml:space="preserve">,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לעתים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יזוכה</w:t>
      </w:r>
      <w:r>
        <w:rPr>
          <w:rtl w:val="true"/>
        </w:rPr>
        <w:t xml:space="preserve">, </w:t>
      </w:r>
      <w:r>
        <w:rPr>
          <w:rtl w:val="true"/>
        </w:rPr>
        <w:t>ומוטב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tl w:val="true"/>
        </w:rPr>
        <w:t xml:space="preserve">,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והשווה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נעיסי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16.7.13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4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49671-07-13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28.10.13</w:t>
      </w:r>
      <w:r>
        <w:rPr>
          <w:rtl w:val="true"/>
        </w:rPr>
        <w:t>))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 xml:space="preserve">. 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tl w:val="true"/>
        </w:rPr>
        <w:t xml:space="preserve">,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Fonts w:cs="David" w:ascii="David" w:hAnsi="David"/>
          <w:lang w:eastAsia="he-IL"/>
        </w:rPr>
        <w:t>5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  <w:lang w:eastAsia="he-IL"/>
        </w:rPr>
        <w:t>ב</w:t>
      </w:r>
      <w:r>
        <w:rPr>
          <w:rFonts w:cs="David" w:ascii="David" w:hAnsi="David"/>
          <w:rtl w:val="true"/>
          <w:lang w:eastAsia="he-IL"/>
        </w:rPr>
        <w:t>.</w:t>
        <w:tab/>
      </w:r>
      <w:r>
        <w:rPr>
          <w:rFonts w:cs="David" w:ascii="David" w:hAnsi="David"/>
          <w:lang w:eastAsia="he-IL"/>
        </w:rPr>
        <w:t>3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חודשי מאסר על תנאי למשך </w:t>
      </w:r>
      <w:r>
        <w:rPr>
          <w:rFonts w:cs="David" w:ascii="David" w:hAnsi="David"/>
          <w:lang w:eastAsia="he-IL"/>
        </w:rPr>
        <w:t>3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אופן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נשיאת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המאסר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bookmarkStart w:id="14" w:name="Nitan"/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ט טבת תש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פ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ינואר </w:t>
      </w:r>
      <w:r>
        <w:rPr>
          <w:rFonts w:cs="David" w:ascii="David" w:hAnsi="David"/>
          <w:b/>
          <w:bCs/>
        </w:rPr>
        <w:t>2020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בנוכחות הצדדים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4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4411-07-19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עבדאללה אבו זאיד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004" TargetMode="External"/><Relationship Id="rId3" Type="http://schemas.openxmlformats.org/officeDocument/2006/relationships/hyperlink" Target="http://www.nevo.co.il/safrut/bookgroup/400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287.a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3175898" TargetMode="External"/><Relationship Id="rId13" Type="http://schemas.openxmlformats.org/officeDocument/2006/relationships/hyperlink" Target="http://www.nevo.co.il/law/70301/413e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1;192" TargetMode="External"/><Relationship Id="rId16" Type="http://schemas.openxmlformats.org/officeDocument/2006/relationships/hyperlink" Target="http://www.nevo.co.il/law/70301/287.a" TargetMode="External"/><Relationship Id="rId17" Type="http://schemas.openxmlformats.org/officeDocument/2006/relationships/hyperlink" Target="http://www.nevo.co.il/case/5707014" TargetMode="External"/><Relationship Id="rId18" Type="http://schemas.openxmlformats.org/officeDocument/2006/relationships/hyperlink" Target="http://www.nevo.co.il/case/5878120" TargetMode="External"/><Relationship Id="rId19" Type="http://schemas.openxmlformats.org/officeDocument/2006/relationships/hyperlink" Target="http://www.nevo.co.il/safrut/bookgroup/4004" TargetMode="External"/><Relationship Id="rId20" Type="http://schemas.openxmlformats.org/officeDocument/2006/relationships/hyperlink" Target="http://www.nevo.co.il/case/20395125" TargetMode="External"/><Relationship Id="rId21" Type="http://schemas.openxmlformats.org/officeDocument/2006/relationships/hyperlink" Target="http://www.nevo.co.il/case/6473037" TargetMode="External"/><Relationship Id="rId22" Type="http://schemas.openxmlformats.org/officeDocument/2006/relationships/hyperlink" Target="http://www.nevo.co.il/case/17954235" TargetMode="External"/><Relationship Id="rId23" Type="http://schemas.openxmlformats.org/officeDocument/2006/relationships/hyperlink" Target="http://www.nevo.co.il/case/23750625" TargetMode="External"/><Relationship Id="rId24" Type="http://schemas.openxmlformats.org/officeDocument/2006/relationships/hyperlink" Target="http://www.nevo.co.il/case/6000182" TargetMode="External"/><Relationship Id="rId25" Type="http://schemas.openxmlformats.org/officeDocument/2006/relationships/hyperlink" Target="http://www.nevo.co.il/case/20000662" TargetMode="External"/><Relationship Id="rId26" Type="http://schemas.openxmlformats.org/officeDocument/2006/relationships/hyperlink" Target="http://www.nevo.co.il/case/6054579" TargetMode="External"/><Relationship Id="rId27" Type="http://schemas.openxmlformats.org/officeDocument/2006/relationships/hyperlink" Target="http://www.nevo.co.il/case/5764932" TargetMode="External"/><Relationship Id="rId28" Type="http://schemas.openxmlformats.org/officeDocument/2006/relationships/hyperlink" Target="http://www.nevo.co.il/case/2236089" TargetMode="External"/><Relationship Id="rId29" Type="http://schemas.openxmlformats.org/officeDocument/2006/relationships/hyperlink" Target="http://www.nevo.co.il/case/25526607" TargetMode="External"/><Relationship Id="rId30" Type="http://schemas.openxmlformats.org/officeDocument/2006/relationships/hyperlink" Target="http://www.nevo.co.il/case/23817771" TargetMode="External"/><Relationship Id="rId31" Type="http://schemas.openxmlformats.org/officeDocument/2006/relationships/hyperlink" Target="http://www.nevo.co.il/case/23794887" TargetMode="External"/><Relationship Id="rId32" Type="http://schemas.openxmlformats.org/officeDocument/2006/relationships/hyperlink" Target="http://www.nevo.co.il/case/25483926" TargetMode="External"/><Relationship Id="rId33" Type="http://schemas.openxmlformats.org/officeDocument/2006/relationships/hyperlink" Target="http://www.nevo.co.il/case/25484095" TargetMode="External"/><Relationship Id="rId34" Type="http://schemas.openxmlformats.org/officeDocument/2006/relationships/hyperlink" Target="http://www.nevo.co.il/case/25496305" TargetMode="External"/><Relationship Id="rId35" Type="http://schemas.openxmlformats.org/officeDocument/2006/relationships/hyperlink" Target="http://www.nevo.co.il/case/6473037" TargetMode="External"/><Relationship Id="rId36" Type="http://schemas.openxmlformats.org/officeDocument/2006/relationships/hyperlink" Target="http://www.nevo.co.il/case/23175898" TargetMode="External"/><Relationship Id="rId37" Type="http://schemas.openxmlformats.org/officeDocument/2006/relationships/hyperlink" Target="http://www.nevo.co.il/law/70301/413e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192;31" TargetMode="External"/><Relationship Id="rId40" Type="http://schemas.openxmlformats.org/officeDocument/2006/relationships/hyperlink" Target="http://www.nevo.co.il/law/70301/287.a" TargetMode="External"/><Relationship Id="rId41" Type="http://schemas.openxmlformats.org/officeDocument/2006/relationships/hyperlink" Target="http://www.nevo.co.il/case/161892" TargetMode="External"/><Relationship Id="rId42" Type="http://schemas.openxmlformats.org/officeDocument/2006/relationships/hyperlink" Target="http://www.nevo.co.il/case/487312" TargetMode="External"/><Relationship Id="rId43" Type="http://schemas.openxmlformats.org/officeDocument/2006/relationships/hyperlink" Target="http://www.nevo.co.il/case/7694184" TargetMode="External"/><Relationship Id="rId44" Type="http://schemas.openxmlformats.org/officeDocument/2006/relationships/hyperlink" Target="http://www.nevo.co.il/case/7814385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2022-08-31T13:53:00Z</dcterms:created>
  <dc:creator> </dc:creator>
  <dc:description/>
  <cp:keywords/>
  <dc:language>en-IL</dc:language>
  <cp:lastModifiedBy>h1</cp:lastModifiedBy>
  <dcterms:modified xsi:type="dcterms:W3CDTF">2022-08-31T13:53:00Z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עבדאללה אבו זאיד</vt:lpwstr>
  </property>
  <property fmtid="{D5CDD505-2E9C-101B-9397-08002B2CF9AE}" pid="4" name="BOOKGROUPTMP1">
    <vt:lpwstr>4004:2</vt:lpwstr>
  </property>
  <property fmtid="{D5CDD505-2E9C-101B-9397-08002B2CF9AE}" pid="5" name="CASESLISTTMP1">
    <vt:lpwstr>23175898:2;5707014;5878120;20395125;6473037:2;17954235;23750625;6000182;20000662;6054579;5764932;2236089;25526607;23817771;23794887;25483926;25484095;25496305;161892;487312;7694184;7814385</vt:lpwstr>
  </property>
  <property fmtid="{D5CDD505-2E9C-101B-9397-08002B2CF9AE}" pid="6" name="CITY">
    <vt:lpwstr>ב"ש</vt:lpwstr>
  </property>
  <property fmtid="{D5CDD505-2E9C-101B-9397-08002B2CF9AE}" pid="7" name="DATE">
    <vt:lpwstr>20200116</vt:lpwstr>
  </property>
  <property fmtid="{D5CDD505-2E9C-101B-9397-08002B2CF9AE}" pid="8" name="ISABSTRACT">
    <vt:lpwstr>Y</vt:lpwstr>
  </property>
  <property fmtid="{D5CDD505-2E9C-101B-9397-08002B2CF9AE}" pid="9" name="JUDGE">
    <vt:lpwstr>אליהו ביתן</vt:lpwstr>
  </property>
  <property fmtid="{D5CDD505-2E9C-101B-9397-08002B2CF9AE}" pid="10" name="LAWLISTTMP1">
    <vt:lpwstr>70301/144.b2;413e:2;031:2;192:2;287.a:2</vt:lpwstr>
  </property>
  <property fmtid="{D5CDD505-2E9C-101B-9397-08002B2CF9AE}" pid="11" name="NEWPARTA">
    <vt:lpwstr>4411</vt:lpwstr>
  </property>
  <property fmtid="{D5CDD505-2E9C-101B-9397-08002B2CF9AE}" pid="12" name="NEWPARTB">
    <vt:lpwstr>07</vt:lpwstr>
  </property>
  <property fmtid="{D5CDD505-2E9C-101B-9397-08002B2CF9AE}" pid="13" name="NEWPARTC">
    <vt:lpwstr>19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390020200116</vt:lpwstr>
  </property>
  <property fmtid="{D5CDD505-2E9C-101B-9397-08002B2CF9AE}" pid="18" name="TYPE_N_DATE">
    <vt:lpwstr>39020200116</vt:lpwstr>
  </property>
  <property fmtid="{D5CDD505-2E9C-101B-9397-08002B2CF9AE}" pid="19" name="WORDNUMPAGES">
    <vt:lpwstr>15</vt:lpwstr>
  </property>
</Properties>
</file>