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1"/>
        <w:gridCol w:w="3680"/>
      </w:tblGrid>
      <w:tr>
        <w:trPr>
          <w:trHeight w:val="709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/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  <w:p>
            <w:pPr>
              <w:pStyle w:val="Normal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2"/>
                <w:sz w:val="22"/>
                <w:szCs w:val="22"/>
                <w:rtl w:val="true"/>
              </w:rPr>
              <w:t>לפני כב</w:t>
            </w:r>
            <w:r>
              <w:rPr>
                <w:rFonts w:cs="Tahoma" w:ascii="Tahoma" w:hAnsi="Tahoma"/>
                <w:b/>
                <w:bCs/>
                <w:color w:val="000080"/>
                <w:sz w:val="22"/>
                <w:szCs w:val="22"/>
                <w:rtl w:val="true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2"/>
                <w:sz w:val="22"/>
                <w:szCs w:val="22"/>
                <w:rtl w:val="true"/>
              </w:rPr>
              <w:t>השופט רפי כרמל</w:t>
            </w:r>
            <w:r>
              <w:rPr>
                <w:rFonts w:cs="Tahoma" w:ascii="Tahoma" w:hAnsi="Tahoma"/>
                <w:b/>
                <w:bCs/>
                <w:color w:val="000080"/>
                <w:sz w:val="22"/>
                <w:szCs w:val="22"/>
                <w:rtl w:val="true"/>
              </w:rPr>
              <w:t xml:space="preserve">,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2"/>
                <w:sz w:val="22"/>
                <w:szCs w:val="22"/>
                <w:rtl w:val="true"/>
              </w:rPr>
              <w:t>סגן נשיא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4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2"/>
                <w:szCs w:val="22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2"/>
                <w:szCs w:val="22"/>
                <w:rtl w:val="true"/>
              </w:rPr>
            </w:r>
            <w:bookmarkStart w:id="0" w:name="LastJudge"/>
            <w:bookmarkStart w:id="1" w:name="LastJudge"/>
            <w:bookmarkEnd w:id="1"/>
          </w:p>
        </w:tc>
        <w:tc>
          <w:tcPr>
            <w:tcW w:w="3680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2"/>
                <w:sz w:val="22"/>
                <w:szCs w:val="22"/>
                <w:rtl w:val="true"/>
              </w:rPr>
              <w:t>ת</w:t>
            </w:r>
            <w:r>
              <w:rPr>
                <w:rFonts w:cs="Tahoma" w:ascii="Tahoma" w:hAnsi="Tahoma"/>
                <w:b/>
                <w:bCs/>
                <w:color w:val="000080"/>
                <w:sz w:val="22"/>
                <w:szCs w:val="22"/>
                <w:rtl w:val="true"/>
              </w:rPr>
              <w:t>"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2"/>
                <w:sz w:val="22"/>
                <w:szCs w:val="22"/>
                <w:rtl w:val="true"/>
              </w:rPr>
              <w:t>פ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rFonts w:cs="Tahoma" w:ascii="Tahoma" w:hAnsi="Tahoma"/>
                <w:b/>
                <w:bCs/>
                <w:color w:val="000080"/>
                <w:sz w:val="22"/>
                <w:szCs w:val="22"/>
              </w:rPr>
              <w:t>45083-08-21</w:t>
            </w:r>
          </w:p>
        </w:tc>
      </w:tr>
    </w:tbl>
    <w:p>
      <w:pPr>
        <w:pStyle w:val="Header"/>
        <w:ind w:end="0"/>
        <w:jc w:val="start"/>
        <w:rPr>
          <w:rFonts w:ascii="Tahoma" w:hAnsi="Tahoma" w:cs="Tahoma"/>
          <w:b/>
          <w:bCs/>
          <w:color w:val="000080"/>
          <w:sz w:val="22"/>
          <w:szCs w:val="22"/>
        </w:rPr>
      </w:pPr>
      <w:r>
        <w:rPr>
          <w:rFonts w:eastAsia="Tahoma" w:cs="Tahoma" w:ascii="Tahoma" w:hAnsi="Tahoma"/>
          <w:b/>
          <w:bCs/>
          <w:color w:val="00008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  <w:color w:val="000080"/>
          <w:sz w:val="22"/>
          <w:szCs w:val="22"/>
        </w:rPr>
      </w:pPr>
      <w:r>
        <w:rPr>
          <w:rFonts w:eastAsia="David" w:cs="David" w:ascii="David" w:hAnsi="David"/>
          <w:b/>
          <w:bCs/>
          <w:color w:val="000080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480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pacing w:lineRule="auto" w:line="480"/>
              <w:ind w:end="0"/>
              <w:jc w:val="start"/>
              <w:rPr/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spacing w:lineRule="auto" w:line="480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480"/>
              <w:ind w:end="0"/>
              <w:jc w:val="center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480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3" w:name="FirstLawyer"/>
            <w:bookmarkEnd w:id="3"/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pacing w:lineRule="auto" w:line="480"/>
              <w:ind w:end="0"/>
              <w:jc w:val="start"/>
              <w:rPr/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</w:rPr>
              <w:t>1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טל מזרחי 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ד עידן גמליאלי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480"/>
              <w:ind w:end="0"/>
              <w:jc w:val="start"/>
              <w:rPr/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</w:rPr>
              <w:t>2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עומרי וייל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כ דותן דניאלי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</w:rPr>
              <w:t>3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יוסף חיים שמואל 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ד אריאל הרמן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6"/>
          <w:szCs w:val="36"/>
        </w:rPr>
      </w:pPr>
      <w:r>
        <w:rPr>
          <w:rFonts w:cs="FrankRuehl" w:ascii="FrankRuehl" w:hAnsi="FrankRuehl"/>
          <w:sz w:val="36"/>
          <w:szCs w:val="3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51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415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418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420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sz w:val="36"/>
          <w:sz w:val="36"/>
          <w:szCs w:val="36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bookmarkStart w:id="9" w:name="PsakDin"/>
      <w:bookmarkEnd w:id="9"/>
      <w:r>
        <w:rPr>
          <w:rFonts w:ascii="Arial" w:hAnsi="Arial" w:cs="Arial"/>
          <w:b/>
          <w:b/>
          <w:bCs/>
          <w:sz w:val="36"/>
          <w:sz w:val="36"/>
          <w:szCs w:val="36"/>
          <w:u w:val="single"/>
          <w:rtl w:val="true"/>
        </w:rPr>
        <w:t xml:space="preserve">בעניינם של </w:t>
      </w:r>
      <w:r>
        <w:rPr>
          <w:rFonts w:ascii="Arial" w:hAnsi="Arial" w:cs="Arial"/>
          <w:b/>
          <w:b/>
          <w:bCs/>
          <w:sz w:val="36"/>
          <w:sz w:val="36"/>
          <w:szCs w:val="36"/>
          <w:u w:val="single"/>
          <w:rtl w:val="true"/>
        </w:rPr>
        <w:t xml:space="preserve">נאשמים </w:t>
      </w:r>
      <w:r>
        <w:rPr>
          <w:rFonts w:cs="Arial" w:ascii="Arial" w:hAnsi="Arial"/>
          <w:b/>
          <w:bCs/>
          <w:sz w:val="36"/>
          <w:szCs w:val="36"/>
          <w:u w:val="single"/>
        </w:rPr>
        <w:t>1</w:t>
      </w:r>
      <w:r>
        <w:rPr>
          <w:rFonts w:cs="Arial" w:ascii="Arial" w:hAnsi="Arial"/>
          <w:b/>
          <w:bCs/>
          <w:sz w:val="36"/>
          <w:szCs w:val="36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sz w:val="36"/>
          <w:sz w:val="36"/>
          <w:szCs w:val="36"/>
          <w:u w:val="single"/>
          <w:rtl w:val="true"/>
        </w:rPr>
        <w:t xml:space="preserve">ו – </w:t>
      </w:r>
      <w:r>
        <w:rPr>
          <w:rFonts w:cs="Arial" w:ascii="Arial" w:hAnsi="Arial"/>
          <w:b/>
          <w:bCs/>
          <w:sz w:val="36"/>
          <w:szCs w:val="36"/>
          <w:u w:val="single"/>
        </w:rPr>
        <w:t>2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pacing w:val="22"/>
          <w:sz w:val="36"/>
          <w:szCs w:val="36"/>
          <w:u w:val="single"/>
        </w:rPr>
      </w:pPr>
      <w:r>
        <w:rPr>
          <w:rFonts w:cs="Arial" w:ascii="Arial" w:hAnsi="Arial"/>
          <w:b/>
          <w:bCs/>
          <w:spacing w:val="22"/>
          <w:sz w:val="36"/>
          <w:szCs w:val="36"/>
          <w:u w:val="single"/>
          <w:rtl w:val="true"/>
        </w:rPr>
      </w:r>
      <w:bookmarkStart w:id="10" w:name="ABSTRACT_START"/>
      <w:bookmarkStart w:id="11" w:name="ABSTRACT_START"/>
      <w:bookmarkEnd w:id="11"/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</w:rPr>
        <w:t>1</w:t>
      </w:r>
      <w:r>
        <w:rPr>
          <w:rFonts w:cs="Arial" w:ascii="Arial" w:hAnsi="Arial"/>
          <w:spacing w:val="22"/>
          <w:rtl w:val="true"/>
        </w:rPr>
        <w:t>.</w:t>
        <w:tab/>
      </w:r>
      <w:r>
        <w:rPr>
          <w:rFonts w:ascii="Arial" w:hAnsi="Arial" w:cs="Arial"/>
          <w:spacing w:val="22"/>
          <w:rtl w:val="true"/>
        </w:rPr>
        <w:t>הנאשמים הורשעו על פי הודאתם בכתב אישום מתוקנים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כלהלן</w:t>
      </w:r>
      <w:r>
        <w:rPr>
          <w:rFonts w:cs="Arial" w:ascii="Arial" w:hAnsi="Arial"/>
          <w:spacing w:val="22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Arial" w:hAnsi="Arial" w:cs="Arial"/>
          <w:b/>
          <w:b/>
          <w:bCs/>
          <w:spacing w:val="22"/>
          <w:rtl w:val="true"/>
        </w:rPr>
        <w:t>נאשם מס</w:t>
      </w:r>
      <w:r>
        <w:rPr>
          <w:rFonts w:cs="Arial" w:ascii="Arial" w:hAnsi="Arial"/>
          <w:b/>
          <w:bCs/>
          <w:spacing w:val="22"/>
          <w:rtl w:val="true"/>
        </w:rPr>
        <w:t xml:space="preserve">' </w:t>
      </w:r>
      <w:r>
        <w:rPr>
          <w:rFonts w:cs="Arial" w:ascii="Arial" w:hAnsi="Arial"/>
          <w:b/>
          <w:bCs/>
          <w:spacing w:val="22"/>
        </w:rPr>
        <w:t>1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הורשע בגדר </w:t>
      </w:r>
      <w:r>
        <w:rPr>
          <w:rFonts w:ascii="Arial" w:hAnsi="Arial" w:cs="Arial"/>
          <w:b/>
          <w:b/>
          <w:bCs/>
          <w:spacing w:val="22"/>
          <w:rtl w:val="true"/>
        </w:rPr>
        <w:t>האישום השני</w:t>
      </w:r>
      <w:r>
        <w:rPr>
          <w:rFonts w:ascii="Arial" w:hAnsi="Arial" w:cs="Arial"/>
          <w:spacing w:val="22"/>
          <w:rtl w:val="true"/>
        </w:rPr>
        <w:t xml:space="preserve"> בעבירת ניסיון רכישת נשק לפי </w:t>
      </w:r>
      <w:hyperlink r:id="rId12">
        <w:r>
          <w:rPr>
            <w:rStyle w:val="Hyperlink"/>
            <w:rFonts w:ascii="Arial" w:hAnsi="Arial" w:cs="Arial"/>
            <w:spacing w:val="22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pacing w:val="22"/>
          </w:rPr>
          <w:t>144</w:t>
        </w:r>
        <w:r>
          <w:rPr>
            <w:rStyle w:val="Hyperlink"/>
            <w:rFonts w:cs="Arial" w:ascii="Arial" w:hAnsi="Arial"/>
            <w:spacing w:val="22"/>
            <w:rtl w:val="true"/>
          </w:rPr>
          <w:t>(</w:t>
        </w:r>
        <w:r>
          <w:rPr>
            <w:rStyle w:val="Hyperlink"/>
            <w:rFonts w:ascii="Arial" w:hAnsi="Arial" w:cs="Arial"/>
            <w:spacing w:val="22"/>
            <w:rtl w:val="true"/>
          </w:rPr>
          <w:t>א</w:t>
        </w:r>
        <w:r>
          <w:rPr>
            <w:rStyle w:val="Hyperlink"/>
            <w:rFonts w:cs="Arial" w:ascii="Arial" w:hAnsi="Arial"/>
            <w:spacing w:val="22"/>
            <w:rtl w:val="true"/>
          </w:rPr>
          <w:t>)</w:t>
        </w:r>
      </w:hyperlink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ל</w:t>
      </w:r>
      <w:hyperlink r:id="rId13"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>חוק העונשין</w:t>
        </w:r>
      </w:hyperlink>
      <w:r>
        <w:rPr>
          <w:rFonts w:ascii="Arial" w:hAnsi="Arial" w:cs="Arial"/>
          <w:spacing w:val="22"/>
          <w:rtl w:val="true"/>
        </w:rPr>
        <w:t xml:space="preserve"> תשל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 xml:space="preserve">ז – </w:t>
      </w:r>
      <w:r>
        <w:rPr>
          <w:rFonts w:cs="Arial" w:ascii="Arial" w:hAnsi="Arial"/>
          <w:spacing w:val="22"/>
        </w:rPr>
        <w:t>1977</w:t>
      </w:r>
      <w:r>
        <w:rPr>
          <w:rFonts w:cs="Arial" w:ascii="Arial" w:hAnsi="Arial"/>
          <w:spacing w:val="22"/>
          <w:rtl w:val="true"/>
        </w:rPr>
        <w:t xml:space="preserve"> (</w:t>
      </w:r>
      <w:r>
        <w:rPr>
          <w:rFonts w:ascii="Arial" w:hAnsi="Arial" w:cs="Arial"/>
          <w:spacing w:val="22"/>
          <w:rtl w:val="true"/>
        </w:rPr>
        <w:t>להלן</w:t>
      </w:r>
      <w:r>
        <w:rPr>
          <w:rFonts w:cs="Arial" w:ascii="Arial" w:hAnsi="Arial"/>
          <w:spacing w:val="22"/>
          <w:rtl w:val="true"/>
        </w:rPr>
        <w:t>: "</w:t>
      </w:r>
      <w:r>
        <w:rPr>
          <w:rFonts w:ascii="Arial" w:hAnsi="Arial" w:cs="Arial"/>
          <w:b/>
          <w:b/>
          <w:bCs/>
          <w:spacing w:val="22"/>
          <w:rtl w:val="true"/>
        </w:rPr>
        <w:t>החוק</w:t>
      </w:r>
      <w:r>
        <w:rPr>
          <w:rFonts w:cs="Arial" w:ascii="Arial" w:hAnsi="Arial"/>
          <w:spacing w:val="22"/>
          <w:rtl w:val="true"/>
        </w:rPr>
        <w:t xml:space="preserve">") </w:t>
      </w:r>
      <w:r>
        <w:rPr>
          <w:rFonts w:ascii="Arial" w:hAnsi="Arial" w:cs="Arial"/>
          <w:spacing w:val="22"/>
          <w:rtl w:val="true"/>
        </w:rPr>
        <w:t xml:space="preserve">בצירוף </w:t>
      </w:r>
      <w:hyperlink r:id="rId14">
        <w:r>
          <w:rPr>
            <w:rStyle w:val="Hyperlink"/>
            <w:rFonts w:ascii="Arial" w:hAnsi="Arial" w:cs="Arial"/>
            <w:spacing w:val="22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pacing w:val="22"/>
          </w:rPr>
          <w:t>29</w:t>
        </w:r>
      </w:hyperlink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ו – </w:t>
      </w:r>
      <w:hyperlink r:id="rId15">
        <w:r>
          <w:rPr>
            <w:rStyle w:val="Hyperlink"/>
            <w:rFonts w:cs="Arial" w:ascii="Arial" w:hAnsi="Arial"/>
            <w:spacing w:val="22"/>
          </w:rPr>
          <w:t>25</w:t>
        </w:r>
      </w:hyperlink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לחוק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בעבירת ניסיון קבלת דבר במרמה בנסיבות מחמירות לפי </w:t>
      </w:r>
      <w:hyperlink r:id="rId16">
        <w:r>
          <w:rPr>
            <w:rStyle w:val="Hyperlink"/>
            <w:rFonts w:ascii="Arial" w:hAnsi="Arial" w:cs="Arial"/>
            <w:spacing w:val="22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spacing w:val="22"/>
          </w:rPr>
          <w:t>415</w:t>
        </w:r>
      </w:hyperlink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סיפא </w:t>
      </w:r>
      <w:hyperlink r:id="rId17">
        <w:r>
          <w:rPr>
            <w:rStyle w:val="Hyperlink"/>
            <w:rFonts w:ascii="Arial" w:hAnsi="Arial" w:cs="Arial"/>
            <w:spacing w:val="22"/>
            <w:rtl w:val="true"/>
          </w:rPr>
          <w:t xml:space="preserve">וסעיפים </w:t>
        </w:r>
        <w:r>
          <w:rPr>
            <w:rStyle w:val="Hyperlink"/>
            <w:rFonts w:cs="Arial" w:ascii="Arial" w:hAnsi="Arial"/>
            <w:spacing w:val="22"/>
          </w:rPr>
          <w:t>29</w:t>
        </w:r>
      </w:hyperlink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ו – </w:t>
      </w:r>
      <w:hyperlink r:id="rId18">
        <w:r>
          <w:rPr>
            <w:rStyle w:val="Hyperlink"/>
            <w:rFonts w:cs="Arial" w:ascii="Arial" w:hAnsi="Arial"/>
            <w:spacing w:val="22"/>
          </w:rPr>
          <w:t>25</w:t>
        </w:r>
      </w:hyperlink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לחוק ובעבירת שימוש במסמך מזויף לפי </w:t>
      </w:r>
      <w:hyperlink r:id="rId19">
        <w:r>
          <w:rPr>
            <w:rStyle w:val="Hyperlink"/>
            <w:rFonts w:ascii="Arial" w:hAnsi="Arial" w:cs="Arial"/>
            <w:spacing w:val="22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spacing w:val="22"/>
          </w:rPr>
          <w:t>420</w:t>
        </w:r>
      </w:hyperlink>
      <w:r>
        <w:rPr>
          <w:rFonts w:cs="Arial" w:ascii="Arial" w:hAnsi="Arial"/>
          <w:spacing w:val="22"/>
          <w:rtl w:val="true"/>
        </w:rPr>
        <w:t xml:space="preserve">, </w:t>
      </w:r>
      <w:hyperlink r:id="rId20">
        <w:r>
          <w:rPr>
            <w:rStyle w:val="Hyperlink"/>
            <w:rFonts w:cs="Arial" w:ascii="Arial" w:hAnsi="Arial"/>
            <w:spacing w:val="22"/>
          </w:rPr>
          <w:t>418</w:t>
        </w:r>
      </w:hyperlink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סיפא</w:t>
      </w:r>
      <w:r>
        <w:rPr>
          <w:rFonts w:cs="Arial" w:ascii="Arial" w:hAnsi="Arial"/>
          <w:spacing w:val="22"/>
          <w:rtl w:val="true"/>
        </w:rPr>
        <w:t xml:space="preserve">, </w:t>
      </w:r>
      <w:hyperlink r:id="rId21">
        <w:r>
          <w:rPr>
            <w:rStyle w:val="Hyperlink"/>
            <w:rFonts w:ascii="Arial" w:hAnsi="Arial" w:cs="Arial"/>
            <w:spacing w:val="22"/>
            <w:rtl w:val="true"/>
          </w:rPr>
          <w:t xml:space="preserve">וסעיף </w:t>
        </w:r>
        <w:r>
          <w:rPr>
            <w:rStyle w:val="Hyperlink"/>
            <w:rFonts w:cs="Arial" w:ascii="Arial" w:hAnsi="Arial"/>
            <w:spacing w:val="22"/>
          </w:rPr>
          <w:t>29</w:t>
        </w:r>
      </w:hyperlink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לחוק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 xml:space="preserve">בגדר </w:t>
      </w:r>
      <w:r>
        <w:rPr>
          <w:rFonts w:ascii="Arial" w:hAnsi="Arial" w:cs="Arial"/>
          <w:b/>
          <w:b/>
          <w:bCs/>
          <w:spacing w:val="22"/>
          <w:rtl w:val="true"/>
        </w:rPr>
        <w:t>האישומים החמישי</w:t>
      </w:r>
      <w:r>
        <w:rPr>
          <w:rFonts w:cs="Arial" w:ascii="Arial" w:hAnsi="Arial"/>
          <w:b/>
          <w:bCs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22"/>
          <w:rtl w:val="true"/>
        </w:rPr>
        <w:t>השישי והשמיני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הורשע נאשם </w:t>
      </w:r>
      <w:r>
        <w:rPr>
          <w:rFonts w:cs="Arial" w:ascii="Arial" w:hAnsi="Arial"/>
          <w:spacing w:val="22"/>
        </w:rPr>
        <w:t>1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בעבירת ניסיון רכישת נשק וניסיון לקבלת דבר במרמה שבאישום השני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 xml:space="preserve">בגדר </w:t>
      </w:r>
      <w:r>
        <w:rPr>
          <w:rFonts w:ascii="Arial" w:hAnsi="Arial" w:cs="Arial"/>
          <w:b/>
          <w:b/>
          <w:bCs/>
          <w:spacing w:val="22"/>
          <w:rtl w:val="true"/>
        </w:rPr>
        <w:t>האישום התשיעי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הורשע נאשם </w:t>
      </w:r>
      <w:r>
        <w:rPr>
          <w:rFonts w:cs="Arial" w:ascii="Arial" w:hAnsi="Arial"/>
          <w:spacing w:val="22"/>
        </w:rPr>
        <w:t>1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בעבירת סיוע לנשיאת נשק לפי </w:t>
      </w:r>
      <w:hyperlink r:id="rId22">
        <w:r>
          <w:rPr>
            <w:rStyle w:val="Hyperlink"/>
            <w:rFonts w:ascii="Arial" w:hAnsi="Arial" w:cs="Arial"/>
            <w:spacing w:val="22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spacing w:val="22"/>
          </w:rPr>
          <w:t>144</w:t>
        </w:r>
      </w:hyperlink>
      <w:r>
        <w:rPr>
          <w:rFonts w:cs="Arial" w:ascii="Arial" w:hAnsi="Arial"/>
          <w:spacing w:val="22"/>
          <w:rtl w:val="true"/>
        </w:rPr>
        <w:t xml:space="preserve">, </w:t>
      </w:r>
      <w:hyperlink r:id="rId23">
        <w:r>
          <w:rPr>
            <w:rStyle w:val="Hyperlink"/>
            <w:rFonts w:cs="Arial" w:ascii="Arial" w:hAnsi="Arial"/>
            <w:spacing w:val="22"/>
          </w:rPr>
          <w:t>29</w:t>
        </w:r>
        <w:r>
          <w:rPr>
            <w:rStyle w:val="Hyperlink"/>
            <w:rFonts w:cs="Arial" w:ascii="Arial" w:hAnsi="Arial"/>
            <w:spacing w:val="22"/>
            <w:rtl w:val="true"/>
          </w:rPr>
          <w:t xml:space="preserve"> </w:t>
        </w:r>
      </w:hyperlink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ו – </w:t>
      </w:r>
      <w:hyperlink r:id="rId24">
        <w:r>
          <w:rPr>
            <w:rStyle w:val="Hyperlink"/>
            <w:rFonts w:cs="Arial" w:ascii="Arial" w:hAnsi="Arial"/>
            <w:spacing w:val="22"/>
          </w:rPr>
          <w:t>51</w:t>
        </w:r>
      </w:hyperlink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לחוק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בעבירת סיוע לרכישת נשק לפי </w:t>
      </w:r>
      <w:hyperlink r:id="rId25">
        <w:r>
          <w:rPr>
            <w:rStyle w:val="Hyperlink"/>
            <w:rFonts w:ascii="Arial" w:hAnsi="Arial" w:cs="Arial"/>
            <w:spacing w:val="22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spacing w:val="22"/>
          </w:rPr>
          <w:t>144</w:t>
        </w:r>
        <w:r>
          <w:rPr>
            <w:rStyle w:val="Hyperlink"/>
            <w:rFonts w:cs="Arial" w:ascii="Arial" w:hAnsi="Arial"/>
            <w:spacing w:val="22"/>
            <w:rtl w:val="true"/>
          </w:rPr>
          <w:t>(</w:t>
        </w:r>
        <w:r>
          <w:rPr>
            <w:rStyle w:val="Hyperlink"/>
            <w:rFonts w:ascii="Arial" w:hAnsi="Arial" w:cs="Arial"/>
            <w:spacing w:val="22"/>
            <w:rtl w:val="true"/>
          </w:rPr>
          <w:t>א</w:t>
        </w:r>
        <w:r>
          <w:rPr>
            <w:rStyle w:val="Hyperlink"/>
            <w:rFonts w:cs="Arial" w:ascii="Arial" w:hAnsi="Arial"/>
            <w:spacing w:val="22"/>
            <w:rtl w:val="true"/>
          </w:rPr>
          <w:t>)</w:t>
        </w:r>
      </w:hyperlink>
      <w:r>
        <w:rPr>
          <w:rFonts w:cs="Arial" w:ascii="Arial" w:hAnsi="Arial"/>
          <w:spacing w:val="22"/>
          <w:rtl w:val="true"/>
        </w:rPr>
        <w:t xml:space="preserve">, </w:t>
      </w:r>
      <w:hyperlink r:id="rId26">
        <w:r>
          <w:rPr>
            <w:rStyle w:val="Hyperlink"/>
            <w:rFonts w:cs="Arial" w:ascii="Arial" w:hAnsi="Arial"/>
            <w:spacing w:val="22"/>
          </w:rPr>
          <w:t>29</w:t>
        </w:r>
      </w:hyperlink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ו – </w:t>
      </w:r>
      <w:hyperlink r:id="rId27">
        <w:r>
          <w:rPr>
            <w:rStyle w:val="Hyperlink"/>
            <w:rFonts w:cs="Arial" w:ascii="Arial" w:hAnsi="Arial"/>
            <w:spacing w:val="22"/>
          </w:rPr>
          <w:t>31</w:t>
        </w:r>
      </w:hyperlink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לחוק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בעבירת סיוע לשימוש במסמך מזויף לפי </w:t>
      </w:r>
      <w:hyperlink r:id="rId28">
        <w:r>
          <w:rPr>
            <w:rStyle w:val="Hyperlink"/>
            <w:rFonts w:ascii="Arial" w:hAnsi="Arial" w:cs="Arial"/>
            <w:spacing w:val="22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spacing w:val="22"/>
          </w:rPr>
          <w:t>420</w:t>
        </w:r>
      </w:hyperlink>
      <w:r>
        <w:rPr>
          <w:rFonts w:cs="Arial" w:ascii="Arial" w:hAnsi="Arial"/>
          <w:spacing w:val="22"/>
          <w:rtl w:val="true"/>
        </w:rPr>
        <w:t xml:space="preserve">, </w:t>
      </w:r>
      <w:hyperlink r:id="rId29">
        <w:r>
          <w:rPr>
            <w:rStyle w:val="Hyperlink"/>
            <w:rFonts w:cs="Arial" w:ascii="Arial" w:hAnsi="Arial"/>
            <w:spacing w:val="22"/>
          </w:rPr>
          <w:t>418</w:t>
        </w:r>
      </w:hyperlink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סיפא</w:t>
      </w:r>
      <w:r>
        <w:rPr>
          <w:rFonts w:cs="Arial" w:ascii="Arial" w:hAnsi="Arial"/>
          <w:spacing w:val="22"/>
          <w:rtl w:val="true"/>
        </w:rPr>
        <w:t xml:space="preserve">, </w:t>
      </w:r>
      <w:hyperlink r:id="rId30">
        <w:r>
          <w:rPr>
            <w:rStyle w:val="Hyperlink"/>
            <w:rFonts w:cs="Arial" w:ascii="Arial" w:hAnsi="Arial"/>
            <w:spacing w:val="22"/>
          </w:rPr>
          <w:t>29</w:t>
        </w:r>
      </w:hyperlink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ו – </w:t>
      </w:r>
      <w:hyperlink r:id="rId31">
        <w:r>
          <w:rPr>
            <w:rStyle w:val="Hyperlink"/>
            <w:rFonts w:cs="Arial" w:ascii="Arial" w:hAnsi="Arial"/>
            <w:spacing w:val="22"/>
          </w:rPr>
          <w:t>31</w:t>
        </w:r>
      </w:hyperlink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לחוק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ובעבירת סיוע לקבלת דבר במרמה בנסיבות מחמירות לפי </w:t>
      </w:r>
      <w:hyperlink r:id="rId32">
        <w:r>
          <w:rPr>
            <w:rStyle w:val="Hyperlink"/>
            <w:rFonts w:ascii="Arial" w:hAnsi="Arial" w:cs="Arial"/>
            <w:spacing w:val="22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spacing w:val="22"/>
          </w:rPr>
          <w:t>415</w:t>
        </w:r>
      </w:hyperlink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סיפא</w:t>
      </w:r>
      <w:r>
        <w:rPr>
          <w:rFonts w:cs="Arial" w:ascii="Arial" w:hAnsi="Arial"/>
          <w:spacing w:val="22"/>
          <w:rtl w:val="true"/>
        </w:rPr>
        <w:t xml:space="preserve">, </w:t>
      </w:r>
      <w:hyperlink r:id="rId33">
        <w:r>
          <w:rPr>
            <w:rStyle w:val="Hyperlink"/>
            <w:rFonts w:cs="Arial" w:ascii="Arial" w:hAnsi="Arial"/>
            <w:spacing w:val="22"/>
          </w:rPr>
          <w:t>29</w:t>
        </w:r>
      </w:hyperlink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ו – </w:t>
      </w:r>
      <w:hyperlink r:id="rId34">
        <w:r>
          <w:rPr>
            <w:rStyle w:val="Hyperlink"/>
            <w:rFonts w:cs="Arial" w:ascii="Arial" w:hAnsi="Arial"/>
            <w:spacing w:val="22"/>
          </w:rPr>
          <w:t>31</w:t>
        </w:r>
      </w:hyperlink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לחוק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 xml:space="preserve">בגדר </w:t>
      </w:r>
      <w:r>
        <w:rPr>
          <w:rFonts w:ascii="Arial" w:hAnsi="Arial" w:cs="Arial"/>
          <w:b/>
          <w:b/>
          <w:bCs/>
          <w:spacing w:val="22"/>
          <w:rtl w:val="true"/>
        </w:rPr>
        <w:t>האישום העשירי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הורשע נאשם </w:t>
      </w:r>
      <w:r>
        <w:rPr>
          <w:rFonts w:cs="Arial" w:ascii="Arial" w:hAnsi="Arial"/>
          <w:spacing w:val="22"/>
        </w:rPr>
        <w:t>1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בעבירת ניסיון רכישת נשק ובעבירת ניסיון לקבלת דבר במרמה שבאישום השני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וכן בעבירת זיוף בנסיבות מחמירות לפי </w:t>
      </w:r>
      <w:hyperlink r:id="rId35">
        <w:r>
          <w:rPr>
            <w:rStyle w:val="Hyperlink"/>
            <w:rFonts w:ascii="Arial" w:hAnsi="Arial" w:cs="Arial"/>
            <w:spacing w:val="22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spacing w:val="22"/>
          </w:rPr>
          <w:t>418</w:t>
        </w:r>
      </w:hyperlink>
      <w:r>
        <w:rPr>
          <w:rFonts w:cs="Arial" w:ascii="Arial" w:hAnsi="Arial"/>
          <w:spacing w:val="22"/>
          <w:rtl w:val="true"/>
        </w:rPr>
        <w:t xml:space="preserve">, </w:t>
      </w:r>
      <w:hyperlink r:id="rId36">
        <w:r>
          <w:rPr>
            <w:rStyle w:val="Hyperlink"/>
            <w:rFonts w:ascii="Arial" w:hAnsi="Arial" w:cs="Arial"/>
            <w:spacing w:val="22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spacing w:val="22"/>
          </w:rPr>
          <w:t>29</w:t>
        </w:r>
      </w:hyperlink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ו – </w:t>
      </w:r>
      <w:hyperlink r:id="rId37">
        <w:r>
          <w:rPr>
            <w:rStyle w:val="Hyperlink"/>
            <w:rFonts w:cs="Arial" w:ascii="Arial" w:hAnsi="Arial"/>
            <w:spacing w:val="22"/>
          </w:rPr>
          <w:t>25</w:t>
        </w:r>
      </w:hyperlink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לחוק</w:t>
      </w:r>
      <w:r>
        <w:rPr>
          <w:rFonts w:cs="Arial" w:ascii="Arial" w:hAnsi="Arial"/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spacing w:val="22"/>
        </w:rPr>
      </w:pPr>
      <w:r>
        <w:rPr>
          <w:rFonts w:cs="David" w:ascii="David" w:hAnsi="David"/>
          <w:spacing w:val="22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b/>
          <w:b/>
          <w:bCs/>
          <w:spacing w:val="22"/>
          <w:rtl w:val="true"/>
        </w:rPr>
        <w:t>נאשם מס</w:t>
      </w:r>
      <w:r>
        <w:rPr>
          <w:rFonts w:cs="David" w:ascii="David" w:hAnsi="David"/>
          <w:b/>
          <w:bCs/>
          <w:spacing w:val="22"/>
          <w:rtl w:val="true"/>
        </w:rPr>
        <w:t xml:space="preserve">' </w:t>
      </w:r>
      <w:r>
        <w:rPr>
          <w:rFonts w:cs="David" w:ascii="David" w:hAnsi="David"/>
          <w:b/>
          <w:bCs/>
          <w:spacing w:val="22"/>
        </w:rPr>
        <w:t>2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 xml:space="preserve">הורשע </w:t>
      </w:r>
      <w:r>
        <w:rPr>
          <w:rFonts w:ascii="David" w:hAnsi="David"/>
          <w:b/>
          <w:b/>
          <w:bCs/>
          <w:spacing w:val="22"/>
          <w:rtl w:val="true"/>
        </w:rPr>
        <w:t>באישום השני</w:t>
      </w:r>
      <w:r>
        <w:rPr>
          <w:rFonts w:ascii="David" w:hAnsi="David"/>
          <w:spacing w:val="22"/>
          <w:rtl w:val="true"/>
        </w:rPr>
        <w:t xml:space="preserve"> בעבירת ניסיון רכישת נשק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 xml:space="preserve">לפי </w:t>
      </w:r>
      <w:hyperlink r:id="rId38">
        <w:r>
          <w:rPr>
            <w:rStyle w:val="Hyperlink"/>
            <w:rFonts w:ascii="David" w:hAnsi="David"/>
            <w:spacing w:val="22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spacing w:val="22"/>
          </w:rPr>
          <w:t>144</w:t>
        </w:r>
        <w:r>
          <w:rPr>
            <w:rStyle w:val="Hyperlink"/>
            <w:rFonts w:cs="David" w:ascii="David" w:hAnsi="David"/>
            <w:spacing w:val="22"/>
            <w:rtl w:val="true"/>
          </w:rPr>
          <w:t>(</w:t>
        </w:r>
        <w:r>
          <w:rPr>
            <w:rStyle w:val="Hyperlink"/>
            <w:rFonts w:ascii="David" w:hAnsi="David"/>
            <w:spacing w:val="22"/>
            <w:rtl w:val="true"/>
          </w:rPr>
          <w:t>א</w:t>
        </w:r>
        <w:r>
          <w:rPr>
            <w:rStyle w:val="Hyperlink"/>
            <w:rFonts w:cs="David" w:ascii="David" w:hAnsi="David"/>
            <w:spacing w:val="22"/>
            <w:rtl w:val="true"/>
          </w:rPr>
          <w:t>)</w:t>
        </w:r>
      </w:hyperlink>
      <w:r>
        <w:rPr>
          <w:rFonts w:cs="David" w:ascii="David" w:hAnsi="David"/>
          <w:spacing w:val="22"/>
          <w:rtl w:val="true"/>
        </w:rPr>
        <w:t xml:space="preserve">, </w:t>
      </w:r>
      <w:hyperlink r:id="rId39">
        <w:r>
          <w:rPr>
            <w:rStyle w:val="Hyperlink"/>
            <w:rFonts w:cs="David" w:ascii="David" w:hAnsi="David"/>
            <w:spacing w:val="22"/>
          </w:rPr>
          <w:t>29</w:t>
        </w:r>
      </w:hyperlink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 xml:space="preserve">ו – </w:t>
      </w:r>
      <w:hyperlink r:id="rId40">
        <w:r>
          <w:rPr>
            <w:rStyle w:val="Hyperlink"/>
            <w:rFonts w:cs="David" w:ascii="David" w:hAnsi="David"/>
            <w:spacing w:val="22"/>
          </w:rPr>
          <w:t>25</w:t>
        </w:r>
      </w:hyperlink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לחוק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 xml:space="preserve">בעבירת ניסיון קבלת דבר במרמה לפי </w:t>
      </w:r>
      <w:hyperlink r:id="rId41">
        <w:r>
          <w:rPr>
            <w:rStyle w:val="Hyperlink"/>
            <w:rFonts w:ascii="David" w:hAnsi="David"/>
            <w:spacing w:val="22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spacing w:val="22"/>
          </w:rPr>
          <w:t>415</w:t>
        </w:r>
      </w:hyperlink>
      <w:r>
        <w:rPr>
          <w:rFonts w:cs="David" w:ascii="David" w:hAnsi="David"/>
          <w:spacing w:val="22"/>
          <w:rtl w:val="true"/>
        </w:rPr>
        <w:t xml:space="preserve">, </w:t>
      </w:r>
      <w:hyperlink r:id="rId42">
        <w:r>
          <w:rPr>
            <w:rStyle w:val="Hyperlink"/>
            <w:rFonts w:cs="David" w:ascii="David" w:hAnsi="David"/>
            <w:spacing w:val="22"/>
          </w:rPr>
          <w:t>29</w:t>
        </w:r>
      </w:hyperlink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 xml:space="preserve">ו – </w:t>
      </w:r>
      <w:hyperlink r:id="rId43">
        <w:r>
          <w:rPr>
            <w:rStyle w:val="Hyperlink"/>
            <w:rFonts w:cs="David" w:ascii="David" w:hAnsi="David"/>
            <w:spacing w:val="22"/>
          </w:rPr>
          <w:t>25</w:t>
        </w:r>
      </w:hyperlink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לחוק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 xml:space="preserve">ובעבירת שימוש במסמך מזויף לפי </w:t>
      </w:r>
      <w:hyperlink r:id="rId44">
        <w:r>
          <w:rPr>
            <w:rStyle w:val="Hyperlink"/>
            <w:rFonts w:ascii="David" w:hAnsi="David"/>
            <w:spacing w:val="22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spacing w:val="22"/>
          </w:rPr>
          <w:t>418</w:t>
        </w:r>
      </w:hyperlink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 xml:space="preserve">סיפא </w:t>
      </w:r>
      <w:hyperlink r:id="rId45">
        <w:r>
          <w:rPr>
            <w:rStyle w:val="Hyperlink"/>
            <w:rFonts w:ascii="David" w:hAnsi="David"/>
            <w:spacing w:val="22"/>
            <w:rtl w:val="true"/>
          </w:rPr>
          <w:t xml:space="preserve">וסעיף </w:t>
        </w:r>
        <w:r>
          <w:rPr>
            <w:rStyle w:val="Hyperlink"/>
            <w:rFonts w:cs="David" w:ascii="David" w:hAnsi="David"/>
            <w:spacing w:val="22"/>
          </w:rPr>
          <w:t>25</w:t>
        </w:r>
      </w:hyperlink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לחוק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 xml:space="preserve">בגדר </w:t>
      </w:r>
      <w:r>
        <w:rPr>
          <w:rFonts w:ascii="David" w:hAnsi="David"/>
          <w:b/>
          <w:b/>
          <w:bCs/>
          <w:spacing w:val="22"/>
          <w:rtl w:val="true"/>
        </w:rPr>
        <w:t>האישום החמישי</w:t>
      </w:r>
      <w:r>
        <w:rPr>
          <w:rFonts w:cs="David" w:ascii="David" w:hAnsi="David"/>
          <w:b/>
          <w:bCs/>
          <w:spacing w:val="22"/>
          <w:rtl w:val="true"/>
        </w:rPr>
        <w:t>,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 xml:space="preserve">הורשע נאשם </w:t>
      </w:r>
      <w:r>
        <w:rPr>
          <w:rFonts w:cs="David" w:ascii="David" w:hAnsi="David"/>
          <w:spacing w:val="22"/>
        </w:rPr>
        <w:t>2</w:t>
      </w:r>
      <w:r>
        <w:rPr>
          <w:rFonts w:cs="David" w:ascii="David" w:hAnsi="David"/>
          <w:spacing w:val="22"/>
          <w:rtl w:val="true"/>
        </w:rPr>
        <w:t xml:space="preserve">  </w:t>
      </w:r>
      <w:r>
        <w:rPr>
          <w:rFonts w:ascii="David" w:hAnsi="David"/>
          <w:spacing w:val="22"/>
          <w:rtl w:val="true"/>
        </w:rPr>
        <w:t>בעבירת ניסיון רכישת נשק ובניסיון קבלת דבר במרמה שבאישום השני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 xml:space="preserve">בגדר </w:t>
      </w:r>
      <w:r>
        <w:rPr>
          <w:rFonts w:ascii="David" w:hAnsi="David"/>
          <w:b/>
          <w:b/>
          <w:bCs/>
          <w:spacing w:val="22"/>
          <w:rtl w:val="true"/>
        </w:rPr>
        <w:t>האישום השביעי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 xml:space="preserve">הורשע נאשם </w:t>
      </w:r>
      <w:r>
        <w:rPr>
          <w:rFonts w:cs="David" w:ascii="David" w:hAnsi="David"/>
          <w:spacing w:val="22"/>
        </w:rPr>
        <w:t>2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בעבירת ניסיון רכישת נשק ועבירת ניסיון קבלת דבר במרמה כבאישום השני והחמישי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 xml:space="preserve">וכן בעבירה של שימוש במסמך מזויף לפי </w:t>
      </w:r>
      <w:hyperlink r:id="rId46">
        <w:r>
          <w:rPr>
            <w:rStyle w:val="Hyperlink"/>
            <w:rFonts w:ascii="David" w:hAnsi="David"/>
            <w:spacing w:val="22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spacing w:val="22"/>
          </w:rPr>
          <w:t>420</w:t>
        </w:r>
      </w:hyperlink>
      <w:r>
        <w:rPr>
          <w:rFonts w:cs="David" w:ascii="David" w:hAnsi="David"/>
          <w:spacing w:val="22"/>
          <w:rtl w:val="true"/>
        </w:rPr>
        <w:t xml:space="preserve">, </w:t>
      </w:r>
      <w:hyperlink r:id="rId47">
        <w:r>
          <w:rPr>
            <w:rStyle w:val="Hyperlink"/>
            <w:rFonts w:cs="David" w:ascii="David" w:hAnsi="David"/>
            <w:spacing w:val="22"/>
          </w:rPr>
          <w:t>418</w:t>
        </w:r>
      </w:hyperlink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 xml:space="preserve">סיפא </w:t>
      </w:r>
      <w:hyperlink r:id="rId48">
        <w:r>
          <w:rPr>
            <w:rStyle w:val="Hyperlink"/>
            <w:rFonts w:ascii="David" w:hAnsi="David"/>
            <w:spacing w:val="22"/>
            <w:rtl w:val="true"/>
          </w:rPr>
          <w:t xml:space="preserve">וסעיף </w:t>
        </w:r>
        <w:r>
          <w:rPr>
            <w:rStyle w:val="Hyperlink"/>
            <w:rFonts w:cs="David" w:ascii="David" w:hAnsi="David"/>
            <w:spacing w:val="22"/>
          </w:rPr>
          <w:t>29</w:t>
        </w:r>
      </w:hyperlink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לחוק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בגדר</w:t>
      </w:r>
      <w:r>
        <w:rPr>
          <w:rFonts w:ascii="David" w:hAnsi="David"/>
          <w:b/>
          <w:b/>
          <w:bCs/>
          <w:spacing w:val="22"/>
          <w:rtl w:val="true"/>
        </w:rPr>
        <w:t xml:space="preserve"> האישום התשיעי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 xml:space="preserve">הורשע נאשם </w:t>
      </w:r>
      <w:r>
        <w:rPr>
          <w:rFonts w:cs="David" w:ascii="David" w:hAnsi="David"/>
          <w:spacing w:val="22"/>
        </w:rPr>
        <w:t>2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 xml:space="preserve">בעבירת רכישת נשק לפי </w:t>
      </w:r>
      <w:hyperlink r:id="rId49">
        <w:r>
          <w:rPr>
            <w:rStyle w:val="Hyperlink"/>
            <w:rFonts w:ascii="David" w:hAnsi="David"/>
            <w:spacing w:val="22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pacing w:val="22"/>
          </w:rPr>
          <w:t>144</w:t>
        </w:r>
        <w:r>
          <w:rPr>
            <w:rStyle w:val="Hyperlink"/>
            <w:rFonts w:cs="David" w:ascii="David" w:hAnsi="David"/>
            <w:spacing w:val="22"/>
            <w:rtl w:val="true"/>
          </w:rPr>
          <w:t>(</w:t>
        </w:r>
        <w:r>
          <w:rPr>
            <w:rStyle w:val="Hyperlink"/>
            <w:rFonts w:ascii="David" w:hAnsi="David"/>
            <w:spacing w:val="22"/>
            <w:rtl w:val="true"/>
          </w:rPr>
          <w:t>א</w:t>
        </w:r>
        <w:r>
          <w:rPr>
            <w:rStyle w:val="Hyperlink"/>
            <w:rFonts w:cs="David" w:ascii="David" w:hAnsi="David"/>
            <w:spacing w:val="22"/>
            <w:rtl w:val="true"/>
          </w:rPr>
          <w:t>)</w:t>
        </w:r>
      </w:hyperlink>
      <w:r>
        <w:rPr>
          <w:rFonts w:cs="David" w:ascii="David" w:hAnsi="David"/>
          <w:spacing w:val="22"/>
          <w:rtl w:val="true"/>
        </w:rPr>
        <w:t xml:space="preserve"> </w:t>
      </w:r>
      <w:hyperlink r:id="rId50">
        <w:r>
          <w:rPr>
            <w:rStyle w:val="Hyperlink"/>
            <w:rFonts w:ascii="David" w:hAnsi="David"/>
            <w:spacing w:val="22"/>
            <w:rtl w:val="true"/>
          </w:rPr>
          <w:t xml:space="preserve">וסעיף </w:t>
        </w:r>
        <w:r>
          <w:rPr>
            <w:rStyle w:val="Hyperlink"/>
            <w:rFonts w:cs="David" w:ascii="David" w:hAnsi="David"/>
            <w:spacing w:val="22"/>
          </w:rPr>
          <w:t>29</w:t>
        </w:r>
      </w:hyperlink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לחוק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 xml:space="preserve">בעבירת שימוש במסמך מזויף כבאישום השביעי ובעבירה של קבלת דבר במרמה לפי </w:t>
      </w:r>
      <w:hyperlink r:id="rId51">
        <w:r>
          <w:rPr>
            <w:rStyle w:val="Hyperlink"/>
            <w:rFonts w:ascii="David" w:hAnsi="David"/>
            <w:spacing w:val="22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pacing w:val="22"/>
          </w:rPr>
          <w:t>415</w:t>
        </w:r>
      </w:hyperlink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 xml:space="preserve">סיפא ו – </w:t>
      </w:r>
      <w:hyperlink r:id="rId52">
        <w:r>
          <w:rPr>
            <w:rStyle w:val="Hyperlink"/>
            <w:rFonts w:cs="David" w:ascii="David" w:hAnsi="David"/>
            <w:spacing w:val="22"/>
          </w:rPr>
          <w:t>29</w:t>
        </w:r>
      </w:hyperlink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לחוק</w:t>
      </w:r>
      <w:r>
        <w:rPr>
          <w:rFonts w:cs="David" w:ascii="David" w:hAnsi="David"/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spacing w:val="22"/>
        </w:rPr>
        <w:t>2</w:t>
      </w:r>
      <w:r>
        <w:rPr>
          <w:rFonts w:cs="Arial" w:ascii="Arial" w:hAnsi="Arial"/>
          <w:spacing w:val="22"/>
          <w:rtl w:val="true"/>
        </w:rPr>
        <w:t>.</w:t>
        <w:tab/>
      </w:r>
      <w:r>
        <w:rPr>
          <w:rFonts w:ascii="Arial" w:hAnsi="Arial" w:cs="Arial"/>
          <w:spacing w:val="22"/>
          <w:rtl w:val="true"/>
        </w:rPr>
        <w:t>הצדדים הסכימו על נוסחים מתוקנים לכתב האישום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כל נאשם הודה בנוסח המתוקן והמוסכם המתייחס אליו והורשע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 xml:space="preserve">בהסדרי הטיעון של נאשם </w:t>
      </w:r>
      <w:r>
        <w:rPr>
          <w:rFonts w:cs="Arial" w:ascii="Arial" w:hAnsi="Arial"/>
          <w:spacing w:val="22"/>
        </w:rPr>
        <w:t>1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ונאשם </w:t>
      </w:r>
      <w:r>
        <w:rPr>
          <w:rFonts w:cs="Arial" w:ascii="Arial" w:hAnsi="Arial"/>
          <w:spacing w:val="22"/>
        </w:rPr>
        <w:t>2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הוסכם כי המאשימה תעתור לעונש של עד </w:t>
      </w:r>
      <w:r>
        <w:rPr>
          <w:rFonts w:cs="David" w:ascii="David" w:hAnsi="David"/>
          <w:spacing w:val="22"/>
        </w:rPr>
        <w:t>45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 xml:space="preserve">חודשי מאסר לצד עונשים נלווים וכל אחד מהנאשמים </w:t>
      </w:r>
      <w:r>
        <w:rPr>
          <w:rFonts w:cs="David" w:ascii="David" w:hAnsi="David"/>
          <w:spacing w:val="22"/>
        </w:rPr>
        <w:t>1</w:t>
      </w:r>
      <w:r>
        <w:rPr>
          <w:rFonts w:cs="David" w:ascii="David" w:hAnsi="David"/>
          <w:spacing w:val="22"/>
          <w:rtl w:val="true"/>
        </w:rPr>
        <w:t xml:space="preserve">  </w:t>
      </w:r>
      <w:r>
        <w:rPr>
          <w:rFonts w:ascii="David" w:hAnsi="David"/>
          <w:spacing w:val="22"/>
          <w:rtl w:val="true"/>
        </w:rPr>
        <w:t xml:space="preserve">ו – </w:t>
      </w:r>
      <w:r>
        <w:rPr>
          <w:rFonts w:cs="David" w:ascii="David" w:hAnsi="David"/>
          <w:spacing w:val="22"/>
        </w:rPr>
        <w:t>2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יהיה חופשי בטיעוניו</w:t>
      </w:r>
      <w:r>
        <w:rPr>
          <w:rFonts w:cs="David" w:ascii="David" w:hAnsi="David"/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pacing w:val="22"/>
        </w:rPr>
      </w:pPr>
      <w:r>
        <w:rPr>
          <w:rFonts w:cs="Arial" w:ascii="Arial" w:hAnsi="Arial"/>
          <w:b/>
          <w:bCs/>
          <w:spacing w:val="22"/>
          <w:rtl w:val="true"/>
        </w:rPr>
        <w:tab/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b/>
          <w:bCs/>
          <w:spacing w:val="22"/>
        </w:rPr>
      </w:pPr>
      <w:r>
        <w:rPr>
          <w:rFonts w:ascii="Arial" w:hAnsi="Arial" w:cs="Arial"/>
          <w:b/>
          <w:b/>
          <w:bCs/>
          <w:spacing w:val="22"/>
          <w:rtl w:val="true"/>
        </w:rPr>
        <w:t>עובדות כתב האישום המתוקן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spacing w:val="22"/>
        </w:rPr>
        <w:t>3</w:t>
      </w:r>
      <w:r>
        <w:rPr>
          <w:rFonts w:cs="Arial" w:ascii="Arial" w:hAnsi="Arial"/>
          <w:spacing w:val="22"/>
          <w:rtl w:val="true"/>
        </w:rPr>
        <w:t>.</w:t>
        <w:tab/>
      </w:r>
      <w:r>
        <w:rPr>
          <w:rFonts w:ascii="Arial" w:hAnsi="Arial" w:cs="Arial"/>
          <w:spacing w:val="22"/>
          <w:rtl w:val="true"/>
        </w:rPr>
        <w:t xml:space="preserve">על פי </w:t>
      </w:r>
      <w:r>
        <w:rPr>
          <w:rFonts w:ascii="Arial" w:hAnsi="Arial" w:cs="Arial"/>
          <w:b/>
          <w:b/>
          <w:bCs/>
          <w:spacing w:val="22"/>
          <w:rtl w:val="true"/>
        </w:rPr>
        <w:t>החלק הכללי</w:t>
      </w:r>
      <w:r>
        <w:rPr>
          <w:rFonts w:ascii="Arial" w:hAnsi="Arial" w:cs="Arial"/>
          <w:spacing w:val="22"/>
          <w:rtl w:val="true"/>
        </w:rPr>
        <w:t xml:space="preserve"> של כתב האישום המתוקן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בתקופת מגפת הקורונה והחל מחודש מרץ </w:t>
      </w:r>
      <w:r>
        <w:rPr>
          <w:rFonts w:cs="Arial" w:ascii="Arial" w:hAnsi="Arial"/>
          <w:spacing w:val="22"/>
        </w:rPr>
        <w:t>2020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התיר האגף לכלי ירייה במשרד לביטחון פנים לבצע העברת בעלות בכלי ירייה </w:t>
      </w:r>
      <w:r>
        <w:rPr>
          <w:rFonts w:cs="Arial" w:ascii="Arial" w:hAnsi="Arial"/>
          <w:spacing w:val="22"/>
          <w:rtl w:val="true"/>
        </w:rPr>
        <w:t>(</w:t>
      </w:r>
      <w:r>
        <w:rPr>
          <w:rFonts w:ascii="Arial" w:hAnsi="Arial" w:cs="Arial"/>
          <w:spacing w:val="22"/>
          <w:rtl w:val="true"/>
        </w:rPr>
        <w:t>המתבצעת בימים שבשגרה באופן פרונטלי באגף בנוכחות המוכר והקונה</w:t>
      </w:r>
      <w:r>
        <w:rPr>
          <w:rFonts w:cs="Arial" w:ascii="Arial" w:hAnsi="Arial"/>
          <w:spacing w:val="22"/>
          <w:rtl w:val="true"/>
        </w:rPr>
        <w:t xml:space="preserve">) </w:t>
      </w:r>
      <w:r>
        <w:rPr>
          <w:rFonts w:ascii="Arial" w:hAnsi="Arial" w:cs="Arial"/>
          <w:spacing w:val="22"/>
          <w:rtl w:val="true"/>
        </w:rPr>
        <w:t>באמצעות מילוי שטר מכר והתייצבות בפני עו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ד שיאמת את זהות המוכר והקונה ואת המסמך הייעודי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לאחר מכן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על הקונה להגיש את המסמך הייעודי בצירוף אגרה ואישור הכשרה למוקד שירות של האגף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המחליט אם לאשר את ההעברה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ועד לאישור העברת הבעלות – חל איסור להעביר את כלי הירייה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הנאשמים מעולם לא החזיקו רישיון להחזקת כלי ירייה פרטי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במהלך התקופה הרלבנטית לכתב האישום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קשרו הנאשמים קשר לרכוש </w:t>
      </w:r>
      <w:r>
        <w:rPr>
          <w:rFonts w:ascii="Arial" w:hAnsi="Arial" w:cs="Arial"/>
          <w:spacing w:val="22"/>
          <w:rtl w:val="true"/>
        </w:rPr>
        <w:t xml:space="preserve">כלי </w:t>
      </w:r>
      <w:r>
        <w:rPr>
          <w:rFonts w:ascii="Arial" w:hAnsi="Arial" w:cs="Arial"/>
          <w:spacing w:val="22"/>
          <w:rtl w:val="true"/>
        </w:rPr>
        <w:t>נשק ממוכרים פוטנציאלים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אותם איתרו במודעות מכירה שפורסמו באינטרנט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הציגו עצמם כקונה בזהות בדויה וכבעל רישיון לכלי ירייה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הציגו מצג שווא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לפיו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בשל מגפת הקורונה ניתן להעביר בעלות באישור חתום ע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י עו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ד לאחר שיאמת את זהות הצדדים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ואמרו בכזב כי יש להם מכר בשם יוסי גמזו</w:t>
      </w:r>
      <w:r>
        <w:rPr>
          <w:rFonts w:cs="Arial" w:ascii="Arial" w:hAnsi="Arial"/>
          <w:spacing w:val="22"/>
          <w:rtl w:val="true"/>
        </w:rPr>
        <w:t>,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שהוא עו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 xml:space="preserve">ד </w:t>
      </w:r>
      <w:r>
        <w:rPr>
          <w:rFonts w:ascii="Arial" w:hAnsi="Arial" w:cs="Arial"/>
          <w:spacing w:val="22"/>
          <w:rtl w:val="true"/>
        </w:rPr>
        <w:t>ש</w:t>
      </w:r>
      <w:r>
        <w:rPr>
          <w:rFonts w:ascii="Arial" w:hAnsi="Arial" w:cs="Arial"/>
          <w:spacing w:val="22"/>
          <w:rtl w:val="true"/>
        </w:rPr>
        <w:t>יבצע עבורם את הנדרש בלא צורך בהתייצבות הצדדים בפניו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ככל שהעסקה התקדמה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לקחו הנאשמים את פרטי המוכרים וערכו מסמך ובו פרטי המוכר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הקונה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רישיון הנשק המזויף וחתימתו המזויפת של עורך הדין גמזו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הנאשמים ביצעו זאת תוך שהם מציגים עצמם בפני המוכרים בזהויות בדיות ומשתמשים ב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טלפונים מבצעיים</w:t>
      </w:r>
      <w:r>
        <w:rPr>
          <w:rFonts w:cs="Arial" w:ascii="Arial" w:hAnsi="Arial"/>
          <w:spacing w:val="22"/>
          <w:rtl w:val="true"/>
        </w:rPr>
        <w:t xml:space="preserve">" </w:t>
      </w:r>
      <w:r>
        <w:rPr>
          <w:rFonts w:ascii="Arial" w:hAnsi="Arial" w:cs="Arial"/>
          <w:spacing w:val="22"/>
          <w:rtl w:val="true"/>
        </w:rPr>
        <w:t>שאינם מאפשרים את איתור הנאשמים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 xml:space="preserve">הנאשמים פעלו בשיטת מרמה זו בחודשים ינואר </w:t>
      </w:r>
      <w:r>
        <w:rPr>
          <w:rFonts w:cs="Arial" w:ascii="Arial" w:hAnsi="Arial"/>
          <w:spacing w:val="22"/>
        </w:rPr>
        <w:t>2021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ועד אוגוסט </w:t>
      </w:r>
      <w:r>
        <w:rPr>
          <w:rFonts w:cs="Arial" w:ascii="Arial" w:hAnsi="Arial"/>
          <w:spacing w:val="22"/>
        </w:rPr>
        <w:t>2021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כשנעצרו</w:t>
      </w:r>
      <w:r>
        <w:rPr>
          <w:rFonts w:cs="Arial" w:ascii="Arial" w:hAnsi="Arial"/>
          <w:spacing w:val="22"/>
          <w:rtl w:val="true"/>
        </w:rPr>
        <w:t>.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בחלק מן המקרים הצליחו להשלים את העסקה ולקבל לידם את הנשק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לשאתם למקום ולשימוש שאינו ידוע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ובחלק מן המקרים כשל ניסיונם מסיבות שאינן תלויות בנאשמים</w:t>
      </w:r>
      <w:r>
        <w:rPr>
          <w:rFonts w:cs="Arial" w:ascii="Arial" w:hAnsi="Arial"/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spacing w:val="22"/>
        </w:rPr>
        <w:t>4</w:t>
      </w:r>
      <w:r>
        <w:rPr>
          <w:rFonts w:cs="Arial" w:ascii="Arial" w:hAnsi="Arial"/>
          <w:spacing w:val="22"/>
          <w:rtl w:val="true"/>
        </w:rPr>
        <w:t>.</w:t>
        <w:tab/>
      </w:r>
      <w:r>
        <w:rPr>
          <w:rFonts w:ascii="Arial" w:hAnsi="Arial" w:cs="Arial"/>
          <w:spacing w:val="22"/>
          <w:rtl w:val="true"/>
        </w:rPr>
        <w:t xml:space="preserve">לפי עובדות </w:t>
      </w:r>
      <w:r>
        <w:rPr>
          <w:rFonts w:ascii="Arial" w:hAnsi="Arial" w:cs="Arial"/>
          <w:b/>
          <w:b/>
          <w:bCs/>
          <w:spacing w:val="22"/>
          <w:rtl w:val="true"/>
        </w:rPr>
        <w:t>האישום השני</w:t>
      </w:r>
      <w:r>
        <w:rPr>
          <w:rFonts w:cs="Arial" w:ascii="Arial" w:hAnsi="Arial"/>
          <w:b/>
          <w:bCs/>
          <w:spacing w:val="22"/>
          <w:rtl w:val="true"/>
        </w:rPr>
        <w:t>,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ביום </w:t>
      </w:r>
      <w:r>
        <w:rPr>
          <w:rFonts w:cs="Arial" w:ascii="Arial" w:hAnsi="Arial"/>
          <w:spacing w:val="22"/>
        </w:rPr>
        <w:t>11.3.21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הגיעו שלושת הנאשמים לרמת גן</w:t>
      </w:r>
      <w:r>
        <w:rPr>
          <w:rFonts w:cs="Arial" w:ascii="Arial" w:hAnsi="Arial"/>
          <w:spacing w:val="22"/>
          <w:rtl w:val="true"/>
        </w:rPr>
        <w:t>,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לביתו של אדם שבבעלותו אקדח מסוג סמית אנד ווטסון </w:t>
      </w:r>
      <w:r>
        <w:rPr>
          <w:rFonts w:cs="Arial" w:ascii="Arial" w:hAnsi="Arial"/>
          <w:spacing w:val="22"/>
        </w:rPr>
        <w:t>0.38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מ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מ</w:t>
      </w:r>
      <w:r>
        <w:rPr>
          <w:rFonts w:cs="Arial" w:ascii="Arial" w:hAnsi="Arial"/>
          <w:spacing w:val="22"/>
          <w:rtl w:val="true"/>
        </w:rPr>
        <w:t>,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שפורסם למכירה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לאחר שנאשם </w:t>
      </w:r>
      <w:r>
        <w:rPr>
          <w:rFonts w:cs="Arial" w:ascii="Arial" w:hAnsi="Arial"/>
          <w:spacing w:val="22"/>
        </w:rPr>
        <w:t>1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התקשר אליו תוך שימוש במצג שווא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הזדהה בכזב כ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אהרן לוי</w:t>
      </w:r>
      <w:r>
        <w:rPr>
          <w:rFonts w:cs="Arial" w:ascii="Arial" w:hAnsi="Arial"/>
          <w:spacing w:val="22"/>
          <w:rtl w:val="true"/>
        </w:rPr>
        <w:t xml:space="preserve">" </w:t>
      </w:r>
      <w:r>
        <w:rPr>
          <w:rFonts w:ascii="Arial" w:hAnsi="Arial" w:cs="Arial"/>
          <w:spacing w:val="22"/>
          <w:rtl w:val="true"/>
        </w:rPr>
        <w:t>ותיאם עמו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 xml:space="preserve">נאשם </w:t>
      </w:r>
      <w:r>
        <w:rPr>
          <w:rFonts w:cs="Arial" w:ascii="Arial" w:hAnsi="Arial"/>
          <w:spacing w:val="22"/>
        </w:rPr>
        <w:t>2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נכנס לבית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הציג עצמו בכזב כאותו 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אהרן לוי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האדם שנאשם </w:t>
      </w:r>
      <w:r>
        <w:rPr>
          <w:rFonts w:cs="Arial" w:ascii="Arial" w:hAnsi="Arial"/>
          <w:spacing w:val="22"/>
        </w:rPr>
        <w:t>1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הזדהה בכזב בשיחת הטלפון שקדמה לפגישה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והביא עמו את המסמך המזויף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 xml:space="preserve">נאשם </w:t>
      </w:r>
      <w:r>
        <w:rPr>
          <w:rFonts w:cs="Arial" w:ascii="Arial" w:hAnsi="Arial"/>
          <w:spacing w:val="22"/>
        </w:rPr>
        <w:t>2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ניסה לשכנע את המוכר שסירב להעברת הנשק בכך שמדובר בהעברה חוקית ולשם כך ביצע שיחה פיקטיבית עם עורך הדין 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יוסי גמזו</w:t>
      </w:r>
      <w:r>
        <w:rPr>
          <w:rFonts w:cs="Arial" w:ascii="Arial" w:hAnsi="Arial"/>
          <w:spacing w:val="22"/>
          <w:rtl w:val="true"/>
        </w:rPr>
        <w:t xml:space="preserve">", </w:t>
      </w:r>
      <w:r>
        <w:rPr>
          <w:rFonts w:ascii="Arial" w:hAnsi="Arial" w:cs="Arial"/>
          <w:spacing w:val="22"/>
          <w:rtl w:val="true"/>
        </w:rPr>
        <w:t xml:space="preserve">כשלמעשה התקשר לנאשם </w:t>
      </w:r>
      <w:r>
        <w:rPr>
          <w:rFonts w:cs="Arial" w:ascii="Arial" w:hAnsi="Arial"/>
          <w:spacing w:val="22"/>
        </w:rPr>
        <w:t>1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חרף מצג השווא והצגת המסמך המזויף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סירב המוכר למכור את האקדח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בגין מעשים אלה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הורשעו נאשמים </w:t>
      </w:r>
      <w:r>
        <w:rPr>
          <w:rFonts w:cs="Arial" w:ascii="Arial" w:hAnsi="Arial"/>
          <w:spacing w:val="22"/>
        </w:rPr>
        <w:t>1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ו </w:t>
      </w:r>
      <w:r>
        <w:rPr>
          <w:rFonts w:cs="Arial" w:ascii="Arial" w:hAnsi="Arial"/>
          <w:spacing w:val="22"/>
          <w:rtl w:val="true"/>
        </w:rPr>
        <w:t xml:space="preserve">- </w:t>
      </w:r>
      <w:r>
        <w:rPr>
          <w:rFonts w:cs="Arial" w:ascii="Arial" w:hAnsi="Arial"/>
          <w:spacing w:val="22"/>
        </w:rPr>
        <w:t>2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בניסיון רכישת נשק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ניסיון קבלת דבר במרמה בנסיבות מחמירות ובשימוש במסמך מזויף בנסיבות מחמירות</w:t>
      </w:r>
      <w:r>
        <w:rPr>
          <w:rFonts w:cs="Arial" w:ascii="Arial" w:hAnsi="Arial"/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spacing w:val="22"/>
        </w:rPr>
        <w:t>5</w:t>
      </w:r>
      <w:r>
        <w:rPr>
          <w:rFonts w:cs="Arial" w:ascii="Arial" w:hAnsi="Arial"/>
          <w:spacing w:val="22"/>
          <w:rtl w:val="true"/>
        </w:rPr>
        <w:t>.</w:t>
        <w:tab/>
      </w:r>
      <w:r>
        <w:rPr>
          <w:rFonts w:ascii="Arial" w:hAnsi="Arial" w:cs="Arial"/>
          <w:spacing w:val="22"/>
          <w:rtl w:val="true"/>
        </w:rPr>
        <w:t xml:space="preserve">לפי עובדות </w:t>
      </w:r>
      <w:r>
        <w:rPr>
          <w:rFonts w:ascii="Arial" w:hAnsi="Arial" w:cs="Arial"/>
          <w:b/>
          <w:b/>
          <w:bCs/>
          <w:spacing w:val="22"/>
          <w:rtl w:val="true"/>
        </w:rPr>
        <w:t>האישום החמישי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ביום </w:t>
      </w:r>
      <w:r>
        <w:rPr>
          <w:rFonts w:cs="Arial" w:ascii="Arial" w:hAnsi="Arial"/>
          <w:spacing w:val="22"/>
        </w:rPr>
        <w:t>7.6.21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לאחר תיאום טלפוני של מי מהנאשמים עם מוכר אקדח מסוג גלוק </w:t>
      </w:r>
      <w:r>
        <w:rPr>
          <w:rFonts w:cs="Arial" w:ascii="Arial" w:hAnsi="Arial"/>
          <w:spacing w:val="22"/>
        </w:rPr>
        <w:t>9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מ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מ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נסעו הנאשמים ברכב שהיה בשימושו של נאשם </w:t>
      </w:r>
      <w:r>
        <w:rPr>
          <w:rFonts w:cs="Arial" w:ascii="Arial" w:hAnsi="Arial"/>
          <w:spacing w:val="22"/>
        </w:rPr>
        <w:t>3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לביתו של המוכר בנתיב העשרה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בדרכם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התגלתה תקלה ברכב שמנעה את המשך הנסיעה בו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 xml:space="preserve">נאשם </w:t>
      </w:r>
      <w:r>
        <w:rPr>
          <w:rFonts w:cs="Arial" w:ascii="Arial" w:hAnsi="Arial"/>
          <w:spacing w:val="22"/>
        </w:rPr>
        <w:t>2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המשיך במונית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הגיע לבית המוכר ובאמצעות מצ</w:t>
      </w:r>
      <w:r>
        <w:rPr>
          <w:rFonts w:ascii="Arial" w:hAnsi="Arial" w:cs="Arial"/>
          <w:spacing w:val="22"/>
          <w:rtl w:val="true"/>
        </w:rPr>
        <w:t>ג</w:t>
      </w:r>
      <w:r>
        <w:rPr>
          <w:rFonts w:ascii="Arial" w:hAnsi="Arial" w:cs="Arial"/>
          <w:spacing w:val="22"/>
          <w:rtl w:val="true"/>
        </w:rPr>
        <w:t xml:space="preserve"> השווא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המתואר בחלק הכללי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ניסה לשכנע את המוכר למכור לו את האקדח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ובין היתר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נתן למוכר לשוחח טלפונית עם הנחזה לעורך דינו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למרות זאת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המוכר הבהיר כי לא יעביר את האקדח ללא אישור המשרד לביטחון פנים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 xml:space="preserve">נאשם </w:t>
      </w:r>
      <w:r>
        <w:rPr>
          <w:rFonts w:cs="Arial" w:ascii="Arial" w:hAnsi="Arial"/>
          <w:spacing w:val="22"/>
        </w:rPr>
        <w:t>2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חזר לשני הנאשמים האחרים שהמתינו לו ליד הרכב התקול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בגין מעשים אלה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הורשעו נאשמים </w:t>
      </w:r>
      <w:r>
        <w:rPr>
          <w:rFonts w:cs="Arial" w:ascii="Arial" w:hAnsi="Arial"/>
          <w:spacing w:val="22"/>
        </w:rPr>
        <w:t>1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ו – </w:t>
      </w:r>
      <w:r>
        <w:rPr>
          <w:rFonts w:cs="Arial" w:ascii="Arial" w:hAnsi="Arial"/>
          <w:spacing w:val="22"/>
        </w:rPr>
        <w:t>2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בניסיון רכישת נשק וניסיון לקבלת דבר במרמה בנסיבות מחמירות</w:t>
      </w:r>
      <w:r>
        <w:rPr>
          <w:rFonts w:cs="Arial" w:ascii="Arial" w:hAnsi="Arial"/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spacing w:val="22"/>
        </w:rPr>
        <w:t>6</w:t>
      </w:r>
      <w:r>
        <w:rPr>
          <w:rFonts w:cs="Arial" w:ascii="Arial" w:hAnsi="Arial"/>
          <w:spacing w:val="22"/>
          <w:rtl w:val="true"/>
        </w:rPr>
        <w:t>.</w:t>
        <w:tab/>
      </w:r>
      <w:r>
        <w:rPr>
          <w:rFonts w:ascii="Arial" w:hAnsi="Arial" w:cs="Arial"/>
          <w:spacing w:val="22"/>
          <w:rtl w:val="true"/>
        </w:rPr>
        <w:t xml:space="preserve">לפי עובדות </w:t>
      </w:r>
      <w:r>
        <w:rPr>
          <w:rFonts w:ascii="Arial" w:hAnsi="Arial" w:cs="Arial"/>
          <w:b/>
          <w:b/>
          <w:bCs/>
          <w:spacing w:val="22"/>
          <w:rtl w:val="true"/>
        </w:rPr>
        <w:t>האישום השישי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ביום </w:t>
      </w:r>
      <w:r>
        <w:rPr>
          <w:rFonts w:cs="Arial" w:ascii="Arial" w:hAnsi="Arial"/>
          <w:spacing w:val="22"/>
        </w:rPr>
        <w:t>10.6.21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התקשר נאשם </w:t>
      </w:r>
      <w:r>
        <w:rPr>
          <w:rFonts w:cs="Arial" w:ascii="Arial" w:hAnsi="Arial"/>
          <w:spacing w:val="22"/>
        </w:rPr>
        <w:t>1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אל אדם שביקש למכור אקדח גלוק </w:t>
      </w:r>
      <w:r>
        <w:rPr>
          <w:rFonts w:cs="Arial" w:ascii="Arial" w:hAnsi="Arial"/>
          <w:spacing w:val="22"/>
        </w:rPr>
        <w:t>9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מ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מ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הציג עצמו בכזב בשם אהרן והתעניין ברכישת האקדח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השניים שוחחו פעם נוספת</w:t>
      </w:r>
      <w:r>
        <w:rPr>
          <w:rFonts w:cs="Arial" w:ascii="Arial" w:hAnsi="Arial"/>
          <w:spacing w:val="22"/>
          <w:rtl w:val="true"/>
        </w:rPr>
        <w:t>,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בהמשך אותו היום קישר נאשם </w:t>
      </w:r>
      <w:r>
        <w:rPr>
          <w:rFonts w:cs="Arial" w:ascii="Arial" w:hAnsi="Arial"/>
          <w:spacing w:val="22"/>
        </w:rPr>
        <w:t>1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בין המוכר לבין מי שנחזה כעו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ד יוסי גמזו שהסביר לו על אפשרות העברת בעלות מידית בנשק בתקופת הקורונה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 xml:space="preserve">בעקבות מצג השווא קבעו נאשם </w:t>
      </w:r>
      <w:r>
        <w:rPr>
          <w:rFonts w:cs="Arial" w:ascii="Arial" w:hAnsi="Arial"/>
          <w:spacing w:val="22"/>
        </w:rPr>
        <w:t>1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והמוכר להיפגש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אך בהמשך התחרט המוכר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 xml:space="preserve">בגין מעשים אלה הורשע נאשם </w:t>
      </w:r>
      <w:r>
        <w:rPr>
          <w:rFonts w:cs="Arial" w:ascii="Arial" w:hAnsi="Arial"/>
          <w:spacing w:val="22"/>
        </w:rPr>
        <w:t>1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בניסיון רכישת נשק ובניסיון לקבלת דבר במרמה בנסיבות מחמירות</w:t>
      </w:r>
      <w:r>
        <w:rPr>
          <w:rFonts w:cs="Arial" w:ascii="Arial" w:hAnsi="Arial"/>
          <w:spacing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trike/>
          <w:spacing w:val="22"/>
        </w:rPr>
      </w:pPr>
      <w:r>
        <w:rPr>
          <w:rFonts w:cs="Arial" w:ascii="Arial" w:hAnsi="Arial"/>
          <w:spacing w:val="22"/>
        </w:rPr>
        <w:t>7</w:t>
      </w:r>
      <w:r>
        <w:rPr>
          <w:rFonts w:cs="Arial" w:ascii="Arial" w:hAnsi="Arial"/>
          <w:spacing w:val="22"/>
          <w:rtl w:val="true"/>
        </w:rPr>
        <w:t>.</w:t>
        <w:tab/>
      </w:r>
      <w:r>
        <w:rPr>
          <w:rFonts w:ascii="Arial" w:hAnsi="Arial" w:cs="Arial"/>
          <w:spacing w:val="22"/>
          <w:rtl w:val="true"/>
        </w:rPr>
        <w:t xml:space="preserve">לפי עובדות </w:t>
      </w:r>
      <w:r>
        <w:rPr>
          <w:rFonts w:ascii="Arial" w:hAnsi="Arial" w:cs="Arial"/>
          <w:b/>
          <w:b/>
          <w:bCs/>
          <w:spacing w:val="22"/>
          <w:rtl w:val="true"/>
        </w:rPr>
        <w:t>האישום השביעי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נאשם </w:t>
      </w:r>
      <w:r>
        <w:rPr>
          <w:rFonts w:cs="Arial" w:ascii="Arial" w:hAnsi="Arial"/>
          <w:spacing w:val="22"/>
        </w:rPr>
        <w:t>2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התקשר לאדם שביקש למכור אקדח מסוג שטייר </w:t>
      </w:r>
      <w:r>
        <w:rPr>
          <w:rFonts w:cs="Arial" w:ascii="Arial" w:hAnsi="Arial"/>
          <w:spacing w:val="22"/>
        </w:rPr>
        <w:t>9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מ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מ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התעניין ברכישתו תוך הצגת מצג השווא כמפורט בחלק הכללי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ובין היתר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הציג עצמו בכזב כ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אהרן לוי</w:t>
      </w:r>
      <w:r>
        <w:rPr>
          <w:rFonts w:cs="Arial" w:ascii="Arial" w:hAnsi="Arial"/>
          <w:spacing w:val="22"/>
          <w:rtl w:val="true"/>
        </w:rPr>
        <w:t xml:space="preserve">" </w:t>
      </w:r>
      <w:r>
        <w:rPr>
          <w:rFonts w:ascii="Arial" w:hAnsi="Arial" w:cs="Arial"/>
          <w:spacing w:val="22"/>
          <w:rtl w:val="true"/>
        </w:rPr>
        <w:t>ואף העביר את השיחה למי שנחזה להיות עוה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ד גמזו שהסביר לו על אפשרות העברת בעלות מידית בנשק בתקופת הקורונה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 xml:space="preserve">ביום </w:t>
      </w:r>
      <w:r>
        <w:rPr>
          <w:rFonts w:cs="Arial" w:ascii="Arial" w:hAnsi="Arial"/>
          <w:spacing w:val="22"/>
        </w:rPr>
        <w:t>23.6.21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הגיעו נאשמים </w:t>
      </w:r>
      <w:r>
        <w:rPr>
          <w:rFonts w:cs="Arial" w:ascii="Arial" w:hAnsi="Arial"/>
          <w:spacing w:val="22"/>
        </w:rPr>
        <w:t>2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ו – </w:t>
      </w:r>
      <w:r>
        <w:rPr>
          <w:rFonts w:cs="Arial" w:ascii="Arial" w:hAnsi="Arial"/>
          <w:spacing w:val="22"/>
        </w:rPr>
        <w:t>3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לירושלים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נאשם </w:t>
      </w:r>
      <w:r>
        <w:rPr>
          <w:rFonts w:cs="Arial" w:ascii="Arial" w:hAnsi="Arial"/>
          <w:spacing w:val="22"/>
        </w:rPr>
        <w:t>2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נכנס לביתו של המוכר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הציג לו את המסמך המזויף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ועל יסוד זה הסכים טייב לחתום על המסמך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מכר את האקדח לנאשם </w:t>
      </w:r>
      <w:r>
        <w:rPr>
          <w:rFonts w:cs="Arial" w:ascii="Arial" w:hAnsi="Arial"/>
          <w:spacing w:val="22"/>
        </w:rPr>
        <w:t>2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תמורת </w:t>
      </w:r>
      <w:r>
        <w:rPr>
          <w:rFonts w:cs="Arial" w:ascii="Arial" w:hAnsi="Arial"/>
          <w:spacing w:val="22"/>
        </w:rPr>
        <w:t>1,300</w:t>
      </w:r>
      <w:r>
        <w:rPr>
          <w:rFonts w:cs="Arial" w:ascii="Arial" w:hAnsi="Arial"/>
          <w:spacing w:val="22"/>
          <w:rtl w:val="true"/>
        </w:rPr>
        <w:t xml:space="preserve"> ₪ </w:t>
      </w:r>
      <w:r>
        <w:rPr>
          <w:rFonts w:ascii="Arial" w:hAnsi="Arial" w:cs="Arial"/>
          <w:spacing w:val="22"/>
          <w:rtl w:val="true"/>
        </w:rPr>
        <w:t>ומסר לו אותו במקום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 xml:space="preserve">נאשם </w:t>
      </w:r>
      <w:r>
        <w:rPr>
          <w:rFonts w:cs="Arial" w:ascii="Arial" w:hAnsi="Arial"/>
          <w:spacing w:val="22"/>
        </w:rPr>
        <w:t>3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קיבל את האקדח לידיו ולקח אותו למקום ולשימוש שאינם ידועים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בגין מעשים אלה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הורשע נאשם </w:t>
      </w:r>
      <w:r>
        <w:rPr>
          <w:rFonts w:cs="Arial" w:ascii="Arial" w:hAnsi="Arial"/>
          <w:spacing w:val="22"/>
        </w:rPr>
        <w:t>2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בניסיון רכישת נשק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ניסיון קבלת דבר במרמה בנסיבות מחמירות ובשימוש במסך מזויף בנסיבות מחמירות</w:t>
      </w:r>
      <w:r>
        <w:rPr>
          <w:rFonts w:cs="Arial" w:ascii="Arial" w:hAnsi="Arial"/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trike/>
          <w:spacing w:val="22"/>
        </w:rPr>
      </w:pPr>
      <w:r>
        <w:rPr>
          <w:rFonts w:cs="Arial" w:ascii="Arial" w:hAnsi="Arial"/>
          <w:strike/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spacing w:val="22"/>
        </w:rPr>
        <w:t>8</w:t>
      </w:r>
      <w:r>
        <w:rPr>
          <w:rFonts w:cs="Arial" w:ascii="Arial" w:hAnsi="Arial"/>
          <w:spacing w:val="22"/>
          <w:rtl w:val="true"/>
        </w:rPr>
        <w:t>.</w:t>
        <w:tab/>
      </w:r>
      <w:r>
        <w:rPr>
          <w:rFonts w:ascii="Arial" w:hAnsi="Arial" w:cs="Arial"/>
          <w:spacing w:val="22"/>
          <w:rtl w:val="true"/>
        </w:rPr>
        <w:t xml:space="preserve">לפי </w:t>
      </w:r>
      <w:r>
        <w:rPr>
          <w:rFonts w:ascii="Arial" w:hAnsi="Arial" w:cs="Arial"/>
          <w:b/>
          <w:b/>
          <w:bCs/>
          <w:spacing w:val="22"/>
          <w:rtl w:val="true"/>
        </w:rPr>
        <w:t>האישום השמיני</w:t>
      </w:r>
      <w:r>
        <w:rPr>
          <w:rFonts w:cs="Arial" w:ascii="Arial" w:hAnsi="Arial"/>
          <w:b/>
          <w:bCs/>
          <w:spacing w:val="22"/>
          <w:rtl w:val="true"/>
        </w:rPr>
        <w:t>,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נאשם </w:t>
      </w:r>
      <w:r>
        <w:rPr>
          <w:rFonts w:cs="Arial" w:ascii="Arial" w:hAnsi="Arial"/>
          <w:spacing w:val="22"/>
        </w:rPr>
        <w:t>1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התקשר אל אדם שביקש למכור אקדח מסוג </w:t>
      </w:r>
      <w:r>
        <w:rPr>
          <w:rFonts w:cs="Arial" w:ascii="Arial" w:hAnsi="Arial"/>
          <w:spacing w:val="22"/>
          <w:sz w:val="20"/>
          <w:szCs w:val="20"/>
        </w:rPr>
        <w:t>CZ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התעניין ברכישת האקדח תוך הצגת מצג השווא כמפורט בחלק הכללי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ובין היתר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הציג עצמו בכזב כ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אהרן לוי</w:t>
      </w:r>
      <w:r>
        <w:rPr>
          <w:rFonts w:cs="Arial" w:ascii="Arial" w:hAnsi="Arial"/>
          <w:spacing w:val="22"/>
          <w:rtl w:val="true"/>
        </w:rPr>
        <w:t xml:space="preserve">", </w:t>
      </w:r>
      <w:r>
        <w:rPr>
          <w:rFonts w:ascii="Arial" w:hAnsi="Arial" w:cs="Arial"/>
          <w:spacing w:val="22"/>
          <w:rtl w:val="true"/>
        </w:rPr>
        <w:t>הסביר למוכר על אפשרות העברת בעלות מידית בנשק בתקופת הקורונה ועל כך שיש עו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ד שיוכל לסדר הכל בטרם המפגש ביניהם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המוכר ביקש לבדוק את הפרוצדורה הנדרשת למול המשרד לביטחון פנים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אך לא עשה כן מסיבה שאינה קשורה בנאשם </w:t>
      </w:r>
      <w:r>
        <w:rPr>
          <w:rFonts w:cs="Arial" w:ascii="Arial" w:hAnsi="Arial"/>
          <w:spacing w:val="22"/>
        </w:rPr>
        <w:t>1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והעסקה לא יצאה אל הפועל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 xml:space="preserve">בגין מעשים אלה הורשע נאשם </w:t>
      </w:r>
      <w:r>
        <w:rPr>
          <w:rFonts w:cs="Arial" w:ascii="Arial" w:hAnsi="Arial"/>
          <w:spacing w:val="22"/>
        </w:rPr>
        <w:t>1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בניסיון לרכישת נשק ובניסיון לקבלת דבר במרמה בנסיבות מחמירות</w:t>
      </w:r>
      <w:r>
        <w:rPr>
          <w:rFonts w:cs="Arial" w:ascii="Arial" w:hAnsi="Arial"/>
          <w:spacing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trike/>
          <w:spacing w:val="22"/>
        </w:rPr>
      </w:pPr>
      <w:r>
        <w:rPr>
          <w:rFonts w:cs="Arial" w:ascii="Arial" w:hAnsi="Arial"/>
          <w:spacing w:val="22"/>
        </w:rPr>
        <w:t>9</w:t>
      </w:r>
      <w:r>
        <w:rPr>
          <w:rFonts w:cs="Arial" w:ascii="Arial" w:hAnsi="Arial"/>
          <w:spacing w:val="22"/>
          <w:rtl w:val="true"/>
        </w:rPr>
        <w:t>.</w:t>
        <w:tab/>
      </w:r>
      <w:r>
        <w:rPr>
          <w:rFonts w:ascii="Arial" w:hAnsi="Arial" w:cs="Arial"/>
          <w:spacing w:val="22"/>
          <w:rtl w:val="true"/>
        </w:rPr>
        <w:t xml:space="preserve">לפי </w:t>
      </w:r>
      <w:r>
        <w:rPr>
          <w:rFonts w:ascii="Arial" w:hAnsi="Arial" w:cs="Arial"/>
          <w:b/>
          <w:b/>
          <w:bCs/>
          <w:spacing w:val="22"/>
          <w:rtl w:val="true"/>
        </w:rPr>
        <w:t>האישום התשיעי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אחד הנאשמים התקשר לאדם שביקש למכור אקדח מסוג גלוק והציג עצמו בכזב כ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אהרן לוי</w:t>
      </w:r>
      <w:r>
        <w:rPr>
          <w:rFonts w:cs="Arial" w:ascii="Arial" w:hAnsi="Arial"/>
          <w:spacing w:val="22"/>
          <w:rtl w:val="true"/>
        </w:rPr>
        <w:t xml:space="preserve">" </w:t>
      </w:r>
      <w:r>
        <w:rPr>
          <w:rFonts w:ascii="Arial" w:hAnsi="Arial" w:cs="Arial"/>
          <w:spacing w:val="22"/>
          <w:rtl w:val="true"/>
        </w:rPr>
        <w:t>והתעניין ברכישת האקדח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בשיחה נוספת שהתקיימה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קישר נאשם </w:t>
      </w:r>
      <w:r>
        <w:rPr>
          <w:rFonts w:cs="Arial" w:ascii="Arial" w:hAnsi="Arial"/>
          <w:spacing w:val="22"/>
        </w:rPr>
        <w:t>1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בין המוכר לנאשם </w:t>
      </w:r>
      <w:r>
        <w:rPr>
          <w:rFonts w:cs="Arial" w:ascii="Arial" w:hAnsi="Arial"/>
          <w:spacing w:val="22"/>
        </w:rPr>
        <w:t>2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שהתחזה לעו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ד גמזו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שהסביר בכזב למוכר על אפשרות העברת הבעלות בתקופת הקורונה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 xml:space="preserve">ביום </w:t>
      </w:r>
      <w:r>
        <w:rPr>
          <w:rFonts w:cs="Arial" w:ascii="Arial" w:hAnsi="Arial"/>
          <w:spacing w:val="22"/>
        </w:rPr>
        <w:t>3.6.21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הגיעו שלושת הנאשמים לביתו של המוכר בקרית שמונה באמצעות רכב המצוי בשימושו של נאשם </w:t>
      </w:r>
      <w:r>
        <w:rPr>
          <w:rFonts w:cs="Arial" w:ascii="Arial" w:hAnsi="Arial"/>
          <w:spacing w:val="22"/>
        </w:rPr>
        <w:t>3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 xml:space="preserve">נאשם </w:t>
      </w:r>
      <w:r>
        <w:rPr>
          <w:rFonts w:cs="Arial" w:ascii="Arial" w:hAnsi="Arial"/>
          <w:spacing w:val="22"/>
        </w:rPr>
        <w:t>2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נכנס לבית המוכר ויתר הנאשמים המתינו ברכב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 xml:space="preserve">נאשם </w:t>
      </w:r>
      <w:r>
        <w:rPr>
          <w:rFonts w:cs="Arial" w:ascii="Arial" w:hAnsi="Arial"/>
          <w:spacing w:val="22"/>
        </w:rPr>
        <w:t>2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העביר למוכר עותק של המסמך המזויף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על יסוד מצג השווא והמסמך המזויף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חתם המוכר על המסמך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מכר את האקדח תמורת </w:t>
      </w:r>
      <w:r>
        <w:rPr>
          <w:rFonts w:cs="Arial" w:ascii="Arial" w:hAnsi="Arial"/>
          <w:spacing w:val="22"/>
        </w:rPr>
        <w:t>1,000</w:t>
      </w:r>
      <w:r>
        <w:rPr>
          <w:rFonts w:cs="Arial" w:ascii="Arial" w:hAnsi="Arial"/>
          <w:spacing w:val="22"/>
          <w:rtl w:val="true"/>
        </w:rPr>
        <w:t xml:space="preserve"> ₪ </w:t>
      </w:r>
      <w:r>
        <w:rPr>
          <w:rFonts w:ascii="Arial" w:hAnsi="Arial" w:cs="Arial"/>
          <w:spacing w:val="22"/>
          <w:rtl w:val="true"/>
        </w:rPr>
        <w:t xml:space="preserve">ומסר אותו לנאשם </w:t>
      </w:r>
      <w:r>
        <w:rPr>
          <w:rFonts w:cs="Arial" w:ascii="Arial" w:hAnsi="Arial"/>
          <w:spacing w:val="22"/>
        </w:rPr>
        <w:t>2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 xml:space="preserve">נאשמים </w:t>
      </w:r>
      <w:r>
        <w:rPr>
          <w:rFonts w:cs="Arial" w:ascii="Arial" w:hAnsi="Arial"/>
          <w:spacing w:val="22"/>
        </w:rPr>
        <w:t>1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ו </w:t>
      </w:r>
      <w:r>
        <w:rPr>
          <w:rFonts w:cs="Arial" w:ascii="Arial" w:hAnsi="Arial"/>
          <w:spacing w:val="22"/>
          <w:rtl w:val="true"/>
        </w:rPr>
        <w:t xml:space="preserve">- </w:t>
      </w:r>
      <w:r>
        <w:rPr>
          <w:rFonts w:cs="Arial" w:ascii="Arial" w:hAnsi="Arial"/>
          <w:spacing w:val="22"/>
        </w:rPr>
        <w:t>3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לקחו את האקדח למקום ולשימוש שאינם ידועים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בגין מעשים אלה הורשעו הנאשמים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כדלקמן</w:t>
      </w:r>
      <w:r>
        <w:rPr>
          <w:rFonts w:cs="Arial" w:ascii="Arial" w:hAnsi="Arial"/>
          <w:spacing w:val="22"/>
          <w:rtl w:val="true"/>
        </w:rPr>
        <w:t xml:space="preserve">: </w:t>
      </w:r>
      <w:r>
        <w:rPr>
          <w:rFonts w:ascii="Arial" w:hAnsi="Arial" w:cs="Arial"/>
          <w:spacing w:val="22"/>
          <w:rtl w:val="true"/>
        </w:rPr>
        <w:t xml:space="preserve">נאשם </w:t>
      </w:r>
      <w:r>
        <w:rPr>
          <w:rFonts w:cs="Arial" w:ascii="Arial" w:hAnsi="Arial"/>
          <w:spacing w:val="22"/>
        </w:rPr>
        <w:t>1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הורשע בסיוע לנשיאת נשק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סיוע לרכישת נשק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סיוע לשימוש במסמך מזויף בנסיבות מחמירות ובסיוע לקבלת דבר במרמה בנסיבות מחמירות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 xml:space="preserve">נאשם </w:t>
      </w:r>
      <w:r>
        <w:rPr>
          <w:rFonts w:cs="Arial" w:ascii="Arial" w:hAnsi="Arial"/>
          <w:spacing w:val="22"/>
        </w:rPr>
        <w:t>2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הורשע ברכישת נשק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שימוש במסמך מזויף בנסיבות מחמירות ובקבלת דבר במרמה בנסיבות מחמירות</w:t>
      </w:r>
      <w:r>
        <w:rPr>
          <w:rFonts w:cs="Arial" w:ascii="Arial" w:hAnsi="Arial"/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eastAsia="Arial" w:cs="Arial"/>
          <w:spacing w:val="22"/>
        </w:rPr>
      </w:pPr>
      <w:r>
        <w:rPr>
          <w:rFonts w:eastAsia="Arial" w:cs="Arial" w:ascii="Arial" w:hAnsi="Arial"/>
          <w:spacing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spacing w:val="22"/>
        </w:rPr>
        <w:t>10</w:t>
      </w:r>
      <w:r>
        <w:rPr>
          <w:rFonts w:cs="Arial" w:ascii="Arial" w:hAnsi="Arial"/>
          <w:spacing w:val="22"/>
          <w:rtl w:val="true"/>
        </w:rPr>
        <w:t>.</w:t>
        <w:tab/>
      </w:r>
      <w:r>
        <w:rPr>
          <w:rFonts w:ascii="Arial" w:hAnsi="Arial" w:cs="Arial"/>
          <w:spacing w:val="22"/>
          <w:rtl w:val="true"/>
        </w:rPr>
        <w:t xml:space="preserve">לפי </w:t>
      </w:r>
      <w:r>
        <w:rPr>
          <w:rFonts w:ascii="Arial" w:hAnsi="Arial" w:cs="Arial"/>
          <w:b/>
          <w:b/>
          <w:bCs/>
          <w:spacing w:val="22"/>
          <w:rtl w:val="true"/>
        </w:rPr>
        <w:t>האישום העשירי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נאשם </w:t>
      </w:r>
      <w:r>
        <w:rPr>
          <w:rFonts w:cs="Arial" w:ascii="Arial" w:hAnsi="Arial"/>
          <w:spacing w:val="22"/>
        </w:rPr>
        <w:t>3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התקשר לאדם שביקש למכור אקדח מסוג </w:t>
      </w:r>
      <w:r>
        <w:rPr>
          <w:rFonts w:cs="Arial" w:ascii="Arial" w:hAnsi="Arial"/>
          <w:spacing w:val="22"/>
          <w:sz w:val="20"/>
          <w:szCs w:val="20"/>
        </w:rPr>
        <w:t>CZ</w:t>
      </w:r>
      <w:r>
        <w:rPr>
          <w:rFonts w:cs="Arial" w:ascii="Arial" w:hAnsi="Arial"/>
          <w:spacing w:val="22"/>
        </w:rPr>
        <w:t xml:space="preserve"> 9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מ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מ והתעניין באקדח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הוא שוחח מספר פעמים עם המוכר ובמהלך השיחות הציג בפני המוכר מצג שווא כמתואר בחלק הכללי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 xml:space="preserve">השניים קבעו להיפגש וביום </w:t>
      </w:r>
      <w:r>
        <w:rPr>
          <w:rFonts w:cs="Arial" w:ascii="Arial" w:hAnsi="Arial"/>
          <w:spacing w:val="22"/>
        </w:rPr>
        <w:t>3.5.21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הגיעו נאשמים </w:t>
      </w:r>
      <w:r>
        <w:rPr>
          <w:rFonts w:cs="Arial" w:ascii="Arial" w:hAnsi="Arial"/>
          <w:spacing w:val="22"/>
        </w:rPr>
        <w:t>1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ו – </w:t>
      </w:r>
      <w:r>
        <w:rPr>
          <w:rFonts w:cs="Arial" w:ascii="Arial" w:hAnsi="Arial"/>
          <w:spacing w:val="22"/>
        </w:rPr>
        <w:t>3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לנתניה ברכב המשמש את נאשם </w:t>
      </w:r>
      <w:r>
        <w:rPr>
          <w:rFonts w:cs="Arial" w:ascii="Arial" w:hAnsi="Arial"/>
          <w:spacing w:val="22"/>
        </w:rPr>
        <w:t>3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למטרת קניית האקדח והכינו מבעוד מועד את המסמך המזויף ומילאו בו את פרטיו של מוכר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בעקבות חשד שעלה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עיכבה המשטרה את נאשמים </w:t>
      </w:r>
      <w:r>
        <w:rPr>
          <w:rFonts w:cs="Arial" w:ascii="Arial" w:hAnsi="Arial"/>
          <w:spacing w:val="22"/>
        </w:rPr>
        <w:t>1</w:t>
      </w:r>
      <w:r>
        <w:rPr>
          <w:rFonts w:cs="Arial" w:ascii="Arial" w:hAnsi="Arial"/>
          <w:spacing w:val="22"/>
          <w:rtl w:val="true"/>
        </w:rPr>
        <w:t xml:space="preserve">  </w:t>
      </w:r>
      <w:r>
        <w:rPr>
          <w:rFonts w:ascii="Arial" w:hAnsi="Arial" w:cs="Arial"/>
          <w:spacing w:val="22"/>
          <w:rtl w:val="true"/>
        </w:rPr>
        <w:t xml:space="preserve">ו – </w:t>
      </w:r>
      <w:r>
        <w:rPr>
          <w:rFonts w:cs="Arial" w:ascii="Arial" w:hAnsi="Arial"/>
          <w:spacing w:val="22"/>
        </w:rPr>
        <w:t>3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בסמוך לבית המוכר בעודם ברכבו של נאשם </w:t>
      </w:r>
      <w:r>
        <w:rPr>
          <w:rFonts w:cs="Arial" w:ascii="Arial" w:hAnsi="Arial"/>
          <w:spacing w:val="22"/>
        </w:rPr>
        <w:t>3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 xml:space="preserve">בגין מעשים אלה הורשע נאשם </w:t>
      </w:r>
      <w:r>
        <w:rPr>
          <w:rFonts w:cs="Arial" w:ascii="Arial" w:hAnsi="Arial"/>
          <w:spacing w:val="22"/>
        </w:rPr>
        <w:t>1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בניסיון רכישת נשק ובזיוף בנסיבות מחמירות</w:t>
      </w:r>
      <w:r>
        <w:rPr>
          <w:rFonts w:cs="Arial" w:ascii="Arial" w:hAnsi="Arial"/>
          <w:spacing w:val="22"/>
          <w:rtl w:val="true"/>
        </w:rPr>
        <w:t>.</w:t>
      </w:r>
      <w:r>
        <w:rPr>
          <w:rFonts w:cs="Arial" w:ascii="Arial" w:hAnsi="Arial"/>
          <w:strike/>
          <w:spacing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trike/>
          <w:spacing w:val="22"/>
        </w:rPr>
      </w:pPr>
      <w:r>
        <w:rPr>
          <w:rFonts w:cs="Arial" w:ascii="Arial" w:hAnsi="Arial"/>
          <w:strike/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Miriam" w:hAnsi="Miriam" w:cs="Miriam"/>
          <w:b/>
          <w:b/>
          <w:bCs/>
          <w:spacing w:val="22"/>
          <w:rtl w:val="true"/>
        </w:rPr>
        <w:t>טענות</w:t>
      </w:r>
      <w:r>
        <w:rPr>
          <w:rFonts w:ascii="Miriam" w:hAnsi="Miriam" w:cs="Miriam"/>
          <w:b/>
          <w:b/>
          <w:bCs/>
          <w:spacing w:val="22"/>
          <w:rtl w:val="true"/>
        </w:rPr>
        <w:t xml:space="preserve"> </w:t>
      </w:r>
      <w:r>
        <w:rPr>
          <w:rFonts w:ascii="Miriam" w:hAnsi="Miriam" w:cs="Miriam"/>
          <w:b/>
          <w:b/>
          <w:bCs/>
          <w:spacing w:val="22"/>
          <w:rtl w:val="true"/>
        </w:rPr>
        <w:t>הצדדים</w:t>
      </w:r>
      <w:r>
        <w:rPr>
          <w:rFonts w:ascii="Miriam" w:hAnsi="Miriam" w:cs="Miriam"/>
          <w:b/>
          <w:b/>
          <w:bCs/>
          <w:spacing w:val="22"/>
          <w:rtl w:val="true"/>
        </w:rPr>
        <w:t xml:space="preserve"> </w:t>
      </w:r>
      <w:r>
        <w:rPr>
          <w:rFonts w:ascii="Miriam" w:hAnsi="Miriam" w:cs="Miriam"/>
          <w:b/>
          <w:b/>
          <w:bCs/>
          <w:spacing w:val="22"/>
          <w:rtl w:val="true"/>
        </w:rPr>
        <w:t>לעונש</w:t>
      </w:r>
      <w:r>
        <w:rPr>
          <w:rFonts w:cs="Miriam" w:ascii="Miriam" w:hAnsi="Miriam"/>
          <w:b/>
          <w:bCs/>
          <w:spacing w:val="22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b/>
          <w:bCs/>
          <w:spacing w:val="22"/>
        </w:rPr>
      </w:pPr>
      <w:r>
        <w:rPr>
          <w:rFonts w:cs="Miriam" w:ascii="Miriam" w:hAnsi="Miriam"/>
          <w:b/>
          <w:bCs/>
          <w:spacing w:val="22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Miriam" w:hAnsi="Miriam" w:cs="Miriam"/>
          <w:b/>
          <w:b/>
          <w:bCs/>
          <w:spacing w:val="22"/>
          <w:rtl w:val="true"/>
        </w:rPr>
        <w:t>טענות</w:t>
      </w:r>
      <w:r>
        <w:rPr>
          <w:rFonts w:ascii="Miriam" w:hAnsi="Miriam" w:cs="Miriam"/>
          <w:b/>
          <w:b/>
          <w:bCs/>
          <w:spacing w:val="22"/>
          <w:rtl w:val="true"/>
        </w:rPr>
        <w:t xml:space="preserve"> </w:t>
      </w:r>
      <w:r>
        <w:rPr>
          <w:rFonts w:ascii="Miriam" w:hAnsi="Miriam" w:cs="Miriam"/>
          <w:b/>
          <w:b/>
          <w:bCs/>
          <w:spacing w:val="22"/>
          <w:rtl w:val="true"/>
        </w:rPr>
        <w:t>המאשימה</w:t>
      </w:r>
      <w:r>
        <w:rPr>
          <w:rFonts w:ascii="Miriam" w:hAnsi="Miriam" w:cs="Miriam"/>
          <w:b/>
          <w:b/>
          <w:bCs/>
          <w:spacing w:val="22"/>
          <w:rtl w:val="true"/>
        </w:rPr>
        <w:t xml:space="preserve">  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spacing w:val="22"/>
        </w:rPr>
      </w:pPr>
      <w:r>
        <w:rPr>
          <w:rFonts w:cs="Arial" w:ascii="Arial" w:hAnsi="Arial"/>
          <w:spacing w:val="22"/>
        </w:rPr>
        <w:t>11</w:t>
      </w:r>
      <w:r>
        <w:rPr>
          <w:rFonts w:cs="Arial" w:ascii="Arial" w:hAnsi="Arial"/>
          <w:spacing w:val="22"/>
          <w:rtl w:val="true"/>
        </w:rPr>
        <w:t>.</w:t>
        <w:tab/>
        <w:t xml:space="preserve"> </w:t>
      </w:r>
      <w:r>
        <w:rPr>
          <w:rFonts w:ascii="Arial" w:hAnsi="Arial" w:cs="Arial"/>
          <w:spacing w:val="22"/>
          <w:rtl w:val="true"/>
        </w:rPr>
        <w:t>הנאשמים הודו בשני כתבי אישום מתוקנים הכוללים ריבוי עבירות נשק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עבירות של מרמה</w:t>
      </w:r>
      <w:r>
        <w:rPr>
          <w:rFonts w:ascii="David" w:hAnsi="David"/>
          <w:spacing w:val="22"/>
          <w:rtl w:val="true"/>
        </w:rPr>
        <w:t xml:space="preserve"> וזיוף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 xml:space="preserve">המאשימה </w:t>
      </w:r>
      <w:r>
        <w:rPr>
          <w:rFonts w:ascii="David" w:hAnsi="David"/>
          <w:spacing w:val="22"/>
          <w:rtl w:val="true"/>
        </w:rPr>
        <w:t>הפנתה</w:t>
      </w:r>
      <w:r>
        <w:rPr>
          <w:rFonts w:ascii="David" w:hAnsi="David"/>
          <w:spacing w:val="22"/>
          <w:rtl w:val="true"/>
        </w:rPr>
        <w:t xml:space="preserve"> לחלק הכללי של כתבי האישום ולקשר שקשרו הנאשמים לפעול במרמה ובעורמה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 xml:space="preserve">תוך זיוף מסמכים ועל מנת להביא להצלחת המזימה </w:t>
      </w:r>
      <w:r>
        <w:rPr>
          <w:rFonts w:cs="David" w:ascii="David" w:hAnsi="David"/>
          <w:spacing w:val="22"/>
          <w:rtl w:val="true"/>
        </w:rPr>
        <w:t xml:space="preserve">- </w:t>
      </w:r>
      <w:r>
        <w:rPr>
          <w:rFonts w:ascii="David" w:hAnsi="David"/>
          <w:spacing w:val="22"/>
          <w:rtl w:val="true"/>
        </w:rPr>
        <w:t>העברת כלי נשק לידיהם שלא כדין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הערכים המוגנים מוכרים וידועים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עבירות נשק טומנות בחובן פוטנציאל סיכון הרסני לפגיעה בשלום הציבור ובביטחונו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בעיקר כאשר כלי נשק עוברים ידיים שלא כדין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אין כל פיקוח על כך ואין כל אפשרות לדעת מהו עתידם ולאן הם יתגלגלו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cs="David" w:ascii="David" w:hAnsi="David"/>
          <w:spacing w:val="22"/>
          <w:rtl w:val="true"/>
        </w:rPr>
        <w:t>"</w:t>
      </w:r>
      <w:r>
        <w:rPr>
          <w:rFonts w:ascii="David" w:hAnsi="David"/>
          <w:spacing w:val="22"/>
          <w:rtl w:val="true"/>
        </w:rPr>
        <w:t>התגלגלות</w:t>
      </w:r>
      <w:r>
        <w:rPr>
          <w:rFonts w:cs="David" w:ascii="David" w:hAnsi="David"/>
          <w:spacing w:val="22"/>
          <w:rtl w:val="true"/>
        </w:rPr>
        <w:t>"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כלי נשק יוצרת סיכון שמא יום אחד ייעשה בנשק שימוש לפגיעה בבני אדם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לשימוש בעבירות פליליות או בעבירות טרור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כמו כן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בחלק מהאירועים הנשקים לא נמצאו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 xml:space="preserve">נטען כי </w:t>
      </w:r>
      <w:r>
        <w:rPr>
          <w:rFonts w:ascii="David" w:hAnsi="David"/>
          <w:spacing w:val="22"/>
          <w:rtl w:val="true"/>
        </w:rPr>
        <w:t xml:space="preserve">בתקופה האחרונה </w:t>
      </w:r>
      <w:r>
        <w:rPr>
          <w:rFonts w:ascii="David" w:hAnsi="David"/>
          <w:spacing w:val="22"/>
          <w:rtl w:val="true"/>
        </w:rPr>
        <w:t>אנו</w:t>
      </w:r>
      <w:r>
        <w:rPr>
          <w:rFonts w:ascii="David" w:hAnsi="David"/>
          <w:spacing w:val="22"/>
          <w:rtl w:val="true"/>
        </w:rPr>
        <w:t xml:space="preserve"> עדים לתוצאות הרות אסון כתוצאה משימוש בנשק לא חוקי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הנאשמים</w:t>
      </w:r>
      <w:r>
        <w:rPr>
          <w:rFonts w:cs="David" w:ascii="David" w:hAnsi="David"/>
          <w:spacing w:val="22"/>
          <w:rtl w:val="true"/>
        </w:rPr>
        <w:t>,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במעשיהם</w:t>
      </w:r>
      <w:r>
        <w:rPr>
          <w:rFonts w:cs="David" w:ascii="David" w:hAnsi="David"/>
          <w:spacing w:val="22"/>
          <w:rtl w:val="true"/>
        </w:rPr>
        <w:t>,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ביטלו את האפשרות לפקח על העברת נשק כדין</w:t>
      </w:r>
      <w:r>
        <w:rPr>
          <w:rFonts w:cs="David" w:ascii="David" w:hAnsi="David"/>
          <w:spacing w:val="22"/>
          <w:rtl w:val="true"/>
        </w:rPr>
        <w:t>,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עשו שימוש באותו מסמך מזויף במרמה והיתלו במוכרי הנשק</w:t>
      </w:r>
      <w:r>
        <w:rPr>
          <w:rFonts w:cs="David" w:ascii="David" w:hAnsi="David"/>
          <w:spacing w:val="22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spacing w:val="22"/>
        </w:rPr>
      </w:pPr>
      <w:r>
        <w:rPr>
          <w:rFonts w:cs="David" w:ascii="David" w:hAnsi="David"/>
          <w:spacing w:val="22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spacing w:val="22"/>
          <w:sz w:val="20"/>
          <w:szCs w:val="20"/>
          <w:highlight w:val="yellow"/>
        </w:rPr>
      </w:pPr>
      <w:r>
        <w:rPr>
          <w:rFonts w:cs="David" w:ascii="David" w:hAnsi="David"/>
          <w:spacing w:val="22"/>
        </w:rPr>
        <w:t>12</w:t>
      </w:r>
      <w:r>
        <w:rPr>
          <w:rFonts w:cs="David" w:ascii="David" w:hAnsi="David"/>
          <w:spacing w:val="22"/>
          <w:rtl w:val="true"/>
        </w:rPr>
        <w:t>.</w:t>
        <w:tab/>
      </w:r>
      <w:r>
        <w:rPr>
          <w:rFonts w:ascii="David" w:hAnsi="David"/>
          <w:spacing w:val="22"/>
          <w:rtl w:val="true"/>
        </w:rPr>
        <w:t xml:space="preserve">נטען עוד כי </w:t>
      </w:r>
      <w:r>
        <w:rPr>
          <w:rFonts w:ascii="David" w:hAnsi="David"/>
          <w:spacing w:val="22"/>
          <w:rtl w:val="true"/>
        </w:rPr>
        <w:t>הפסיקה קובעת כי יש צורך בהרתעה ובענישה מחמירה בעבירות נשק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במקרה דנן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יש להחמיר את הענישה</w:t>
      </w:r>
      <w:r>
        <w:rPr>
          <w:rFonts w:cs="David" w:ascii="David" w:hAnsi="David"/>
          <w:spacing w:val="22"/>
          <w:rtl w:val="true"/>
        </w:rPr>
        <w:t>,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 xml:space="preserve">משום שלצד עבירות הנשק </w:t>
      </w:r>
      <w:r>
        <w:rPr>
          <w:rFonts w:ascii="David" w:hAnsi="David"/>
          <w:spacing w:val="22"/>
          <w:rtl w:val="true"/>
        </w:rPr>
        <w:t>בוצעו</w:t>
      </w:r>
      <w:r>
        <w:rPr>
          <w:rFonts w:ascii="David" w:hAnsi="David"/>
          <w:spacing w:val="22"/>
          <w:rtl w:val="true"/>
        </w:rPr>
        <w:t xml:space="preserve"> עבירות מרמה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לעמדת המאשימה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כל אחד מן האישומים דורש ענישה של מאסר ארוך וביחד עסקינן בשנות מאסר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ובאה הפניה להחלטות שנטען כי יש בהן לתמוך בטיעוני המאשימה</w:t>
      </w:r>
      <w:r>
        <w:rPr>
          <w:rFonts w:cs="David" w:ascii="David" w:hAnsi="David"/>
          <w:spacing w:val="22"/>
          <w:rtl w:val="true"/>
        </w:rPr>
        <w:t xml:space="preserve">. </w:t>
      </w:r>
    </w:p>
    <w:p>
      <w:pPr>
        <w:pStyle w:val="Normal"/>
        <w:tabs>
          <w:tab w:val="clear" w:pos="720"/>
          <w:tab w:val="left" w:pos="1985" w:leader="none"/>
        </w:tabs>
        <w:spacing w:lineRule="auto" w:line="360"/>
        <w:ind w:end="0"/>
        <w:jc w:val="both"/>
        <w:rPr>
          <w:rFonts w:ascii="David" w:hAnsi="David" w:cs="David"/>
          <w:spacing w:val="22"/>
          <w:sz w:val="20"/>
          <w:szCs w:val="20"/>
          <w:highlight w:val="yellow"/>
        </w:rPr>
      </w:pPr>
      <w:r>
        <w:rPr>
          <w:rFonts w:cs="David" w:ascii="David" w:hAnsi="David"/>
          <w:spacing w:val="22"/>
          <w:sz w:val="20"/>
          <w:szCs w:val="20"/>
          <w:highlight w:val="yellow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spacing w:val="22"/>
        </w:rPr>
      </w:pPr>
      <w:r>
        <w:rPr>
          <w:rFonts w:cs="David" w:ascii="David" w:hAnsi="David"/>
          <w:spacing w:val="22"/>
        </w:rPr>
        <w:t>13</w:t>
      </w:r>
      <w:r>
        <w:rPr>
          <w:rFonts w:cs="David" w:ascii="David" w:hAnsi="David"/>
          <w:spacing w:val="22"/>
          <w:rtl w:val="true"/>
        </w:rPr>
        <w:t>.</w:t>
        <w:tab/>
      </w:r>
      <w:r>
        <w:rPr>
          <w:rFonts w:ascii="David" w:hAnsi="David"/>
          <w:spacing w:val="22"/>
          <w:rtl w:val="true"/>
        </w:rPr>
        <w:t xml:space="preserve">ביחס </w:t>
      </w:r>
      <w:r>
        <w:rPr>
          <w:rFonts w:ascii="David" w:hAnsi="David"/>
          <w:b/>
          <w:b/>
          <w:bCs/>
          <w:spacing w:val="22"/>
          <w:rtl w:val="true"/>
        </w:rPr>
        <w:t xml:space="preserve">לנאשם </w:t>
      </w:r>
      <w:r>
        <w:rPr>
          <w:rFonts w:cs="David" w:ascii="David" w:hAnsi="David"/>
          <w:spacing w:val="22"/>
        </w:rPr>
        <w:t>1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 xml:space="preserve">עותרת המאשימה לעונש הולם שבין </w:t>
      </w:r>
      <w:r>
        <w:rPr>
          <w:rFonts w:cs="David" w:ascii="David" w:hAnsi="David"/>
          <w:spacing w:val="22"/>
        </w:rPr>
        <w:t>40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 xml:space="preserve">ל </w:t>
      </w:r>
      <w:r>
        <w:rPr>
          <w:rFonts w:cs="David" w:ascii="David" w:hAnsi="David"/>
          <w:spacing w:val="22"/>
          <w:rtl w:val="true"/>
        </w:rPr>
        <w:t xml:space="preserve">- </w:t>
      </w:r>
      <w:r>
        <w:rPr>
          <w:rFonts w:cs="David" w:ascii="David" w:hAnsi="David"/>
          <w:spacing w:val="22"/>
        </w:rPr>
        <w:t>70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חודשי מאסר לצד עונשים נלווים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הנאשם</w:t>
      </w:r>
      <w:r>
        <w:rPr>
          <w:rFonts w:ascii="David" w:hAnsi="David"/>
          <w:spacing w:val="22"/>
          <w:rtl w:val="true"/>
        </w:rPr>
        <w:t xml:space="preserve"> אמנם</w:t>
      </w:r>
      <w:r>
        <w:rPr>
          <w:rFonts w:ascii="David" w:hAnsi="David"/>
          <w:spacing w:val="22"/>
          <w:rtl w:val="true"/>
        </w:rPr>
        <w:t xml:space="preserve"> הודה בכתב אישום מתוקן וחסך זמן שיפוטי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המאשימה טוענת כי משקלה של חוות הדעת הקרימינולוגית שהוגשה הנה נמוך עד אפסי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כמו כן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לא הוצגו כל מסמכים רפואיים ביחס למצבו הנפשי של הנאשם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בנוסף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 xml:space="preserve">לנאשם </w:t>
      </w:r>
      <w:r>
        <w:rPr>
          <w:rFonts w:cs="David" w:ascii="David" w:hAnsi="David"/>
          <w:spacing w:val="22"/>
        </w:rPr>
        <w:t>1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עבר פלילי מגוון בעבירות רכוש ואלימות והוא ריצה מאסרים קודמים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לפיכך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מבקשת המאשימה למקמו בשלישו התחתון של המתחם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 xml:space="preserve">אך לא בתחתיתו ולהטיל על הנאשם </w:t>
      </w:r>
      <w:r>
        <w:rPr>
          <w:rFonts w:cs="David" w:ascii="David" w:hAnsi="David"/>
          <w:spacing w:val="22"/>
        </w:rPr>
        <w:t>45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חודשי מאסר בפועל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לצד מאסר על תנאי מרתיע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קנס ופיצוי</w:t>
      </w:r>
      <w:r>
        <w:rPr>
          <w:rFonts w:cs="David" w:ascii="David" w:hAnsi="David"/>
          <w:spacing w:val="22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spacing w:val="22"/>
        </w:rPr>
      </w:pPr>
      <w:r>
        <w:rPr>
          <w:rFonts w:cs="David" w:ascii="David" w:hAnsi="David"/>
          <w:spacing w:val="22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cs="David" w:ascii="David" w:hAnsi="David"/>
          <w:spacing w:val="22"/>
        </w:rPr>
        <w:t>14</w:t>
      </w:r>
      <w:r>
        <w:rPr>
          <w:rFonts w:cs="David" w:ascii="David" w:hAnsi="David"/>
          <w:spacing w:val="22"/>
          <w:rtl w:val="true"/>
        </w:rPr>
        <w:t>.</w:t>
        <w:tab/>
      </w:r>
      <w:r>
        <w:rPr>
          <w:rFonts w:ascii="David" w:hAnsi="David"/>
          <w:spacing w:val="22"/>
          <w:rtl w:val="true"/>
        </w:rPr>
        <w:t xml:space="preserve">בעניינו של </w:t>
      </w:r>
      <w:r>
        <w:rPr>
          <w:rFonts w:ascii="David" w:hAnsi="David"/>
          <w:b/>
          <w:b/>
          <w:bCs/>
          <w:spacing w:val="22"/>
          <w:rtl w:val="true"/>
        </w:rPr>
        <w:t xml:space="preserve">נאשם </w:t>
      </w:r>
      <w:r>
        <w:rPr>
          <w:rFonts w:cs="David" w:ascii="David" w:hAnsi="David"/>
          <w:b/>
          <w:bCs/>
          <w:spacing w:val="22"/>
        </w:rPr>
        <w:t>2</w:t>
      </w:r>
      <w:r>
        <w:rPr>
          <w:rFonts w:cs="David" w:ascii="David" w:hAnsi="David"/>
          <w:b/>
          <w:bCs/>
          <w:spacing w:val="22"/>
          <w:rtl w:val="true"/>
        </w:rPr>
        <w:t>,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 xml:space="preserve">המאשימה גורסת כי גם כאן כל אחד מן האישומים לבדו </w:t>
      </w:r>
      <w:r>
        <w:rPr>
          <w:rFonts w:ascii="David" w:hAnsi="David"/>
          <w:spacing w:val="22"/>
          <w:rtl w:val="true"/>
        </w:rPr>
        <w:t>מקים</w:t>
      </w:r>
      <w:r>
        <w:rPr>
          <w:rFonts w:ascii="David" w:hAnsi="David"/>
          <w:spacing w:val="22"/>
          <w:rtl w:val="true"/>
        </w:rPr>
        <w:t xml:space="preserve"> ענישה של מאסר ארוך וביחד שנות מאסר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אמנם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בעניינו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חלק מהעבירות הן מקלות יותר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 xml:space="preserve">אך ניתן להתרשם מהתעוזה של נאשם </w:t>
      </w:r>
      <w:r>
        <w:rPr>
          <w:rFonts w:cs="David" w:ascii="David" w:hAnsi="David"/>
          <w:spacing w:val="22"/>
        </w:rPr>
        <w:t>2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ל</w:t>
      </w:r>
      <w:r>
        <w:rPr>
          <w:rFonts w:ascii="David" w:hAnsi="David"/>
          <w:spacing w:val="22"/>
          <w:rtl w:val="true"/>
        </w:rPr>
        <w:t>עומת</w:t>
      </w:r>
      <w:r>
        <w:rPr>
          <w:rFonts w:ascii="David" w:hAnsi="David"/>
          <w:spacing w:val="22"/>
          <w:rtl w:val="true"/>
        </w:rPr>
        <w:t xml:space="preserve"> יתר הנאשמים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לפיכך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 xml:space="preserve">טוענת המאשימה שמתחם העונש ההולם יחד נע בין </w:t>
      </w:r>
      <w:r>
        <w:rPr>
          <w:rFonts w:cs="David" w:ascii="David" w:hAnsi="David"/>
          <w:spacing w:val="22"/>
        </w:rPr>
        <w:t>44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 xml:space="preserve">ל </w:t>
      </w:r>
      <w:r>
        <w:rPr>
          <w:rFonts w:cs="David" w:ascii="David" w:hAnsi="David"/>
          <w:spacing w:val="22"/>
          <w:rtl w:val="true"/>
        </w:rPr>
        <w:t xml:space="preserve">- </w:t>
      </w:r>
      <w:r>
        <w:rPr>
          <w:rFonts w:cs="David" w:ascii="David" w:hAnsi="David"/>
          <w:spacing w:val="22"/>
        </w:rPr>
        <w:t>70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חודשי מאסר לצד עונשים נלווים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הנאשם הודה בכתב אישום מתוקן וחסך בזמן שיפוטי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לנאשם שתי הרשעות קודמות שלא ממין העניין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אך הן מלמדות כי אין זו הסתבכותו הראשונה עם החוק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סנגורו הגיש חוות דעת לעניין ילדיו של הנאשם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אך</w:t>
      </w:r>
      <w:r>
        <w:rPr>
          <w:rFonts w:ascii="David" w:hAnsi="David"/>
          <w:spacing w:val="22"/>
          <w:rtl w:val="true"/>
        </w:rPr>
        <w:t xml:space="preserve"> המאשימה סבורה שמקריאת אותן חוות דעת עולה מצב של היעדר קשר בין הנאשם לילדיו ואין לתוכנן השפעה על העונש המתאים לו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 xml:space="preserve">המאשימה מבקשת למקמו בשלישו התחתון של מתחם העונש ההולם ולהטיל על הנאשם </w:t>
      </w:r>
      <w:r>
        <w:rPr>
          <w:rFonts w:cs="David" w:ascii="David" w:hAnsi="David"/>
          <w:spacing w:val="22"/>
        </w:rPr>
        <w:t>45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חודשי מאסר בפועל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לצד מאסר על תנאי מרתיע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קנס ופיצוי</w:t>
      </w:r>
      <w:r>
        <w:rPr>
          <w:rFonts w:cs="David" w:ascii="David" w:hAnsi="David"/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b/>
          <w:bCs/>
          <w:spacing w:val="22"/>
          <w:highlight w:val="yellow"/>
        </w:rPr>
      </w:pPr>
      <w:r>
        <w:rPr>
          <w:rFonts w:cs="Miriam" w:ascii="Miriam" w:hAnsi="Miriam"/>
          <w:b/>
          <w:bCs/>
          <w:spacing w:val="22"/>
          <w:highlight w:val="yellow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pacing w:val="22"/>
        </w:rPr>
      </w:pPr>
      <w:r>
        <w:rPr>
          <w:rFonts w:cs="Miriam" w:ascii="Miriam" w:hAnsi="Miriam"/>
          <w:spacing w:val="22"/>
        </w:rPr>
        <w:t>14</w:t>
      </w:r>
      <w:r>
        <w:rPr>
          <w:rFonts w:cs="Miriam" w:ascii="Miriam" w:hAnsi="Miriam"/>
          <w:spacing w:val="22"/>
          <w:rtl w:val="true"/>
        </w:rPr>
        <w:t>.</w:t>
        <w:tab/>
      </w:r>
      <w:r>
        <w:rPr>
          <w:rFonts w:ascii="Miriam" w:hAnsi="Miriam" w:cs="Miriam"/>
          <w:spacing w:val="22"/>
          <w:rtl w:val="true"/>
        </w:rPr>
        <w:t>המאשימה</w:t>
      </w:r>
      <w:r>
        <w:rPr>
          <w:rFonts w:ascii="Miriam" w:hAnsi="Miriam" w:cs="Miriam"/>
          <w:spacing w:val="22"/>
          <w:rtl w:val="true"/>
        </w:rPr>
        <w:t xml:space="preserve"> </w:t>
      </w:r>
      <w:r>
        <w:rPr>
          <w:rFonts w:ascii="Miriam" w:hAnsi="Miriam" w:cs="Miriam"/>
          <w:spacing w:val="22"/>
          <w:rtl w:val="true"/>
        </w:rPr>
        <w:t>הגישה</w:t>
      </w:r>
      <w:r>
        <w:rPr>
          <w:rFonts w:ascii="Miriam" w:hAnsi="Miriam" w:cs="Miriam"/>
          <w:spacing w:val="22"/>
          <w:rtl w:val="true"/>
        </w:rPr>
        <w:t xml:space="preserve"> </w:t>
      </w:r>
      <w:r>
        <w:rPr>
          <w:rFonts w:ascii="Miriam" w:hAnsi="Miriam" w:cs="Miriam"/>
          <w:spacing w:val="22"/>
          <w:rtl w:val="true"/>
        </w:rPr>
        <w:t>ר</w:t>
      </w:r>
      <w:r>
        <w:rPr>
          <w:rFonts w:cs="Miriam" w:ascii="Miriam" w:hAnsi="Miriam"/>
          <w:spacing w:val="22"/>
          <w:rtl w:val="true"/>
        </w:rPr>
        <w:t>.</w:t>
      </w:r>
      <w:r>
        <w:rPr>
          <w:rFonts w:ascii="Miriam" w:hAnsi="Miriam" w:cs="Miriam"/>
          <w:spacing w:val="22"/>
          <w:rtl w:val="true"/>
        </w:rPr>
        <w:t>פ</w:t>
      </w:r>
      <w:r>
        <w:rPr>
          <w:rFonts w:ascii="Miriam" w:hAnsi="Miriam" w:cs="Miriam"/>
          <w:spacing w:val="22"/>
          <w:rtl w:val="true"/>
        </w:rPr>
        <w:t xml:space="preserve"> </w:t>
      </w:r>
      <w:r>
        <w:rPr>
          <w:rFonts w:ascii="Miriam" w:hAnsi="Miriam" w:cs="Miriam"/>
          <w:spacing w:val="22"/>
          <w:rtl w:val="true"/>
        </w:rPr>
        <w:t>של</w:t>
      </w:r>
      <w:r>
        <w:rPr>
          <w:rFonts w:ascii="Miriam" w:hAnsi="Miriam" w:cs="Miriam"/>
          <w:spacing w:val="22"/>
          <w:rtl w:val="true"/>
        </w:rPr>
        <w:t xml:space="preserve"> </w:t>
      </w:r>
      <w:r>
        <w:rPr>
          <w:rFonts w:ascii="Miriam" w:hAnsi="Miriam" w:cs="Miriam"/>
          <w:spacing w:val="22"/>
          <w:rtl w:val="true"/>
        </w:rPr>
        <w:t>שני</w:t>
      </w:r>
      <w:r>
        <w:rPr>
          <w:rFonts w:ascii="Miriam" w:hAnsi="Miriam" w:cs="Miriam"/>
          <w:spacing w:val="22"/>
          <w:rtl w:val="true"/>
        </w:rPr>
        <w:t xml:space="preserve"> </w:t>
      </w:r>
      <w:r>
        <w:rPr>
          <w:rFonts w:ascii="Miriam" w:hAnsi="Miriam" w:cs="Miriam"/>
          <w:spacing w:val="22"/>
          <w:rtl w:val="true"/>
        </w:rPr>
        <w:t>הנאשמים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ברישומו הפלילי של</w:t>
      </w:r>
      <w:r>
        <w:rPr>
          <w:rFonts w:ascii="Miriam" w:hAnsi="Miriam" w:cs="Miriam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 xml:space="preserve">נאשם </w:t>
      </w:r>
      <w:r>
        <w:rPr>
          <w:rFonts w:cs="David" w:ascii="David" w:hAnsi="David"/>
          <w:spacing w:val="22"/>
        </w:rPr>
        <w:t>1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חמש הרשעות קודמות בגין ביצוע עבירות רכוש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אלימות ואלימות במשפחה בין השנים </w:t>
      </w:r>
      <w:r>
        <w:rPr>
          <w:rFonts w:cs="Arial" w:ascii="Arial" w:hAnsi="Arial"/>
          <w:spacing w:val="22"/>
        </w:rPr>
        <w:t>2005-2020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ברישומו הפלילי של</w:t>
      </w:r>
      <w:r>
        <w:rPr>
          <w:rFonts w:ascii="Miriam" w:hAnsi="Miriam" w:cs="Miriam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 xml:space="preserve">נאשם </w:t>
      </w:r>
      <w:r>
        <w:rPr>
          <w:rFonts w:cs="David" w:ascii="David" w:hAnsi="David"/>
          <w:spacing w:val="22"/>
        </w:rPr>
        <w:t>2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 xml:space="preserve">שתי הרשעות מהשנים </w:t>
      </w:r>
      <w:r>
        <w:rPr>
          <w:rFonts w:cs="David" w:ascii="David" w:hAnsi="David"/>
          <w:spacing w:val="22"/>
        </w:rPr>
        <w:t>2008-2011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בגין עבירות בניה ואלימות</w:t>
      </w:r>
      <w:r>
        <w:rPr>
          <w:rFonts w:cs="David" w:ascii="David" w:hAnsi="David"/>
          <w:spacing w:val="22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spacing w:val="22"/>
        </w:rPr>
      </w:pPr>
      <w:r>
        <w:rPr>
          <w:rFonts w:cs="David" w:ascii="David" w:hAnsi="David"/>
          <w:spacing w:val="22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b/>
          <w:bCs/>
          <w:spacing w:val="22"/>
        </w:rPr>
      </w:pPr>
      <w:r>
        <w:rPr>
          <w:rFonts w:ascii="Arial" w:hAnsi="Arial" w:cs="Arial"/>
          <w:b/>
          <w:b/>
          <w:bCs/>
          <w:spacing w:val="22"/>
          <w:rtl w:val="true"/>
        </w:rPr>
        <w:t>טענות ההגנה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b/>
          <w:bCs/>
          <w:spacing w:val="22"/>
        </w:rPr>
      </w:pPr>
      <w:r>
        <w:rPr>
          <w:rFonts w:ascii="Arial" w:hAnsi="Arial" w:cs="Arial"/>
          <w:b/>
          <w:b/>
          <w:bCs/>
          <w:spacing w:val="22"/>
          <w:rtl w:val="true"/>
        </w:rPr>
        <w:t xml:space="preserve">נאשם </w:t>
      </w:r>
      <w:r>
        <w:rPr>
          <w:rFonts w:cs="Arial" w:ascii="Arial" w:hAnsi="Arial"/>
          <w:b/>
          <w:bCs/>
          <w:spacing w:val="22"/>
        </w:rPr>
        <w:t>1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spacing w:val="22"/>
        </w:rPr>
        <w:t>15</w:t>
      </w:r>
      <w:r>
        <w:rPr>
          <w:rFonts w:cs="Arial" w:ascii="Arial" w:hAnsi="Arial"/>
          <w:spacing w:val="22"/>
          <w:rtl w:val="true"/>
        </w:rPr>
        <w:t>.</w:t>
        <w:tab/>
      </w:r>
      <w:r>
        <w:rPr>
          <w:rFonts w:ascii="Arial" w:hAnsi="Arial" w:cs="Arial"/>
          <w:spacing w:val="22"/>
          <w:rtl w:val="true"/>
        </w:rPr>
        <w:t xml:space="preserve">לגבי נאשם </w:t>
      </w:r>
      <w:r>
        <w:rPr>
          <w:rFonts w:cs="Arial" w:ascii="Arial" w:hAnsi="Arial"/>
          <w:spacing w:val="22"/>
        </w:rPr>
        <w:t>1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נטען כי </w:t>
      </w:r>
      <w:r>
        <w:rPr>
          <w:rFonts w:ascii="David" w:hAnsi="David"/>
          <w:spacing w:val="22"/>
          <w:rtl w:val="true"/>
        </w:rPr>
        <w:t>חוות הדעת הקרימינולוגית של ד</w:t>
      </w:r>
      <w:r>
        <w:rPr>
          <w:rFonts w:cs="David" w:ascii="David" w:hAnsi="David"/>
          <w:spacing w:val="22"/>
          <w:rtl w:val="true"/>
        </w:rPr>
        <w:t>"</w:t>
      </w:r>
      <w:r>
        <w:rPr>
          <w:rFonts w:ascii="David" w:hAnsi="David"/>
          <w:spacing w:val="22"/>
          <w:rtl w:val="true"/>
        </w:rPr>
        <w:t>ר גילי תמיר הוגשה בהסכמת המאשימה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שלא ביקשה לחקור את ד</w:t>
      </w:r>
      <w:r>
        <w:rPr>
          <w:rFonts w:cs="David" w:ascii="David" w:hAnsi="David"/>
          <w:spacing w:val="22"/>
          <w:rtl w:val="true"/>
        </w:rPr>
        <w:t>"</w:t>
      </w:r>
      <w:r>
        <w:rPr>
          <w:rFonts w:ascii="David" w:hAnsi="David"/>
          <w:spacing w:val="22"/>
          <w:rtl w:val="true"/>
        </w:rPr>
        <w:t>ר גילי תמיר</w:t>
      </w:r>
      <w:r>
        <w:rPr>
          <w:rFonts w:cs="David" w:ascii="David" w:hAnsi="David"/>
          <w:spacing w:val="22"/>
          <w:rtl w:val="true"/>
        </w:rPr>
        <w:t>,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ולעמדת ההגנה יש לתת לה משקל מלא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 xml:space="preserve">בכל אחד מהאישומים בהם הורשע נאשם </w:t>
      </w:r>
      <w:r>
        <w:rPr>
          <w:rFonts w:cs="David" w:ascii="David" w:hAnsi="David"/>
          <w:spacing w:val="22"/>
        </w:rPr>
        <w:t>1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מדובר בחמישה ניסיונות שלא צלחו ובאישום שיש בו סיוע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הנאשם</w:t>
      </w:r>
      <w:r>
        <w:rPr>
          <w:rFonts w:ascii="David" w:hAnsi="David"/>
          <w:spacing w:val="22"/>
          <w:rtl w:val="true"/>
        </w:rPr>
        <w:t xml:space="preserve"> לא ראה את הנשק ולא נגע בנשק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מאחר ש</w:t>
      </w:r>
      <w:r>
        <w:rPr>
          <w:rFonts w:ascii="David" w:hAnsi="David"/>
          <w:spacing w:val="22"/>
          <w:rtl w:val="true"/>
        </w:rPr>
        <w:t xml:space="preserve">הוא </w:t>
      </w:r>
      <w:r>
        <w:rPr>
          <w:rFonts w:ascii="David" w:hAnsi="David"/>
          <w:spacing w:val="22"/>
          <w:rtl w:val="true"/>
        </w:rPr>
        <w:t>נשאר ברכב ולא הוא זה ש</w:t>
      </w:r>
      <w:r>
        <w:rPr>
          <w:rFonts w:ascii="David" w:hAnsi="David"/>
          <w:spacing w:val="22"/>
          <w:rtl w:val="true"/>
        </w:rPr>
        <w:t>ניגש לרכוש את הנשק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 xml:space="preserve">באישום </w:t>
      </w:r>
      <w:r>
        <w:rPr>
          <w:rFonts w:cs="David" w:ascii="David" w:hAnsi="David"/>
          <w:spacing w:val="22"/>
        </w:rPr>
        <w:t>2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הוא קיים שיחה ראשונית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 xml:space="preserve">באישום </w:t>
      </w:r>
      <w:r>
        <w:rPr>
          <w:rFonts w:cs="David" w:ascii="David" w:hAnsi="David"/>
          <w:spacing w:val="22"/>
        </w:rPr>
        <w:t>5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 xml:space="preserve">נאשם </w:t>
      </w:r>
      <w:r>
        <w:rPr>
          <w:rFonts w:cs="David" w:ascii="David" w:hAnsi="David"/>
          <w:spacing w:val="22"/>
        </w:rPr>
        <w:t>2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ירד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 xml:space="preserve">ניסה לשכנע את </w:t>
      </w:r>
      <w:r>
        <w:rPr>
          <w:rFonts w:ascii="David" w:hAnsi="David"/>
          <w:spacing w:val="22"/>
          <w:rtl w:val="true"/>
        </w:rPr>
        <w:t>המוכר</w:t>
      </w:r>
      <w:r>
        <w:rPr>
          <w:rFonts w:ascii="David" w:hAnsi="David"/>
          <w:spacing w:val="22"/>
          <w:rtl w:val="true"/>
        </w:rPr>
        <w:t xml:space="preserve"> למכור לו נשק והעסקה לא הושלמה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 xml:space="preserve">באישום </w:t>
      </w:r>
      <w:r>
        <w:rPr>
          <w:rFonts w:cs="David" w:ascii="David" w:hAnsi="David"/>
          <w:spacing w:val="22"/>
        </w:rPr>
        <w:t>6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 xml:space="preserve">נאשם </w:t>
      </w:r>
      <w:r>
        <w:rPr>
          <w:rFonts w:cs="David" w:ascii="David" w:hAnsi="David"/>
          <w:spacing w:val="22"/>
        </w:rPr>
        <w:t>1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ביצע שיחת טלפון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 xml:space="preserve">באישום </w:t>
      </w:r>
      <w:r>
        <w:rPr>
          <w:rFonts w:cs="David" w:ascii="David" w:hAnsi="David"/>
          <w:spacing w:val="22"/>
        </w:rPr>
        <w:t>8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 xml:space="preserve">נאשם </w:t>
      </w:r>
      <w:r>
        <w:rPr>
          <w:rFonts w:cs="David" w:ascii="David" w:hAnsi="David"/>
          <w:spacing w:val="22"/>
        </w:rPr>
        <w:t>1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קיים שיחת טלפון עם המוכר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 xml:space="preserve">אישום </w:t>
      </w:r>
      <w:r>
        <w:rPr>
          <w:rFonts w:cs="David" w:ascii="David" w:hAnsi="David"/>
          <w:spacing w:val="22"/>
        </w:rPr>
        <w:t>9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 xml:space="preserve">עוסק </w:t>
      </w:r>
      <w:r>
        <w:rPr>
          <w:rFonts w:ascii="David" w:hAnsi="David"/>
          <w:spacing w:val="22"/>
          <w:rtl w:val="true"/>
        </w:rPr>
        <w:t>ב</w:t>
      </w:r>
      <w:r>
        <w:rPr>
          <w:rFonts w:ascii="David" w:hAnsi="David"/>
          <w:spacing w:val="22"/>
          <w:rtl w:val="true"/>
        </w:rPr>
        <w:t>סיוע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לפיכך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 xml:space="preserve">נטען כי </w:t>
      </w:r>
      <w:r>
        <w:rPr>
          <w:rFonts w:ascii="David" w:hAnsi="David"/>
          <w:spacing w:val="22"/>
          <w:rtl w:val="true"/>
        </w:rPr>
        <w:t>לא נכון לומר שבגלל</w:t>
      </w:r>
      <w:r>
        <w:rPr>
          <w:rFonts w:ascii="David" w:hAnsi="David"/>
          <w:spacing w:val="22"/>
          <w:rtl w:val="true"/>
        </w:rPr>
        <w:t xml:space="preserve"> הנאשם</w:t>
      </w:r>
      <w:r>
        <w:rPr>
          <w:rFonts w:ascii="David" w:hAnsi="David"/>
          <w:spacing w:val="22"/>
          <w:rtl w:val="true"/>
        </w:rPr>
        <w:t xml:space="preserve"> הנשקים הגיעו לגורמים זרים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כמו</w:t>
      </w:r>
      <w:r>
        <w:rPr>
          <w:rFonts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כן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טוען הסנגור כי יש לקבוע את מתחמי הענישה לא בהתייחס לעבירות נשק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אלא כעבירות מרמה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שכן אלו הן מעש</w:t>
      </w:r>
      <w:r>
        <w:rPr>
          <w:rFonts w:ascii="David" w:hAnsi="David"/>
          <w:spacing w:val="22"/>
          <w:rtl w:val="true"/>
        </w:rPr>
        <w:t>י</w:t>
      </w:r>
      <w:r>
        <w:rPr>
          <w:rFonts w:ascii="David" w:hAnsi="David"/>
          <w:spacing w:val="22"/>
          <w:rtl w:val="true"/>
        </w:rPr>
        <w:t xml:space="preserve"> העבירה הקונקרטי ותוצאותיו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עוד נטען כי ברוב האישומים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המעשים קרובים יותר להכנה מאשר לניסיון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מדובר באישומים של שיחות טלפון ושל הימצאות הנאשם ב</w:t>
      </w:r>
      <w:r>
        <w:rPr>
          <w:rFonts w:ascii="David" w:hAnsi="David"/>
          <w:spacing w:val="22"/>
          <w:rtl w:val="true"/>
        </w:rPr>
        <w:t>רכב</w:t>
      </w:r>
      <w:r>
        <w:rPr>
          <w:rFonts w:cs="David" w:ascii="David" w:hAnsi="David"/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pacing w:val="22"/>
        </w:rPr>
      </w:pPr>
      <w:r>
        <w:rPr>
          <w:rFonts w:eastAsia="David" w:cs="David" w:ascii="David" w:hAnsi="David"/>
          <w:spacing w:val="22"/>
          <w:rtl w:val="true"/>
        </w:rPr>
        <w:t xml:space="preserve">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spacing w:val="22"/>
        </w:rPr>
      </w:pPr>
      <w:r>
        <w:rPr>
          <w:rFonts w:cs="David" w:ascii="David" w:hAnsi="David"/>
          <w:spacing w:val="22"/>
        </w:rPr>
        <w:t>16</w:t>
      </w:r>
      <w:r>
        <w:rPr>
          <w:rFonts w:cs="David" w:ascii="David" w:hAnsi="David"/>
          <w:spacing w:val="22"/>
          <w:rtl w:val="true"/>
        </w:rPr>
        <w:t>.</w:t>
        <w:tab/>
      </w:r>
      <w:r>
        <w:rPr>
          <w:rFonts w:ascii="David" w:hAnsi="David"/>
          <w:spacing w:val="22"/>
          <w:rtl w:val="true"/>
        </w:rPr>
        <w:t>ההגנה סבורה שמתחם הענישה מתחיל ב</w:t>
      </w:r>
      <w:r>
        <w:rPr>
          <w:rFonts w:cs="David" w:ascii="David" w:hAnsi="David"/>
          <w:spacing w:val="22"/>
          <w:rtl w:val="true"/>
        </w:rPr>
        <w:t xml:space="preserve">- </w:t>
      </w:r>
      <w:r>
        <w:rPr>
          <w:rFonts w:cs="David" w:ascii="David" w:hAnsi="David"/>
          <w:spacing w:val="22"/>
        </w:rPr>
        <w:t>15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 xml:space="preserve">חודשי מאסר ומבקש למקם את הנאשם </w:t>
      </w:r>
      <w:r>
        <w:rPr>
          <w:rFonts w:cs="David" w:ascii="David" w:hAnsi="David"/>
          <w:spacing w:val="22"/>
        </w:rPr>
        <w:t>1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בשליש התחתון של מתחם הענישה הנטען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 xml:space="preserve">נטען כי הנאשם </w:t>
      </w:r>
      <w:r>
        <w:rPr>
          <w:rFonts w:ascii="David" w:hAnsi="David"/>
          <w:spacing w:val="22"/>
          <w:rtl w:val="true"/>
        </w:rPr>
        <w:t xml:space="preserve">סובל </w:t>
      </w:r>
      <w:r>
        <w:rPr>
          <w:rFonts w:ascii="David" w:hAnsi="David"/>
          <w:spacing w:val="22"/>
          <w:rtl w:val="true"/>
        </w:rPr>
        <w:t>כיום מפוסט טראומה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הוא אדם מוחלש ו</w:t>
      </w:r>
      <w:r>
        <w:rPr>
          <w:rFonts w:cs="David" w:ascii="David" w:hAnsi="David"/>
          <w:spacing w:val="22"/>
          <w:rtl w:val="true"/>
        </w:rPr>
        <w:t>"</w:t>
      </w:r>
      <w:r>
        <w:rPr>
          <w:rFonts w:ascii="David" w:hAnsi="David"/>
          <w:spacing w:val="22"/>
          <w:rtl w:val="true"/>
        </w:rPr>
        <w:t>שבר כלי</w:t>
      </w:r>
      <w:r>
        <w:rPr>
          <w:rFonts w:cs="David" w:ascii="David" w:hAnsi="David"/>
          <w:spacing w:val="22"/>
          <w:rtl w:val="true"/>
        </w:rPr>
        <w:t xml:space="preserve">", </w:t>
      </w:r>
      <w:r>
        <w:rPr>
          <w:rFonts w:ascii="David" w:hAnsi="David"/>
          <w:spacing w:val="22"/>
          <w:rtl w:val="true"/>
        </w:rPr>
        <w:t>והסיבה לכך מפורטת בחווה</w:t>
      </w:r>
      <w:r>
        <w:rPr>
          <w:rFonts w:cs="David" w:ascii="David" w:hAnsi="David"/>
          <w:spacing w:val="22"/>
          <w:rtl w:val="true"/>
        </w:rPr>
        <w:t>"</w:t>
      </w:r>
      <w:r>
        <w:rPr>
          <w:rFonts w:ascii="David" w:hAnsi="David"/>
          <w:spacing w:val="22"/>
          <w:rtl w:val="true"/>
        </w:rPr>
        <w:t>ד שהוגשה על ידי ד</w:t>
      </w:r>
      <w:r>
        <w:rPr>
          <w:rFonts w:cs="David" w:ascii="David" w:hAnsi="David"/>
          <w:spacing w:val="22"/>
          <w:rtl w:val="true"/>
        </w:rPr>
        <w:t>"</w:t>
      </w:r>
      <w:r>
        <w:rPr>
          <w:rFonts w:ascii="David" w:hAnsi="David"/>
          <w:spacing w:val="22"/>
          <w:rtl w:val="true"/>
        </w:rPr>
        <w:t>ר גילי תמיר ונעוצה בדברים שהוא עשה עבור המדינה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כמו כן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הוגשו מסמכים רפואיים בעניינו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הסנגור טוען</w:t>
      </w:r>
      <w:r>
        <w:rPr>
          <w:rFonts w:ascii="David" w:hAnsi="David"/>
          <w:spacing w:val="22"/>
          <w:rtl w:val="true"/>
        </w:rPr>
        <w:t xml:space="preserve"> כי למדינה יש אחריות כלפי הנאשם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בנוגע למצב שהוא הגיע אליו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גם בהליך המעצר הנאשם עבר משברים אישיים לא פשוטים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לנאשם יש ילדה אחת בת שש וחצי כיום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אמ</w:t>
      </w:r>
      <w:r>
        <w:rPr>
          <w:rFonts w:ascii="David" w:hAnsi="David"/>
          <w:spacing w:val="22"/>
          <w:rtl w:val="true"/>
        </w:rPr>
        <w:t>ה</w:t>
      </w:r>
      <w:r>
        <w:rPr>
          <w:rFonts w:ascii="David" w:hAnsi="David"/>
          <w:spacing w:val="22"/>
          <w:rtl w:val="true"/>
        </w:rPr>
        <w:t xml:space="preserve"> לא מתפקדת והילדה נלקחה למשפחת אומנה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מתנהל הליך נזקקות בבית משפט לנוער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לילדה אין קשר עם שני הוריה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ובאה הפניה לפסיקה לעניין העונש הראוי</w:t>
      </w:r>
      <w:r>
        <w:rPr>
          <w:rFonts w:cs="David" w:ascii="David" w:hAnsi="David"/>
          <w:spacing w:val="22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spacing w:val="22"/>
        </w:rPr>
      </w:pPr>
      <w:r>
        <w:rPr>
          <w:rFonts w:cs="David" w:ascii="David" w:hAnsi="David"/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spacing w:val="22"/>
        </w:rPr>
        <w:t>17</w:t>
      </w:r>
      <w:r>
        <w:rPr>
          <w:rFonts w:cs="Arial" w:ascii="Arial" w:hAnsi="Arial"/>
          <w:spacing w:val="22"/>
          <w:rtl w:val="true"/>
        </w:rPr>
        <w:t>.</w:t>
        <w:tab/>
      </w:r>
      <w:r>
        <w:rPr>
          <w:rFonts w:ascii="Arial" w:hAnsi="Arial" w:cs="Arial"/>
          <w:spacing w:val="22"/>
          <w:rtl w:val="true"/>
        </w:rPr>
        <w:t xml:space="preserve">מטעם נאשם </w:t>
      </w:r>
      <w:r>
        <w:rPr>
          <w:rFonts w:cs="Arial" w:ascii="Arial" w:hAnsi="Arial"/>
          <w:spacing w:val="22"/>
        </w:rPr>
        <w:t>1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העידה אימו של נאשם </w:t>
      </w:r>
      <w:r>
        <w:rPr>
          <w:rFonts w:cs="Arial" w:ascii="Arial" w:hAnsi="Arial"/>
          <w:spacing w:val="22"/>
        </w:rPr>
        <w:t>1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אסתר מזרחי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שביקשה </w:t>
      </w:r>
      <w:r>
        <w:rPr>
          <w:rFonts w:ascii="Arial" w:hAnsi="Arial" w:cs="Arial"/>
          <w:spacing w:val="22"/>
          <w:rtl w:val="true"/>
        </w:rPr>
        <w:t>לה</w:t>
      </w:r>
      <w:r>
        <w:rPr>
          <w:rFonts w:ascii="Arial" w:hAnsi="Arial" w:cs="Arial"/>
          <w:spacing w:val="22"/>
          <w:rtl w:val="true"/>
        </w:rPr>
        <w:t>תחשב במצבו של בנה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בבתו הקטנה שלא ראתה אותו זמן רב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אימה אינה מתפקדת ומצבה הבריאותי אינו טוב</w:t>
      </w:r>
      <w:r>
        <w:rPr>
          <w:rFonts w:cs="Arial" w:ascii="Arial" w:hAnsi="Arial"/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spacing w:val="22"/>
        </w:rPr>
        <w:t>18</w:t>
      </w:r>
      <w:r>
        <w:rPr>
          <w:rFonts w:cs="Arial" w:ascii="Arial" w:hAnsi="Arial"/>
          <w:spacing w:val="22"/>
          <w:rtl w:val="true"/>
        </w:rPr>
        <w:t>.</w:t>
        <w:tab/>
      </w:r>
      <w:r>
        <w:rPr>
          <w:rFonts w:ascii="Arial" w:hAnsi="Arial" w:cs="Arial"/>
          <w:spacing w:val="22"/>
          <w:rtl w:val="true"/>
        </w:rPr>
        <w:t>הנאשם פנה לבית המשפט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אמר כי הוא תרם למדינה ו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זרקו אותו לכלבים</w:t>
      </w:r>
      <w:r>
        <w:rPr>
          <w:rFonts w:cs="Arial" w:ascii="Arial" w:hAnsi="Arial"/>
          <w:spacing w:val="22"/>
          <w:rtl w:val="true"/>
        </w:rPr>
        <w:t xml:space="preserve">". </w:t>
      </w:r>
      <w:r>
        <w:rPr>
          <w:rFonts w:ascii="Arial" w:hAnsi="Arial" w:cs="Arial"/>
          <w:spacing w:val="22"/>
          <w:rtl w:val="true"/>
        </w:rPr>
        <w:t>הוא לא ראה את הנשק ולא אחז בו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 xml:space="preserve">חלקו התמצה </w:t>
      </w:r>
      <w:r>
        <w:rPr>
          <w:rFonts w:ascii="Arial" w:hAnsi="Arial" w:cs="Arial"/>
          <w:spacing w:val="22"/>
          <w:rtl w:val="true"/>
        </w:rPr>
        <w:t>אך בשיחות טלפון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הוא איבד את בתו והיא יכולה בכל יום להימסר לאימוץ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ה</w:t>
      </w:r>
      <w:r>
        <w:rPr>
          <w:rFonts w:ascii="Arial" w:hAnsi="Arial" w:cs="Arial"/>
          <w:spacing w:val="22"/>
          <w:rtl w:val="true"/>
        </w:rPr>
        <w:t>נאשם הציג</w:t>
      </w:r>
      <w:r>
        <w:rPr>
          <w:rFonts w:ascii="Arial" w:hAnsi="Arial" w:cs="Arial"/>
          <w:spacing w:val="22"/>
          <w:rtl w:val="true"/>
        </w:rPr>
        <w:t xml:space="preserve"> את </w:t>
      </w:r>
      <w:r>
        <w:rPr>
          <w:rFonts w:ascii="David" w:hAnsi="David"/>
          <w:spacing w:val="22"/>
          <w:rtl w:val="true"/>
        </w:rPr>
        <w:t xml:space="preserve">אמת ידו השמאלית </w:t>
      </w:r>
      <w:r>
        <w:rPr>
          <w:rFonts w:ascii="David" w:hAnsi="David"/>
          <w:spacing w:val="22"/>
          <w:rtl w:val="true"/>
        </w:rPr>
        <w:t>ה</w:t>
      </w:r>
      <w:r>
        <w:rPr>
          <w:rFonts w:ascii="David" w:hAnsi="David"/>
          <w:spacing w:val="22"/>
          <w:rtl w:val="true"/>
        </w:rPr>
        <w:t>רצופה בחתכים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ביקש המתת חסד ולתרום את אבריו</w:t>
      </w:r>
      <w:r>
        <w:rPr>
          <w:rFonts w:cs="David" w:ascii="David" w:hAnsi="David"/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pacing w:val="22"/>
        </w:rPr>
      </w:pPr>
      <w:r>
        <w:rPr>
          <w:rFonts w:cs="David" w:ascii="David" w:hAnsi="David"/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David" w:ascii="David" w:hAnsi="David"/>
          <w:spacing w:val="22"/>
        </w:rPr>
        <w:t>19</w:t>
      </w:r>
      <w:r>
        <w:rPr>
          <w:rFonts w:cs="David" w:ascii="David" w:hAnsi="David"/>
          <w:spacing w:val="22"/>
          <w:rtl w:val="true"/>
        </w:rPr>
        <w:t>.</w:t>
        <w:tab/>
      </w:r>
      <w:r>
        <w:rPr>
          <w:rFonts w:ascii="David" w:hAnsi="David"/>
          <w:spacing w:val="22"/>
          <w:rtl w:val="true"/>
        </w:rPr>
        <w:t xml:space="preserve">מטעם הנאשם </w:t>
      </w:r>
      <w:r>
        <w:rPr>
          <w:rFonts w:cs="David" w:ascii="David" w:hAnsi="David"/>
          <w:spacing w:val="22"/>
        </w:rPr>
        <w:t>1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הוגשה חוות דעת פסיכוסוציאלית שערכה ד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 xml:space="preserve">ר גילי תמיר בחודש מאי </w:t>
      </w:r>
      <w:r>
        <w:rPr>
          <w:rFonts w:cs="Arial" w:ascii="Arial" w:hAnsi="Arial"/>
          <w:spacing w:val="22"/>
        </w:rPr>
        <w:t>2022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ממנה עולה כי הנאשם הינו כבן </w:t>
      </w:r>
      <w:r>
        <w:rPr>
          <w:rFonts w:cs="Arial" w:ascii="Arial" w:hAnsi="Arial"/>
          <w:spacing w:val="22"/>
        </w:rPr>
        <w:t>36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שנים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פרוד ואב לילדה בת </w:t>
      </w:r>
      <w:r>
        <w:rPr>
          <w:rFonts w:cs="Arial" w:ascii="Arial" w:hAnsi="Arial"/>
          <w:spacing w:val="22"/>
        </w:rPr>
        <w:t>6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עד למעצרו התקיים מקצבת נכות על רקע נפשי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בעל תפקוד נמוך מילדות ונעדר יכולת תעסוקתית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פורטו תפקידים שמילא בשירות המדינה ותרומתו בתחום זה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לאורך השנים מעורבות חוזרת בפלילים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הוא מוכר לאורך שנים למערכת בריאות הנפש ומטופל תרופתית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אובחן כסובל מפוסט טראומה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חרדה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דיכאון והפרעה טורדנית כפייתית</w:t>
      </w:r>
      <w:r>
        <w:rPr>
          <w:rFonts w:cs="Arial" w:ascii="Arial" w:hAnsi="Arial"/>
          <w:spacing w:val="22"/>
          <w:rtl w:val="true"/>
        </w:rPr>
        <w:t>.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בעברו שלושה ניסיונות אובדניים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האחרון בהם בעת מעצרו בתיק דנן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מעולם לא זכה לטיפול משקם אינטנסיבי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הוערך כי ללא תכנית וטיפול שיקומית מתאימה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מעגל הרצידיביזם העברייני לצד התגברות מצוקתו הנפשי של הנאשם לא ייפסקו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הומלץ לבחון אפשרות לשילובו במחלקה יעודית למתמודדי נפש בשב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ס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הוגשו מסמכים רפואיים התומכים באמור בחוות הדעת לענין מצבו הנפשי של הנאשם והטיפול התרופתי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 xml:space="preserve">עוד הוגש </w:t>
      </w:r>
      <w:r>
        <w:rPr>
          <w:rFonts w:ascii="Arial" w:hAnsi="Arial" w:cs="Arial"/>
          <w:spacing w:val="22"/>
          <w:rtl w:val="true"/>
        </w:rPr>
        <w:t xml:space="preserve">פרוטוקול דיון מיום </w:t>
      </w:r>
      <w:r>
        <w:rPr>
          <w:rFonts w:cs="Arial" w:ascii="Arial" w:hAnsi="Arial"/>
          <w:spacing w:val="22"/>
        </w:rPr>
        <w:t>8.5.22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בעתירת אסיר שהגיש הנאשם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ממנה עולה כי הנאשם מצוי במשבר נפשי קשה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מצבו הנפשי לא הוטב ואף התדרדר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הנאשם אמר כי אימו חולה במחלה קשה ואביו התעוור לאחרונה ומכספם הוא קונה את התרופות להן נזקק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בנוסף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הוגש פרוטוקול </w:t>
      </w:r>
      <w:r>
        <w:rPr>
          <w:rFonts w:ascii="David" w:hAnsi="David"/>
          <w:spacing w:val="22"/>
          <w:rtl w:val="true"/>
        </w:rPr>
        <w:t xml:space="preserve">בית המשפט לנוער באילת בדיון מחודש פברואר </w:t>
      </w:r>
      <w:r>
        <w:rPr>
          <w:rFonts w:cs="David" w:ascii="David" w:hAnsi="David"/>
          <w:spacing w:val="22"/>
        </w:rPr>
        <w:t>2022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בהליך הנזקקות של בתו</w:t>
      </w:r>
      <w:r>
        <w:rPr>
          <w:rFonts w:cs="David" w:ascii="David" w:hAnsi="David"/>
          <w:spacing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spacing w:val="22"/>
        </w:rPr>
      </w:pPr>
      <w:r>
        <w:rPr>
          <w:rFonts w:cs="David" w:ascii="David" w:hAnsi="David"/>
          <w:b/>
          <w:bCs/>
          <w:spacing w:val="22"/>
          <w:rtl w:val="true"/>
        </w:rPr>
        <w:tab/>
      </w:r>
      <w:r>
        <w:rPr>
          <w:rFonts w:ascii="David" w:hAnsi="David"/>
          <w:b/>
          <w:b/>
          <w:bCs/>
          <w:spacing w:val="22"/>
          <w:rtl w:val="true"/>
        </w:rPr>
        <w:t xml:space="preserve">נאשם </w:t>
      </w:r>
      <w:r>
        <w:rPr>
          <w:rFonts w:cs="David" w:ascii="David" w:hAnsi="David"/>
          <w:b/>
          <w:bCs/>
          <w:spacing w:val="22"/>
        </w:rPr>
        <w:t>2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cs="David" w:ascii="David" w:hAnsi="David"/>
          <w:spacing w:val="22"/>
        </w:rPr>
        <w:t>20</w:t>
      </w:r>
      <w:r>
        <w:rPr>
          <w:rFonts w:cs="David" w:ascii="David" w:hAnsi="David"/>
          <w:spacing w:val="22"/>
          <w:rtl w:val="true"/>
        </w:rPr>
        <w:t>.</w:t>
        <w:tab/>
      </w:r>
      <w:r>
        <w:rPr>
          <w:rFonts w:ascii="David" w:hAnsi="David"/>
          <w:spacing w:val="22"/>
          <w:rtl w:val="true"/>
        </w:rPr>
        <w:t>סנגורו טען</w:t>
      </w:r>
      <w:r>
        <w:rPr>
          <w:rFonts w:ascii="David" w:hAnsi="David"/>
          <w:spacing w:val="22"/>
          <w:rtl w:val="true"/>
        </w:rPr>
        <w:t xml:space="preserve"> כי המאשימה הפנתה לפסיקה שעסקה בתיקים שרובם ככולם עוסקים בעבירות של נשיאה והובלת נשק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אנשים שירו ברובים וסחר</w:t>
      </w:r>
      <w:r>
        <w:rPr>
          <w:rFonts w:ascii="David" w:hAnsi="David"/>
          <w:spacing w:val="22"/>
          <w:rtl w:val="true"/>
        </w:rPr>
        <w:t>ו</w:t>
      </w:r>
      <w:r>
        <w:rPr>
          <w:rFonts w:ascii="David" w:hAnsi="David"/>
          <w:spacing w:val="22"/>
          <w:rtl w:val="true"/>
        </w:rPr>
        <w:t xml:space="preserve"> בנשק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ובכולם מתחם הענישה התחיל מרף נמוך מהרף לו עתרה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 xml:space="preserve">נטען כי בעניינו של נאשם </w:t>
      </w:r>
      <w:r>
        <w:rPr>
          <w:rFonts w:cs="David" w:ascii="David" w:hAnsi="David"/>
          <w:spacing w:val="22"/>
        </w:rPr>
        <w:t>2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 xml:space="preserve">האישום </w:t>
      </w:r>
      <w:r>
        <w:rPr>
          <w:rFonts w:ascii="David" w:hAnsi="David"/>
          <w:spacing w:val="22"/>
          <w:rtl w:val="true"/>
        </w:rPr>
        <w:t>ה</w:t>
      </w:r>
      <w:r>
        <w:rPr>
          <w:rFonts w:ascii="David" w:hAnsi="David"/>
          <w:spacing w:val="22"/>
          <w:rtl w:val="true"/>
        </w:rPr>
        <w:t xml:space="preserve">חמור </w:t>
      </w:r>
      <w:r>
        <w:rPr>
          <w:rFonts w:ascii="David" w:hAnsi="David"/>
          <w:spacing w:val="22"/>
          <w:rtl w:val="true"/>
        </w:rPr>
        <w:t xml:space="preserve">ביותר </w:t>
      </w:r>
      <w:r>
        <w:rPr>
          <w:rFonts w:ascii="David" w:hAnsi="David"/>
          <w:spacing w:val="22"/>
          <w:rtl w:val="true"/>
        </w:rPr>
        <w:t>הוא האישום התשיעי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בו קיבל הנאשם את האקדח לידיו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מדובר בעבירה של בית משפט שלום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 xml:space="preserve">הנאשמים </w:t>
      </w:r>
      <w:r>
        <w:rPr>
          <w:rFonts w:cs="David" w:ascii="David" w:hAnsi="David"/>
          <w:spacing w:val="22"/>
        </w:rPr>
        <w:t>1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ו</w:t>
      </w:r>
      <w:r>
        <w:rPr>
          <w:rFonts w:cs="David" w:ascii="David" w:hAnsi="David"/>
          <w:spacing w:val="22"/>
          <w:rtl w:val="true"/>
        </w:rPr>
        <w:t>-</w:t>
      </w:r>
      <w:r>
        <w:rPr>
          <w:rFonts w:cs="David" w:ascii="David" w:hAnsi="David"/>
          <w:spacing w:val="22"/>
        </w:rPr>
        <w:t>3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לקחו את האקדח למקום ולשימוש שאינם ידועים למאשימה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 xml:space="preserve">נטען כי ההחזקה של נאשם </w:t>
      </w:r>
      <w:r>
        <w:rPr>
          <w:rFonts w:cs="David" w:ascii="David" w:hAnsi="David"/>
          <w:spacing w:val="22"/>
        </w:rPr>
        <w:t>2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באקדח היא רגעית ולא כתוב בכתב באישום שהוא נשא נשק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מדובר בתיק שבמהותו הוא תיק מרמה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לפיכך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לעמדת הסנגור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 xml:space="preserve">מתחם העונש ההולם את  מעשיו של הנאשם </w:t>
      </w:r>
      <w:r>
        <w:rPr>
          <w:rFonts w:cs="David" w:ascii="David" w:hAnsi="David"/>
          <w:spacing w:val="22"/>
        </w:rPr>
        <w:t>2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מתחיל מ</w:t>
      </w:r>
      <w:r>
        <w:rPr>
          <w:rFonts w:cs="David" w:ascii="David" w:hAnsi="David"/>
          <w:spacing w:val="22"/>
          <w:rtl w:val="true"/>
        </w:rPr>
        <w:t>-</w:t>
      </w:r>
      <w:r>
        <w:rPr>
          <w:rFonts w:cs="David" w:ascii="David" w:hAnsi="David"/>
          <w:spacing w:val="22"/>
        </w:rPr>
        <w:t>10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 xml:space="preserve">חודשים ועד הרף העליון של </w:t>
      </w:r>
      <w:r>
        <w:rPr>
          <w:rFonts w:cs="David" w:ascii="David" w:hAnsi="David"/>
          <w:spacing w:val="22"/>
        </w:rPr>
        <w:t>28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חודשים</w:t>
      </w:r>
      <w:r>
        <w:rPr>
          <w:rFonts w:cs="David" w:ascii="David" w:hAnsi="David"/>
          <w:spacing w:val="22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cs="David" w:ascii="David" w:hAnsi="David"/>
          <w:spacing w:val="22"/>
        </w:rPr>
        <w:t>21</w:t>
      </w:r>
      <w:r>
        <w:rPr>
          <w:rFonts w:cs="David" w:ascii="David" w:hAnsi="David"/>
          <w:spacing w:val="22"/>
          <w:rtl w:val="true"/>
        </w:rPr>
        <w:t>.</w:t>
        <w:tab/>
      </w:r>
      <w:r>
        <w:rPr>
          <w:rFonts w:ascii="David" w:hAnsi="David"/>
          <w:spacing w:val="22"/>
          <w:rtl w:val="true"/>
        </w:rPr>
        <w:t xml:space="preserve">באשר למיקומו של הנאשם </w:t>
      </w:r>
      <w:r>
        <w:rPr>
          <w:rFonts w:cs="David" w:ascii="David" w:hAnsi="David"/>
          <w:spacing w:val="22"/>
        </w:rPr>
        <w:t>2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בתוך המתחם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נטען כי אין לו עבר פלילי רלוונטי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 xml:space="preserve">יש לו </w:t>
      </w:r>
      <w:r>
        <w:rPr>
          <w:rFonts w:cs="David" w:ascii="David" w:hAnsi="David"/>
          <w:spacing w:val="22"/>
        </w:rPr>
        <w:t>13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ילדים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שניים מהם קטנים מאוד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הוא הודה בהזדמנות ראשונה וחסך זמן שיפוטי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מדובר בפעם הראשונה שהוא נמצא במעצר ממושך מאד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כתוצאה ממעצרו נגרם נזק למשפח</w:t>
      </w:r>
      <w:r>
        <w:rPr>
          <w:rFonts w:ascii="David" w:hAnsi="David"/>
          <w:spacing w:val="22"/>
          <w:rtl w:val="true"/>
        </w:rPr>
        <w:t>תו</w:t>
      </w:r>
      <w:r>
        <w:rPr>
          <w:rFonts w:ascii="David" w:hAnsi="David"/>
          <w:spacing w:val="22"/>
          <w:rtl w:val="true"/>
        </w:rPr>
        <w:t xml:space="preserve"> שסובלת מקושי כלכלי אדיר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הנאשם</w:t>
      </w:r>
      <w:r>
        <w:rPr>
          <w:rFonts w:ascii="David" w:hAnsi="David"/>
          <w:spacing w:val="22"/>
          <w:rtl w:val="true"/>
        </w:rPr>
        <w:t xml:space="preserve"> סובל מנכויות</w:t>
      </w:r>
      <w:r>
        <w:rPr>
          <w:rFonts w:cs="David" w:ascii="David" w:hAnsi="David"/>
          <w:spacing w:val="22"/>
          <w:rtl w:val="true"/>
        </w:rPr>
        <w:t>,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 xml:space="preserve">מצבו הפיזי אף לא מאפשר </w:t>
      </w:r>
      <w:r>
        <w:rPr>
          <w:rFonts w:ascii="David" w:hAnsi="David"/>
          <w:spacing w:val="22"/>
          <w:rtl w:val="true"/>
        </w:rPr>
        <w:t>לאזוק אותו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לפיכך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מבקש הסנגור לחרוג לקולה ממתחם הענישה משיקולים של צדק</w:t>
      </w:r>
      <w:r>
        <w:rPr>
          <w:rFonts w:cs="David" w:ascii="David" w:hAnsi="David"/>
          <w:spacing w:val="22"/>
          <w:rtl w:val="true"/>
        </w:rPr>
        <w:t>,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לנהוג בו במידת הרחמים ולהסתפק בתקופת מעצרו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באשר למאסר המותנה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מבקש הסנגור כי הוא יהיה מידתי ויתייחס לעבירות בהן הורשע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כמו כן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התבקש</w:t>
      </w:r>
      <w:r>
        <w:rPr>
          <w:rFonts w:ascii="David" w:hAnsi="David"/>
          <w:spacing w:val="22"/>
          <w:rtl w:val="true"/>
        </w:rPr>
        <w:t xml:space="preserve"> לדחות את הקנס למועד שלאחר שחרורו של הנאשם </w:t>
      </w:r>
      <w:r>
        <w:rPr>
          <w:rFonts w:cs="David" w:ascii="David" w:hAnsi="David"/>
          <w:spacing w:val="22"/>
        </w:rPr>
        <w:t>2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מאחר שאין</w:t>
      </w:r>
      <w:r>
        <w:rPr>
          <w:rFonts w:ascii="David" w:hAnsi="David"/>
          <w:spacing w:val="22"/>
          <w:rtl w:val="true"/>
        </w:rPr>
        <w:t xml:space="preserve"> לו אפשרות לשלם את הקנס </w:t>
      </w:r>
      <w:r>
        <w:rPr>
          <w:rFonts w:ascii="David" w:hAnsi="David"/>
          <w:spacing w:val="22"/>
          <w:rtl w:val="true"/>
        </w:rPr>
        <w:t>והדבר</w:t>
      </w:r>
      <w:r>
        <w:rPr>
          <w:rFonts w:ascii="David" w:hAnsi="David"/>
          <w:spacing w:val="22"/>
          <w:rtl w:val="true"/>
        </w:rPr>
        <w:t xml:space="preserve"> יוביל להארכת המאסר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באופן המחטיא את מטרת הקנס</w:t>
      </w:r>
      <w:r>
        <w:rPr>
          <w:rFonts w:ascii="David" w:hAnsi="David"/>
          <w:spacing w:val="22"/>
          <w:rtl w:val="true"/>
        </w:rPr>
        <w:t xml:space="preserve"> ובאה הפנייה לפסיקה בתמיכה לטענות</w:t>
      </w:r>
      <w:r>
        <w:rPr>
          <w:rFonts w:cs="David" w:ascii="David" w:hAnsi="David"/>
          <w:spacing w:val="22"/>
          <w:rtl w:val="true"/>
        </w:rPr>
        <w:t xml:space="preserve">. </w:t>
      </w:r>
    </w:p>
    <w:p>
      <w:pPr>
        <w:pStyle w:val="Normal"/>
        <w:tabs>
          <w:tab w:val="clear" w:pos="720"/>
          <w:tab w:val="left" w:pos="1985" w:leader="none"/>
        </w:tabs>
        <w:spacing w:lineRule="auto" w:line="360"/>
        <w:ind w:end="0"/>
        <w:jc w:val="both"/>
        <w:rPr>
          <w:rFonts w:ascii="David" w:hAnsi="David" w:cs="David"/>
          <w:spacing w:val="22"/>
        </w:rPr>
      </w:pPr>
      <w:r>
        <w:rPr>
          <w:rFonts w:cs="David" w:ascii="David" w:hAnsi="David"/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</w:rPr>
        <w:t>22</w:t>
      </w:r>
      <w:r>
        <w:rPr>
          <w:rFonts w:cs="Arial" w:ascii="Arial" w:hAnsi="Arial"/>
          <w:spacing w:val="22"/>
          <w:rtl w:val="true"/>
        </w:rPr>
        <w:t>.</w:t>
        <w:tab/>
      </w:r>
      <w:r>
        <w:rPr>
          <w:rFonts w:ascii="Arial" w:hAnsi="Arial" w:cs="Arial"/>
          <w:spacing w:val="22"/>
          <w:rtl w:val="true"/>
        </w:rPr>
        <w:t xml:space="preserve">מטעם ההגנה העידה אשת הנאשם </w:t>
      </w:r>
      <w:r>
        <w:rPr>
          <w:rFonts w:cs="Arial" w:ascii="Arial" w:hAnsi="Arial"/>
          <w:spacing w:val="22"/>
        </w:rPr>
        <w:t>2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ג</w:t>
      </w:r>
      <w:r>
        <w:rPr>
          <w:rFonts w:cs="Arial" w:ascii="Arial" w:hAnsi="Arial"/>
          <w:spacing w:val="22"/>
          <w:rtl w:val="true"/>
        </w:rPr>
        <w:t>'</w:t>
      </w:r>
      <w:r>
        <w:rPr>
          <w:rFonts w:ascii="Arial" w:hAnsi="Arial" w:cs="Arial"/>
          <w:spacing w:val="22"/>
          <w:rtl w:val="true"/>
        </w:rPr>
        <w:t>ניפר נקטז</w:t>
      </w:r>
      <w:r>
        <w:rPr>
          <w:rFonts w:cs="Arial" w:ascii="Arial" w:hAnsi="Arial"/>
          <w:spacing w:val="22"/>
          <w:rtl w:val="true"/>
        </w:rPr>
        <w:t>'</w:t>
      </w:r>
      <w:r>
        <w:rPr>
          <w:rFonts w:ascii="Arial" w:hAnsi="Arial" w:cs="Arial"/>
          <w:spacing w:val="22"/>
          <w:rtl w:val="true"/>
        </w:rPr>
        <w:t>י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 xml:space="preserve">העדה אמרה כי היא נשואה לנאשם </w:t>
      </w:r>
      <w:r>
        <w:rPr>
          <w:rFonts w:cs="Arial" w:ascii="Arial" w:hAnsi="Arial"/>
          <w:spacing w:val="22"/>
        </w:rPr>
        <w:t>2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כחמש שנים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עלתה מאפריקה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 xml:space="preserve">העדה אמרה שמדי יום הנאשם </w:t>
      </w:r>
      <w:r>
        <w:rPr>
          <w:rFonts w:cs="Arial" w:ascii="Arial" w:hAnsi="Arial"/>
          <w:spacing w:val="22"/>
        </w:rPr>
        <w:t>2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מצטער על מעשיו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היא נותרה לטפל בשני ילדיהם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היא לבד וקשה לה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 xml:space="preserve">עוד העידו מטעם הגנת נאשם </w:t>
      </w:r>
      <w:r>
        <w:rPr>
          <w:rFonts w:cs="Arial" w:ascii="Arial" w:hAnsi="Arial"/>
          <w:spacing w:val="22"/>
        </w:rPr>
        <w:t>2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ירון שגב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שסיפר על העזרה שהגיש לו נאשם </w:t>
      </w:r>
      <w:r>
        <w:rPr>
          <w:rFonts w:cs="Arial" w:ascii="Arial" w:hAnsi="Arial"/>
          <w:spacing w:val="22"/>
        </w:rPr>
        <w:t>2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באמצעות עמותת 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תנו לאדם לחיות</w:t>
      </w:r>
      <w:r>
        <w:rPr>
          <w:rFonts w:cs="Arial" w:ascii="Arial" w:hAnsi="Arial"/>
          <w:spacing w:val="22"/>
          <w:rtl w:val="true"/>
        </w:rPr>
        <w:t xml:space="preserve">" </w:t>
      </w:r>
      <w:r>
        <w:rPr>
          <w:rFonts w:ascii="Arial" w:hAnsi="Arial" w:cs="Arial"/>
          <w:spacing w:val="22"/>
          <w:rtl w:val="true"/>
        </w:rPr>
        <w:t>כשהיה בהליך גירושין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ורפי אברהם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שסיפר כי הוא נעזר רבות בעמותה לשם טיפול בבני נוער היוצאים בשאלה ונאשם </w:t>
      </w:r>
      <w:r>
        <w:rPr>
          <w:rFonts w:cs="Arial" w:ascii="Arial" w:hAnsi="Arial"/>
          <w:spacing w:val="22"/>
        </w:rPr>
        <w:t>2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סייע לו רבות בנושאים הקשורים למזון ולינה</w:t>
      </w:r>
      <w:r>
        <w:rPr>
          <w:rFonts w:cs="Arial" w:ascii="Arial" w:hAnsi="Arial"/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spacing w:val="22"/>
        </w:rPr>
        <w:t>23</w:t>
      </w:r>
      <w:r>
        <w:rPr>
          <w:rFonts w:cs="Arial" w:ascii="Arial" w:hAnsi="Arial"/>
          <w:spacing w:val="22"/>
          <w:rtl w:val="true"/>
        </w:rPr>
        <w:t>.</w:t>
        <w:tab/>
      </w:r>
      <w:r>
        <w:rPr>
          <w:rFonts w:ascii="Arial" w:hAnsi="Arial" w:cs="Arial"/>
          <w:spacing w:val="22"/>
          <w:rtl w:val="true"/>
        </w:rPr>
        <w:t xml:space="preserve">נאשם </w:t>
      </w:r>
      <w:r>
        <w:rPr>
          <w:rFonts w:cs="Arial" w:ascii="Arial" w:hAnsi="Arial"/>
          <w:spacing w:val="22"/>
        </w:rPr>
        <w:t>2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פנה לבית המשפט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אמר כי הוא בן </w:t>
      </w:r>
      <w:r>
        <w:rPr>
          <w:rFonts w:cs="Arial" w:ascii="Arial" w:hAnsi="Arial"/>
          <w:spacing w:val="22"/>
        </w:rPr>
        <w:t>55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אב </w:t>
      </w:r>
      <w:r>
        <w:rPr>
          <w:rFonts w:ascii="David" w:hAnsi="David"/>
          <w:spacing w:val="22"/>
          <w:rtl w:val="true"/>
        </w:rPr>
        <w:t xml:space="preserve">ל </w:t>
      </w:r>
      <w:r>
        <w:rPr>
          <w:rFonts w:cs="David" w:ascii="David" w:hAnsi="David"/>
          <w:spacing w:val="22"/>
          <w:rtl w:val="true"/>
        </w:rPr>
        <w:t xml:space="preserve">- </w:t>
      </w:r>
      <w:r>
        <w:rPr>
          <w:rFonts w:cs="David" w:ascii="David" w:hAnsi="David"/>
          <w:spacing w:val="22"/>
        </w:rPr>
        <w:t>13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ילדים וסב לשתי נכדות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בנו הגדול סובל ממחלה והנאשם טיפל בו במשך שנתיים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הנאשם אמר כי המסמכים שהוגשו בעניין שני בניו לא מסבירים את הקושי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הסבל והצורך שלהם בו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בנו הגדול מאושפז כעת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אינו נמצא בקשר טוב עם אימו וזקוק לנאשם בכדי לשמור על קשר עם העולם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עוד אמר הנאשם כי הוא אב לתינוקת ולילדה בת שלוש מבת זוגו הנוכחית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הוא סובל בבית  המעצר ואינו מקבל טיפול רפואי</w:t>
      </w:r>
      <w:r>
        <w:rPr>
          <w:rFonts w:cs="David" w:ascii="David" w:hAnsi="David"/>
          <w:spacing w:val="22"/>
          <w:rtl w:val="true"/>
        </w:rPr>
        <w:t>,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 xml:space="preserve">הוא נמצא במעצר כ </w:t>
      </w:r>
      <w:r>
        <w:rPr>
          <w:rFonts w:cs="David" w:ascii="David" w:hAnsi="David"/>
          <w:spacing w:val="22"/>
          <w:rtl w:val="true"/>
        </w:rPr>
        <w:t xml:space="preserve">- </w:t>
      </w:r>
      <w:r>
        <w:rPr>
          <w:rFonts w:cs="David" w:ascii="David" w:hAnsi="David"/>
          <w:spacing w:val="22"/>
        </w:rPr>
        <w:t>11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חודשים</w:t>
      </w:r>
      <w:r>
        <w:rPr>
          <w:rFonts w:cs="David" w:ascii="David" w:hAnsi="David"/>
          <w:spacing w:val="22"/>
          <w:rtl w:val="true"/>
        </w:rPr>
        <w:t>,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למד את הלקח ומבקש רחמים</w:t>
      </w:r>
      <w:r>
        <w:rPr>
          <w:rFonts w:cs="David" w:ascii="David" w:hAnsi="David"/>
          <w:spacing w:val="22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cs="David" w:ascii="David" w:hAnsi="David"/>
          <w:spacing w:val="22"/>
        </w:rPr>
        <w:t>24</w:t>
      </w:r>
      <w:r>
        <w:rPr>
          <w:rFonts w:cs="David" w:ascii="David" w:hAnsi="David"/>
          <w:spacing w:val="22"/>
          <w:rtl w:val="true"/>
        </w:rPr>
        <w:t>.</w:t>
        <w:tab/>
      </w:r>
      <w:r>
        <w:rPr>
          <w:rFonts w:ascii="David" w:hAnsi="David"/>
          <w:spacing w:val="22"/>
          <w:rtl w:val="true"/>
        </w:rPr>
        <w:t xml:space="preserve">מטעם הגנת נאשם </w:t>
      </w:r>
      <w:r>
        <w:rPr>
          <w:rFonts w:cs="David" w:ascii="David" w:hAnsi="David"/>
          <w:spacing w:val="22"/>
        </w:rPr>
        <w:t>2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הוגשו מסמכים רפואיים ותמונות הנאשם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אישור נכות מביטוח לאומי לאי כושר עבודה מלא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 xml:space="preserve">כן </w:t>
      </w:r>
      <w:r>
        <w:rPr>
          <w:rFonts w:ascii="David" w:hAnsi="David"/>
          <w:spacing w:val="22"/>
          <w:rtl w:val="true"/>
        </w:rPr>
        <w:t>הוגשו מסמכים רפואיים לגבי שניים מ</w:t>
      </w:r>
      <w:r>
        <w:rPr>
          <w:rFonts w:cs="David" w:ascii="David" w:hAnsi="David"/>
          <w:spacing w:val="22"/>
          <w:rtl w:val="true"/>
        </w:rPr>
        <w:t>-</w:t>
      </w:r>
      <w:r>
        <w:rPr>
          <w:rFonts w:cs="David" w:ascii="David" w:hAnsi="David"/>
          <w:spacing w:val="22"/>
        </w:rPr>
        <w:t>13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 xml:space="preserve">ילדיו של נאשם </w:t>
      </w:r>
      <w:r>
        <w:rPr>
          <w:rFonts w:cs="David" w:ascii="David" w:hAnsi="David"/>
          <w:spacing w:val="22"/>
        </w:rPr>
        <w:t>2</w:t>
      </w:r>
      <w:r>
        <w:rPr>
          <w:rFonts w:cs="David" w:ascii="David" w:hAnsi="David"/>
          <w:spacing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Miriam" w:hAnsi="Miriam" w:cs="Miriam"/>
          <w:b/>
          <w:bCs/>
          <w:spacing w:val="22"/>
        </w:rPr>
      </w:pPr>
      <w:r>
        <w:rPr>
          <w:rFonts w:ascii="Miriam" w:hAnsi="Miriam" w:cs="Miriam"/>
          <w:b/>
          <w:b/>
          <w:bCs/>
          <w:spacing w:val="22"/>
          <w:rtl w:val="true"/>
        </w:rPr>
        <w:t>דיון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cs="David" w:ascii="David" w:hAnsi="David"/>
          <w:spacing w:val="22"/>
        </w:rPr>
        <w:t>25</w:t>
      </w:r>
      <w:r>
        <w:rPr>
          <w:rFonts w:cs="David" w:ascii="David" w:hAnsi="David"/>
          <w:spacing w:val="22"/>
          <w:rtl w:val="true"/>
        </w:rPr>
        <w:t>.</w:t>
        <w:tab/>
      </w:r>
      <w:r>
        <w:rPr>
          <w:rFonts w:ascii="David" w:hAnsi="David"/>
          <w:spacing w:val="22"/>
          <w:rtl w:val="true"/>
        </w:rPr>
        <w:t xml:space="preserve">הנאשמים ביצעו </w:t>
      </w:r>
      <w:r>
        <w:rPr>
          <w:rFonts w:ascii="Arial" w:hAnsi="Arial" w:cs="Arial"/>
          <w:spacing w:val="22"/>
          <w:rtl w:val="true"/>
        </w:rPr>
        <w:t>ריבוי עבירות נשק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מרמה</w:t>
      </w:r>
      <w:r>
        <w:rPr>
          <w:rFonts w:ascii="David" w:hAnsi="David"/>
          <w:spacing w:val="22"/>
          <w:rtl w:val="true"/>
        </w:rPr>
        <w:t xml:space="preserve"> וזיוף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העבירות שביצעו הנאשמים פוגעות בערכים המוגנים של שמירה על חיי אדם ושלמות הגוף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שמירה על שלום הציבור ובטחונו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על הסדר הציבורי ועל שלטון החוק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הן בוצעו בתעוזה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בעורמה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בתחכום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לאחר תכנון ומחשבה מוקדמת ואינם בגדר מעידה חד פעמית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מדובר בשיטת מרמה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שכללה פנייה למוכרי נשק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יצירת מצג של קונה בזהות בדויה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אמירה בכזב כי ישנו עו</w:t>
      </w:r>
      <w:r>
        <w:rPr>
          <w:rFonts w:cs="David" w:ascii="David" w:hAnsi="David"/>
          <w:spacing w:val="22"/>
          <w:rtl w:val="true"/>
        </w:rPr>
        <w:t>"</w:t>
      </w:r>
      <w:r>
        <w:rPr>
          <w:rFonts w:ascii="David" w:hAnsi="David"/>
          <w:spacing w:val="22"/>
          <w:rtl w:val="true"/>
        </w:rPr>
        <w:t>ד שיבצע את הנדרש להשלמת העסק</w:t>
      </w:r>
      <w:r>
        <w:rPr>
          <w:rFonts w:ascii="David" w:hAnsi="David"/>
          <w:spacing w:val="22"/>
          <w:rtl w:val="true"/>
        </w:rPr>
        <w:t>ה</w:t>
      </w:r>
      <w:r>
        <w:rPr>
          <w:rFonts w:ascii="David" w:hAnsi="David"/>
          <w:spacing w:val="22"/>
          <w:rtl w:val="true"/>
        </w:rPr>
        <w:t xml:space="preserve"> תוך נקיבה בשם ספציפי ואף הפנית השיחה של הקונה אליו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שימוש ב</w:t>
      </w:r>
      <w:r>
        <w:rPr>
          <w:rFonts w:cs="David" w:ascii="David" w:hAnsi="David"/>
          <w:spacing w:val="22"/>
          <w:rtl w:val="true"/>
        </w:rPr>
        <w:t>"</w:t>
      </w:r>
      <w:r>
        <w:rPr>
          <w:rFonts w:ascii="David" w:hAnsi="David"/>
          <w:spacing w:val="22"/>
          <w:rtl w:val="true"/>
        </w:rPr>
        <w:t>טלפונים מבצעים</w:t>
      </w:r>
      <w:r>
        <w:rPr>
          <w:rFonts w:cs="David" w:ascii="David" w:hAnsi="David"/>
          <w:spacing w:val="22"/>
          <w:rtl w:val="true"/>
        </w:rPr>
        <w:t xml:space="preserve">" </w:t>
      </w:r>
      <w:r>
        <w:rPr>
          <w:rFonts w:ascii="David" w:hAnsi="David"/>
          <w:spacing w:val="22"/>
          <w:rtl w:val="true"/>
        </w:rPr>
        <w:t>שאינם מאפשרים איתור של המבצעים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ופעולה לאורך כשמונה חודשים במספר רב של הזדמנויות ובמקומות שונים בארץ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בחלק מהמקרים הנאשמים הצליחו להשלים את העסקה ולקבל לידם את הנשק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ובחלק מהמקרים נכשלה העסקה מסיבות שאינן תלויות בנאשמים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שביקשו מצדם להשלימה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העבירות בוצעו בצוותא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במהלכם בוצעו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כאמור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שיחות טלפון פיקטיביות לאותו עו</w:t>
      </w:r>
      <w:r>
        <w:rPr>
          <w:rFonts w:cs="David" w:ascii="David" w:hAnsi="David"/>
          <w:spacing w:val="22"/>
          <w:rtl w:val="true"/>
        </w:rPr>
        <w:t>"</w:t>
      </w:r>
      <w:r>
        <w:rPr>
          <w:rFonts w:ascii="David" w:hAnsi="David"/>
          <w:spacing w:val="22"/>
          <w:rtl w:val="true"/>
        </w:rPr>
        <w:t>ד נטען והוצגו מסמכים מזויפים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כמו כן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אין לדעת לאן התגלגל הנשק שהשיגו הנאשמים באישום התשיעי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למרבה הצער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עבירות הנשק הפכו נפוצות במחוזותינו וכלי נשק חם הפכו זמינים וקלים להשגה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החומרה שבהחזקת הנשק בידיים בלתי מורשות נובעת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בין היתר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מכך שהוא עשוי לשמש לביצוע עבירה חמורה יותר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ותדיר נעשה שימוש בכלי נשק חם למטרות עברייניות וביטחוניות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לא אחת נפגעים בני אדם חפים מפשע ואף מתרחשות תאונות כתוצאה מהחזקה לא מורשית של נשק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בשל הצורך בהרתעת הרבים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ועל מנת למגר את התופעה ההולכת וגוברת של הצטיידות והחזקה ללא רישיון בכלי נשק ולצמצם את כמות הנשק הבלתי חוקי המוחזק בידי הציבור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ניכרת בשנים האחרונות החמרה בענישה בגין עבירות בנשק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 xml:space="preserve">והפסיקה קובעת כי רק במקרים חריגים ויוצאי דופן לא תכלול מאסר בפועל </w:t>
      </w:r>
      <w:r>
        <w:rPr>
          <w:rFonts w:cs="David" w:ascii="David" w:hAnsi="David"/>
          <w:spacing w:val="22"/>
          <w:rtl w:val="true"/>
        </w:rPr>
        <w:t>(</w:t>
      </w:r>
      <w:r>
        <w:rPr>
          <w:rFonts w:ascii="David" w:hAnsi="David"/>
          <w:spacing w:val="22"/>
          <w:rtl w:val="true"/>
        </w:rPr>
        <w:t>ר</w:t>
      </w:r>
      <w:r>
        <w:rPr>
          <w:rFonts w:cs="David" w:ascii="David" w:hAnsi="David"/>
          <w:spacing w:val="22"/>
          <w:rtl w:val="true"/>
        </w:rPr>
        <w:t xml:space="preserve">': </w:t>
      </w:r>
      <w:hyperlink r:id="rId53">
        <w:r>
          <w:rPr>
            <w:rStyle w:val="Hyperlink"/>
            <w:rFonts w:ascii="David" w:hAnsi="David"/>
            <w:color w:val="0000FF"/>
            <w:spacing w:val="22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pacing w:val="22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pacing w:val="22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pacing w:val="22"/>
            <w:u w:val="single"/>
          </w:rPr>
          <w:t>5613/20</w:t>
        </w:r>
      </w:hyperlink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b/>
          <w:b/>
          <w:bCs/>
          <w:spacing w:val="22"/>
          <w:rtl w:val="true"/>
        </w:rPr>
        <w:t>אלהוזייל נ</w:t>
      </w:r>
      <w:r>
        <w:rPr>
          <w:rFonts w:cs="David" w:ascii="David" w:hAnsi="David"/>
          <w:b/>
          <w:bCs/>
          <w:spacing w:val="22"/>
          <w:rtl w:val="true"/>
        </w:rPr>
        <w:t xml:space="preserve">' </w:t>
      </w:r>
      <w:r>
        <w:rPr>
          <w:rFonts w:ascii="David" w:hAnsi="David"/>
          <w:b/>
          <w:b/>
          <w:bCs/>
          <w:spacing w:val="22"/>
          <w:rtl w:val="true"/>
        </w:rPr>
        <w:t>מדינת ישראל</w:t>
      </w:r>
      <w:r>
        <w:rPr>
          <w:rFonts w:ascii="David" w:hAnsi="David"/>
          <w:spacing w:val="22"/>
          <w:rtl w:val="true"/>
        </w:rPr>
        <w:t xml:space="preserve"> </w:t>
      </w:r>
      <w:r>
        <w:rPr>
          <w:rFonts w:cs="David" w:ascii="David" w:hAnsi="David"/>
          <w:spacing w:val="22"/>
          <w:rtl w:val="true"/>
        </w:rPr>
        <w:t>(</w:t>
      </w:r>
      <w:r>
        <w:rPr>
          <w:rFonts w:cs="David" w:ascii="David" w:hAnsi="David"/>
          <w:spacing w:val="22"/>
        </w:rPr>
        <w:t>2020</w:t>
      </w:r>
      <w:r>
        <w:rPr>
          <w:rFonts w:cs="David" w:ascii="David" w:hAnsi="David"/>
          <w:spacing w:val="22"/>
          <w:rtl w:val="true"/>
        </w:rPr>
        <w:t xml:space="preserve">)). </w:t>
      </w:r>
      <w:r>
        <w:rPr>
          <w:rFonts w:ascii="David" w:hAnsi="David"/>
          <w:spacing w:val="22"/>
          <w:rtl w:val="true"/>
        </w:rPr>
        <w:t>לפיכך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מתחם הענישה הראוי בנסיבות דנן לעבירות שביצע הנאשם </w:t>
      </w:r>
      <w:r>
        <w:rPr>
          <w:rFonts w:cs="Arial" w:ascii="Arial" w:hAnsi="Arial"/>
          <w:spacing w:val="22"/>
        </w:rPr>
        <w:t>1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הנו </w:t>
      </w:r>
      <w:r>
        <w:rPr>
          <w:rFonts w:cs="Arial" w:ascii="Arial" w:hAnsi="Arial"/>
          <w:spacing w:val="22"/>
        </w:rPr>
        <w:t>30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עד </w:t>
      </w:r>
      <w:r>
        <w:rPr>
          <w:rFonts w:cs="Arial" w:ascii="Arial" w:hAnsi="Arial"/>
          <w:spacing w:val="22"/>
        </w:rPr>
        <w:t>60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חודשי מאסר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 xml:space="preserve">מתחם הענישה הראוי בנסיבות דנן לעבירות שביצע הנאשם </w:t>
      </w:r>
      <w:r>
        <w:rPr>
          <w:rFonts w:cs="Arial" w:ascii="Arial" w:hAnsi="Arial"/>
          <w:spacing w:val="22"/>
        </w:rPr>
        <w:t>2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הנו </w:t>
      </w:r>
      <w:r>
        <w:rPr>
          <w:rFonts w:cs="Arial" w:ascii="Arial" w:hAnsi="Arial"/>
          <w:spacing w:val="22"/>
        </w:rPr>
        <w:t>32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עד </w:t>
      </w:r>
      <w:r>
        <w:rPr>
          <w:rFonts w:cs="Arial" w:ascii="Arial" w:hAnsi="Arial"/>
          <w:spacing w:val="22"/>
        </w:rPr>
        <w:t>60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חודשי מאסר</w:t>
      </w:r>
      <w:r>
        <w:rPr>
          <w:rFonts w:cs="Arial" w:ascii="Arial" w:hAnsi="Arial"/>
          <w:spacing w:val="22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spacing w:lineRule="auto" w:line="360" w:before="0" w:after="120"/>
        <w:ind w:firstLine="720" w:end="0"/>
        <w:jc w:val="both"/>
        <w:rPr>
          <w:rFonts w:ascii="David" w:hAnsi="David" w:cs="David"/>
          <w:b/>
          <w:bCs/>
          <w:spacing w:val="22"/>
        </w:rPr>
      </w:pPr>
      <w:r>
        <w:rPr>
          <w:rFonts w:ascii="David" w:hAnsi="David"/>
          <w:b/>
          <w:b/>
          <w:bCs/>
          <w:spacing w:val="22"/>
          <w:rtl w:val="true"/>
        </w:rPr>
        <w:t xml:space="preserve">נאשם </w:t>
      </w:r>
      <w:r>
        <w:rPr>
          <w:rFonts w:cs="David" w:ascii="David" w:hAnsi="David"/>
          <w:b/>
          <w:bCs/>
          <w:spacing w:val="22"/>
        </w:rPr>
        <w:t>1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cs="David" w:ascii="David" w:hAnsi="David"/>
          <w:spacing w:val="22"/>
        </w:rPr>
        <w:t>26</w:t>
      </w:r>
      <w:r>
        <w:rPr>
          <w:rFonts w:cs="David" w:ascii="David" w:hAnsi="David"/>
          <w:spacing w:val="22"/>
          <w:rtl w:val="true"/>
        </w:rPr>
        <w:t>.</w:t>
        <w:tab/>
      </w:r>
      <w:r>
        <w:rPr>
          <w:rFonts w:ascii="Arial" w:hAnsi="Arial" w:cs="Arial"/>
          <w:spacing w:val="22"/>
          <w:rtl w:val="true"/>
        </w:rPr>
        <w:t xml:space="preserve">נאשם </w:t>
      </w:r>
      <w:r>
        <w:rPr>
          <w:rFonts w:cs="Arial" w:ascii="Arial" w:hAnsi="Arial"/>
          <w:spacing w:val="22"/>
        </w:rPr>
        <w:t>1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הינו יליד </w:t>
      </w:r>
      <w:r>
        <w:rPr>
          <w:rFonts w:cs="Arial" w:ascii="Arial" w:hAnsi="Arial"/>
          <w:spacing w:val="22"/>
        </w:rPr>
        <w:t>1986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הנאשם נטל אחריות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הודה בביצוע העבירות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תרם לייעול ההליך ולחיסכון בזמן שיפוטי והביע חרטה</w:t>
      </w:r>
      <w:r>
        <w:rPr>
          <w:rFonts w:cs="Arial" w:ascii="Arial" w:hAnsi="Arial"/>
          <w:spacing w:val="22"/>
          <w:rtl w:val="true"/>
        </w:rPr>
        <w:t>.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לקולה יובאו בחשבון מצבו הבריאותי והמשפחתי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וכן תרומתו למדינה שאינה במחלוקת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 xml:space="preserve">בעברו של הנאשם </w:t>
      </w:r>
      <w:r>
        <w:rPr>
          <w:rFonts w:cs="David" w:ascii="David" w:hAnsi="David"/>
          <w:spacing w:val="22"/>
        </w:rPr>
        <w:t>1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הרשעות קודמות ממין הענין בגינן ריצה מאסרים קודמים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באופן המלמד על מעורבותו בפלילים והיעדר מורא מהחוק</w:t>
      </w:r>
      <w:r>
        <w:rPr>
          <w:rFonts w:cs="David" w:ascii="David" w:hAnsi="David"/>
          <w:spacing w:val="22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spacing w:val="22"/>
        </w:rPr>
      </w:pPr>
      <w:r>
        <w:rPr>
          <w:rFonts w:cs="David" w:ascii="David" w:hAnsi="David"/>
          <w:b/>
          <w:bCs/>
          <w:spacing w:val="22"/>
          <w:rtl w:val="true"/>
        </w:rPr>
        <w:tab/>
      </w:r>
      <w:r>
        <w:rPr>
          <w:rFonts w:ascii="David" w:hAnsi="David"/>
          <w:b/>
          <w:b/>
          <w:bCs/>
          <w:spacing w:val="22"/>
          <w:rtl w:val="true"/>
        </w:rPr>
        <w:t xml:space="preserve">נאשם </w:t>
      </w:r>
      <w:r>
        <w:rPr>
          <w:rFonts w:cs="David" w:ascii="David" w:hAnsi="David"/>
          <w:b/>
          <w:bCs/>
          <w:spacing w:val="22"/>
        </w:rPr>
        <w:t>2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cs="David" w:ascii="David" w:hAnsi="David"/>
          <w:spacing w:val="22"/>
        </w:rPr>
        <w:t>27</w:t>
      </w:r>
      <w:r>
        <w:rPr>
          <w:rFonts w:cs="David" w:ascii="David" w:hAnsi="David"/>
          <w:spacing w:val="22"/>
          <w:rtl w:val="true"/>
        </w:rPr>
        <w:t>.</w:t>
        <w:tab/>
      </w:r>
      <w:r>
        <w:rPr>
          <w:rFonts w:ascii="David" w:hAnsi="David"/>
          <w:spacing w:val="22"/>
          <w:rtl w:val="true"/>
        </w:rPr>
        <w:t xml:space="preserve">נאשם </w:t>
      </w:r>
      <w:r>
        <w:rPr>
          <w:rFonts w:cs="David" w:ascii="David" w:hAnsi="David"/>
          <w:spacing w:val="22"/>
        </w:rPr>
        <w:t>2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 xml:space="preserve">הינו יליד </w:t>
      </w:r>
      <w:r>
        <w:rPr>
          <w:rFonts w:cs="David" w:ascii="David" w:hAnsi="David"/>
          <w:spacing w:val="22"/>
        </w:rPr>
        <w:t>1966</w:t>
      </w:r>
      <w:r>
        <w:rPr>
          <w:rFonts w:cs="David" w:ascii="David" w:hAnsi="David"/>
          <w:spacing w:val="22"/>
          <w:rtl w:val="true"/>
        </w:rPr>
        <w:t>.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הנאשם נטל אחריות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הודה בביצוע העבירות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תרם לייעול ההליך ולחיסכון בזמן שיפוטי והביע חרטה</w:t>
      </w:r>
      <w:r>
        <w:rPr>
          <w:rFonts w:cs="Arial" w:ascii="Arial" w:hAnsi="Arial"/>
          <w:spacing w:val="22"/>
          <w:rtl w:val="true"/>
        </w:rPr>
        <w:t>.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לקולה יובאו בחשבון מצבו הבריאותי והמשפחתי</w:t>
      </w:r>
      <w:r>
        <w:rPr>
          <w:rFonts w:cs="David" w:ascii="David" w:hAnsi="David"/>
          <w:spacing w:val="22"/>
          <w:rtl w:val="true"/>
        </w:rPr>
        <w:t xml:space="preserve">. </w:t>
      </w:r>
      <w:r>
        <w:rPr>
          <w:rFonts w:ascii="David" w:hAnsi="David"/>
          <w:spacing w:val="22"/>
          <w:rtl w:val="true"/>
        </w:rPr>
        <w:t>עברו הפלילי אינו כולל עבירות ממין הענין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 xml:space="preserve">אך מלמד כי אין זו הסתבכותו הראשונה של נאשם </w:t>
      </w:r>
      <w:r>
        <w:rPr>
          <w:rFonts w:cs="David" w:ascii="David" w:hAnsi="David"/>
          <w:spacing w:val="22"/>
        </w:rPr>
        <w:t>2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עם החוק ולא היה בהרשעותיו הקודמות כדי להרתיעו מלעבור על החוק שוב ושוב כפי שפעל בתיק דנן במשך תקופה ארוכה</w:t>
      </w:r>
      <w:r>
        <w:rPr>
          <w:rFonts w:cs="David" w:ascii="David" w:hAnsi="David"/>
          <w:spacing w:val="22"/>
          <w:rtl w:val="true"/>
        </w:rPr>
        <w:t xml:space="preserve">. </w:t>
      </w:r>
    </w:p>
    <w:p>
      <w:pPr>
        <w:pStyle w:val="Normal"/>
        <w:spacing w:lineRule="auto" w:line="360" w:before="0" w:after="120"/>
        <w:ind w:firstLine="720" w:end="0"/>
        <w:jc w:val="both"/>
        <w:rPr>
          <w:rFonts w:ascii="David" w:hAnsi="David" w:cs="David"/>
          <w:spacing w:val="22"/>
          <w:sz w:val="8"/>
          <w:szCs w:val="8"/>
        </w:rPr>
      </w:pPr>
      <w:r>
        <w:rPr>
          <w:rFonts w:cs="David" w:ascii="David" w:hAnsi="David"/>
          <w:spacing w:val="22"/>
          <w:sz w:val="8"/>
          <w:szCs w:val="8"/>
          <w:rtl w:val="true"/>
        </w:rPr>
      </w:r>
    </w:p>
    <w:p>
      <w:pPr>
        <w:pStyle w:val="Normal"/>
        <w:spacing w:lineRule="auto" w:line="360" w:before="0" w:after="120"/>
        <w:ind w:firstLine="720" w:end="0"/>
        <w:jc w:val="both"/>
        <w:rPr/>
      </w:pPr>
      <w:r>
        <w:rPr>
          <w:rFonts w:ascii="David" w:hAnsi="David"/>
          <w:spacing w:val="22"/>
          <w:rtl w:val="true"/>
        </w:rPr>
        <w:t>בנסיבות אלה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 xml:space="preserve">נוכח חומרת המעשים </w:t>
      </w:r>
      <w:r>
        <w:rPr>
          <w:rFonts w:ascii="David" w:hAnsi="David"/>
          <w:spacing w:val="22"/>
          <w:rtl w:val="true"/>
        </w:rPr>
        <w:t>וטיבם</w:t>
      </w:r>
      <w:r>
        <w:rPr>
          <w:rFonts w:cs="David" w:ascii="David" w:hAnsi="David"/>
          <w:spacing w:val="22"/>
          <w:rtl w:val="true"/>
        </w:rPr>
        <w:t>,</w:t>
      </w:r>
      <w:r>
        <w:rPr>
          <w:rFonts w:cs="David" w:ascii="David" w:hAnsi="David"/>
          <w:spacing w:val="22"/>
          <w:rtl w:val="true"/>
        </w:rPr>
        <w:t xml:space="preserve"> </w:t>
      </w:r>
      <w:r>
        <w:rPr>
          <w:rFonts w:ascii="David" w:hAnsi="David"/>
          <w:spacing w:val="22"/>
          <w:rtl w:val="true"/>
        </w:rPr>
        <w:t>אני גוזר על הנאשמים</w:t>
      </w:r>
      <w:r>
        <w:rPr>
          <w:rFonts w:cs="David" w:ascii="David" w:hAnsi="David"/>
          <w:spacing w:val="22"/>
          <w:rtl w:val="true"/>
        </w:rPr>
        <w:t xml:space="preserve">, </w:t>
      </w:r>
      <w:r>
        <w:rPr>
          <w:rFonts w:ascii="David" w:hAnsi="David"/>
          <w:spacing w:val="22"/>
          <w:rtl w:val="true"/>
        </w:rPr>
        <w:t>כדלקמן</w:t>
      </w:r>
      <w:r>
        <w:rPr>
          <w:rFonts w:cs="David" w:ascii="David" w:hAnsi="David"/>
          <w:spacing w:val="22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  <w:sz w:val="16"/>
          <w:szCs w:val="16"/>
        </w:rPr>
      </w:pPr>
      <w:r>
        <w:rPr>
          <w:rFonts w:cs="Arial" w:ascii="Arial" w:hAnsi="Arial"/>
          <w:spacing w:val="22"/>
          <w:sz w:val="16"/>
          <w:szCs w:val="16"/>
          <w:rtl w:val="true"/>
        </w:rPr>
      </w:r>
    </w:p>
    <w:p>
      <w:pPr>
        <w:pStyle w:val="Normal"/>
        <w:spacing w:lineRule="auto" w:line="360"/>
        <w:ind w:hanging="615" w:start="1440"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</w:rPr>
        <w:t>1</w:t>
      </w:r>
      <w:r>
        <w:rPr>
          <w:rFonts w:cs="Arial" w:ascii="Arial" w:hAnsi="Arial"/>
          <w:spacing w:val="22"/>
          <w:rtl w:val="true"/>
        </w:rPr>
        <w:t>.</w:t>
        <w:tab/>
      </w:r>
      <w:r>
        <w:rPr>
          <w:rFonts w:ascii="Arial" w:hAnsi="Arial" w:cs="Arial"/>
          <w:spacing w:val="22"/>
          <w:rtl w:val="true"/>
        </w:rPr>
        <w:t xml:space="preserve">על נאשם </w:t>
      </w:r>
      <w:r>
        <w:rPr>
          <w:rFonts w:cs="Arial" w:ascii="Arial" w:hAnsi="Arial"/>
          <w:spacing w:val="22"/>
        </w:rPr>
        <w:t>1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מאסר בפועל לתקופה של </w:t>
      </w:r>
      <w:r>
        <w:rPr>
          <w:rFonts w:cs="Arial" w:ascii="Arial" w:hAnsi="Arial"/>
          <w:spacing w:val="22"/>
        </w:rPr>
        <w:t>32</w:t>
      </w:r>
      <w:r>
        <w:rPr>
          <w:rFonts w:cs="Arial" w:ascii="Arial" w:hAnsi="Arial"/>
          <w:spacing w:val="22"/>
          <w:rtl w:val="true"/>
        </w:rPr>
        <w:t xml:space="preserve">  </w:t>
      </w:r>
      <w:r>
        <w:rPr>
          <w:rFonts w:ascii="Arial" w:hAnsi="Arial" w:cs="Arial"/>
          <w:spacing w:val="22"/>
          <w:rtl w:val="true"/>
        </w:rPr>
        <w:t>חודשי מאסר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תחילת מאסרו מיום מעצרו</w:t>
      </w:r>
      <w:r>
        <w:rPr>
          <w:rFonts w:cs="Arial" w:ascii="Arial" w:hAnsi="Arial"/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  <w:sz w:val="16"/>
          <w:szCs w:val="16"/>
        </w:rPr>
      </w:pPr>
      <w:r>
        <w:rPr>
          <w:rFonts w:cs="Arial" w:ascii="Arial" w:hAnsi="Arial"/>
          <w:spacing w:val="22"/>
          <w:sz w:val="16"/>
          <w:szCs w:val="16"/>
          <w:rtl w:val="true"/>
        </w:rPr>
      </w:r>
    </w:p>
    <w:p>
      <w:pPr>
        <w:pStyle w:val="Normal"/>
        <w:spacing w:lineRule="auto" w:line="360"/>
        <w:ind w:hanging="615" w:start="1440"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</w:rPr>
        <w:t>2</w:t>
      </w:r>
      <w:r>
        <w:rPr>
          <w:rFonts w:cs="Arial" w:ascii="Arial" w:hAnsi="Arial"/>
          <w:spacing w:val="22"/>
          <w:rtl w:val="true"/>
        </w:rPr>
        <w:t>.</w:t>
        <w:tab/>
      </w:r>
      <w:r>
        <w:rPr>
          <w:rFonts w:ascii="Arial" w:hAnsi="Arial" w:cs="Arial"/>
          <w:spacing w:val="22"/>
          <w:rtl w:val="true"/>
        </w:rPr>
        <w:t xml:space="preserve">על נאשם </w:t>
      </w:r>
      <w:r>
        <w:rPr>
          <w:rFonts w:cs="Arial" w:ascii="Arial" w:hAnsi="Arial"/>
          <w:spacing w:val="22"/>
        </w:rPr>
        <w:t>2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מאסר בפועל לתקופה של </w:t>
      </w:r>
      <w:r>
        <w:rPr>
          <w:rFonts w:cs="Arial" w:ascii="Arial" w:hAnsi="Arial"/>
          <w:spacing w:val="22"/>
        </w:rPr>
        <w:t>34</w:t>
      </w:r>
      <w:r>
        <w:rPr>
          <w:rFonts w:cs="Arial" w:ascii="Arial" w:hAnsi="Arial"/>
          <w:spacing w:val="22"/>
          <w:rtl w:val="true"/>
        </w:rPr>
        <w:t xml:space="preserve">  </w:t>
      </w:r>
      <w:r>
        <w:rPr>
          <w:rFonts w:ascii="Arial" w:hAnsi="Arial" w:cs="Arial"/>
          <w:spacing w:val="22"/>
          <w:rtl w:val="true"/>
        </w:rPr>
        <w:t>חודשי מאסר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תחילת מאסרו מיום מעצרו</w:t>
      </w:r>
      <w:r>
        <w:rPr>
          <w:rFonts w:cs="Arial" w:ascii="Arial" w:hAnsi="Arial"/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hanging="615" w:start="1440" w:end="0"/>
        <w:jc w:val="both"/>
        <w:rPr>
          <w:rFonts w:ascii="Arial" w:hAnsi="Arial" w:cs="Arial"/>
          <w:spacing w:val="22"/>
          <w:sz w:val="16"/>
          <w:szCs w:val="16"/>
        </w:rPr>
      </w:pPr>
      <w:r>
        <w:rPr>
          <w:rFonts w:cs="Arial" w:ascii="Arial" w:hAnsi="Arial"/>
          <w:spacing w:val="22"/>
          <w:sz w:val="16"/>
          <w:szCs w:val="16"/>
          <w:rtl w:val="true"/>
        </w:rPr>
      </w:r>
    </w:p>
    <w:p>
      <w:pPr>
        <w:pStyle w:val="Normal"/>
        <w:spacing w:lineRule="auto" w:line="360"/>
        <w:ind w:hanging="615" w:start="1440"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</w:rPr>
        <w:t>3</w:t>
      </w:r>
      <w:r>
        <w:rPr>
          <w:rFonts w:cs="Arial" w:ascii="Arial" w:hAnsi="Arial"/>
          <w:spacing w:val="22"/>
          <w:rtl w:val="true"/>
        </w:rPr>
        <w:t>.</w:t>
        <w:tab/>
      </w:r>
      <w:r>
        <w:rPr>
          <w:rFonts w:ascii="Arial" w:hAnsi="Arial" w:cs="Arial"/>
          <w:spacing w:val="22"/>
          <w:rtl w:val="true"/>
        </w:rPr>
        <w:t xml:space="preserve">על שני הנאשמים </w:t>
      </w:r>
      <w:r>
        <w:rPr>
          <w:rFonts w:ascii="Arial" w:hAnsi="Arial" w:cs="Arial"/>
          <w:spacing w:val="22"/>
          <w:rtl w:val="true"/>
        </w:rPr>
        <w:t>–</w:t>
      </w:r>
      <w:r>
        <w:rPr>
          <w:rFonts w:ascii="Arial" w:hAnsi="Arial" w:cs="Arial"/>
          <w:spacing w:val="22"/>
          <w:rtl w:val="true"/>
        </w:rPr>
        <w:t xml:space="preserve"> מאסר מותנה לתקופת </w:t>
      </w:r>
      <w:r>
        <w:rPr>
          <w:rFonts w:cs="Arial" w:ascii="Arial" w:hAnsi="Arial"/>
          <w:spacing w:val="22"/>
        </w:rPr>
        <w:t>6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חודשים והתנאי הוא שהנאשמים לא יעברו עבירה מהעבירות בהן הורשעו בתיק זה בתוך </w:t>
      </w:r>
      <w:r>
        <w:rPr>
          <w:rFonts w:cs="Arial" w:ascii="Arial" w:hAnsi="Arial"/>
          <w:spacing w:val="22"/>
        </w:rPr>
        <w:t>3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שנים מיום שחרורם ממאסר</w:t>
      </w:r>
      <w:r>
        <w:rPr>
          <w:rFonts w:cs="Arial" w:ascii="Arial" w:hAnsi="Arial"/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hanging="615" w:start="1440"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spacing w:lineRule="auto" w:line="360"/>
        <w:ind w:hanging="615" w:start="1440"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</w:rPr>
        <w:t>4</w:t>
      </w:r>
      <w:r>
        <w:rPr>
          <w:rFonts w:cs="Arial" w:ascii="Arial" w:hAnsi="Arial"/>
          <w:spacing w:val="22"/>
          <w:rtl w:val="true"/>
        </w:rPr>
        <w:t>.</w:t>
        <w:tab/>
      </w:r>
      <w:r>
        <w:rPr>
          <w:rFonts w:ascii="Arial" w:hAnsi="Arial" w:cs="Arial"/>
          <w:spacing w:val="22"/>
          <w:rtl w:val="true"/>
        </w:rPr>
        <w:t xml:space="preserve">על כל אחד מהנאשמים קנס בסך </w:t>
      </w:r>
      <w:r>
        <w:rPr>
          <w:rFonts w:cs="Arial" w:ascii="Arial" w:hAnsi="Arial"/>
          <w:spacing w:val="22"/>
        </w:rPr>
        <w:t>10,000</w:t>
      </w:r>
      <w:r>
        <w:rPr>
          <w:rFonts w:cs="Arial" w:ascii="Arial" w:hAnsi="Arial"/>
          <w:spacing w:val="22"/>
          <w:rtl w:val="true"/>
        </w:rPr>
        <w:t xml:space="preserve"> ₪ </w:t>
      </w:r>
      <w:r>
        <w:rPr>
          <w:rFonts w:ascii="Arial" w:hAnsi="Arial" w:cs="Arial"/>
          <w:spacing w:val="22"/>
          <w:rtl w:val="true"/>
        </w:rPr>
        <w:t xml:space="preserve">או </w:t>
      </w:r>
      <w:r>
        <w:rPr>
          <w:rFonts w:cs="Arial" w:ascii="Arial" w:hAnsi="Arial"/>
          <w:spacing w:val="22"/>
        </w:rPr>
        <w:t>60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ימי מאסר תמורתו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 xml:space="preserve">הקנס ישולם עד </w:t>
      </w:r>
      <w:r>
        <w:rPr>
          <w:rFonts w:cs="Arial" w:ascii="Arial" w:hAnsi="Arial"/>
          <w:spacing w:val="22"/>
        </w:rPr>
        <w:t>1/1/23</w:t>
      </w:r>
      <w:r>
        <w:rPr>
          <w:rFonts w:cs="Arial" w:ascii="Arial" w:hAnsi="Arial"/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  <w:sz w:val="14"/>
          <w:szCs w:val="14"/>
        </w:rPr>
      </w:pPr>
      <w:r>
        <w:rPr>
          <w:rFonts w:cs="Arial" w:ascii="Arial" w:hAnsi="Arial"/>
          <w:spacing w:val="22"/>
          <w:sz w:val="14"/>
          <w:szCs w:val="1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  <w:tab/>
      </w:r>
      <w:r>
        <w:rPr>
          <w:rFonts w:ascii="Arial" w:hAnsi="Arial" w:cs="Arial"/>
          <w:spacing w:val="22"/>
          <w:rtl w:val="true"/>
        </w:rPr>
        <w:t xml:space="preserve">זכות ערעור לבית משפט העליון בתוך </w:t>
      </w:r>
      <w:r>
        <w:rPr>
          <w:rFonts w:cs="Arial" w:ascii="Arial" w:hAnsi="Arial"/>
          <w:spacing w:val="22"/>
        </w:rPr>
        <w:t>45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יום מהיום</w:t>
      </w:r>
      <w:r>
        <w:rPr>
          <w:rFonts w:cs="Arial" w:ascii="Arial" w:hAnsi="Arial"/>
          <w:spacing w:val="22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pacing w:val="22"/>
          <w:sz w:val="12"/>
          <w:szCs w:val="12"/>
        </w:rPr>
      </w:pPr>
      <w:r>
        <w:rPr>
          <w:rFonts w:cs="Arial" w:ascii="Arial" w:hAnsi="Arial"/>
          <w:b/>
          <w:bCs/>
          <w:spacing w:val="22"/>
          <w:sz w:val="12"/>
          <w:szCs w:val="1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pacing w:val="22"/>
          <w:sz w:val="20"/>
          <w:szCs w:val="20"/>
        </w:rPr>
      </w:pPr>
      <w:r>
        <w:rPr>
          <w:rFonts w:cs="Arial" w:ascii="Arial" w:hAnsi="Arial"/>
          <w:b/>
          <w:bCs/>
          <w:spacing w:val="22"/>
          <w:sz w:val="20"/>
          <w:szCs w:val="20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4" w:name="Nitan"/>
      <w:r>
        <w:rPr>
          <w:rFonts w:ascii="Arial" w:hAnsi="Arial" w:cs="Arial"/>
          <w:b/>
          <w:b/>
          <w:bCs/>
          <w:spacing w:val="22"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pacing w:val="22"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22"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b/>
          <w:bCs/>
          <w:spacing w:val="22"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pacing w:val="22"/>
          <w:sz w:val="26"/>
          <w:sz w:val="26"/>
          <w:szCs w:val="26"/>
          <w:rtl w:val="true"/>
        </w:rPr>
        <w:t>בתשרי</w:t>
      </w:r>
      <w:r>
        <w:rPr>
          <w:rFonts w:cs="Arial" w:ascii="Arial" w:hAnsi="Arial"/>
          <w:b/>
          <w:bCs/>
          <w:spacing w:val="22"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22"/>
          <w:sz w:val="26"/>
          <w:sz w:val="26"/>
          <w:szCs w:val="26"/>
          <w:rtl w:val="true"/>
        </w:rPr>
        <w:t>תשפ</w:t>
      </w:r>
      <w:r>
        <w:rPr>
          <w:rFonts w:cs="Arial" w:ascii="Arial" w:hAnsi="Arial"/>
          <w:b/>
          <w:bCs/>
          <w:spacing w:val="22"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pacing w:val="22"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pacing w:val="22"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pacing w:val="22"/>
          <w:sz w:val="26"/>
          <w:szCs w:val="26"/>
        </w:rPr>
        <w:t>20</w:t>
      </w:r>
      <w:r>
        <w:rPr>
          <w:rFonts w:cs="Arial" w:ascii="Arial" w:hAnsi="Arial"/>
          <w:b/>
          <w:bCs/>
          <w:spacing w:val="22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pacing w:val="22"/>
          <w:sz w:val="26"/>
          <w:sz w:val="26"/>
          <w:szCs w:val="26"/>
          <w:rtl w:val="true"/>
        </w:rPr>
        <w:t xml:space="preserve">אוקטובר </w:t>
      </w:r>
      <w:r>
        <w:rPr>
          <w:rFonts w:cs="Arial" w:ascii="Arial" w:hAnsi="Arial"/>
          <w:b/>
          <w:bCs/>
          <w:spacing w:val="22"/>
          <w:sz w:val="26"/>
          <w:szCs w:val="26"/>
        </w:rPr>
        <w:t>2022</w:t>
      </w:r>
      <w:r>
        <w:rPr>
          <w:rFonts w:cs="Arial" w:ascii="Arial" w:hAnsi="Arial"/>
          <w:b/>
          <w:bCs/>
          <w:spacing w:val="22"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22"/>
          <w:sz w:val="26"/>
          <w:sz w:val="26"/>
          <w:szCs w:val="26"/>
          <w:rtl w:val="true"/>
        </w:rPr>
        <w:t>במעמד ב</w:t>
      </w:r>
      <w:r>
        <w:rPr>
          <w:rFonts w:cs="Arial" w:ascii="Arial" w:hAnsi="Arial"/>
          <w:b/>
          <w:bCs/>
          <w:spacing w:val="22"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pacing w:val="22"/>
          <w:sz w:val="26"/>
          <w:sz w:val="26"/>
          <w:szCs w:val="26"/>
          <w:rtl w:val="true"/>
        </w:rPr>
        <w:t xml:space="preserve">כ </w:t>
      </w:r>
      <w:bookmarkEnd w:id="14"/>
      <w:r>
        <w:rPr>
          <w:rFonts w:ascii="Arial" w:hAnsi="Arial" w:cs="Arial"/>
          <w:b/>
          <w:b/>
          <w:bCs/>
          <w:spacing w:val="22"/>
          <w:sz w:val="26"/>
          <w:sz w:val="26"/>
          <w:szCs w:val="26"/>
          <w:rtl w:val="true"/>
        </w:rPr>
        <w:t>המאשימה</w:t>
      </w:r>
      <w:r>
        <w:rPr>
          <w:rFonts w:cs="Arial" w:ascii="Arial" w:hAnsi="Arial"/>
          <w:b/>
          <w:bCs/>
          <w:spacing w:val="22"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22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pacing w:val="22"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pacing w:val="22"/>
          <w:sz w:val="26"/>
          <w:sz w:val="26"/>
          <w:szCs w:val="26"/>
          <w:rtl w:val="true"/>
        </w:rPr>
        <w:t>כ הנאשמים והנאשמים בעצמם</w:t>
      </w:r>
      <w:r>
        <w:rPr>
          <w:rFonts w:cs="Arial" w:ascii="Arial" w:hAnsi="Arial"/>
          <w:b/>
          <w:bCs/>
          <w:spacing w:val="22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2775" w:type="dxa"/>
        <w:jc w:val="start"/>
        <w:tblInd w:w="50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75"/>
      </w:tblGrid>
      <w:tr>
        <w:trPr/>
        <w:tc>
          <w:tcPr>
            <w:tcW w:w="277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רפי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כרמל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רפי כרמל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5"/>
      <w:footerReference w:type="default" r:id="rId5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45083-08-21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טל מזרחי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31" TargetMode="External"/><Relationship Id="rId6" Type="http://schemas.openxmlformats.org/officeDocument/2006/relationships/hyperlink" Target="http://www.nevo.co.il/law/70301/51" TargetMode="External"/><Relationship Id="rId7" Type="http://schemas.openxmlformats.org/officeDocument/2006/relationships/hyperlink" Target="http://www.nevo.co.il/law/70301/144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415" TargetMode="External"/><Relationship Id="rId10" Type="http://schemas.openxmlformats.org/officeDocument/2006/relationships/hyperlink" Target="http://www.nevo.co.il/law/70301/418" TargetMode="External"/><Relationship Id="rId11" Type="http://schemas.openxmlformats.org/officeDocument/2006/relationships/hyperlink" Target="http://www.nevo.co.il/law/70301/420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29" TargetMode="External"/><Relationship Id="rId15" Type="http://schemas.openxmlformats.org/officeDocument/2006/relationships/hyperlink" Target="http://www.nevo.co.il/law/70301/25" TargetMode="External"/><Relationship Id="rId16" Type="http://schemas.openxmlformats.org/officeDocument/2006/relationships/hyperlink" Target="http://www.nevo.co.il/law/70301/415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/25" TargetMode="External"/><Relationship Id="rId19" Type="http://schemas.openxmlformats.org/officeDocument/2006/relationships/hyperlink" Target="http://www.nevo.co.il/law/70301/420" TargetMode="External"/><Relationship Id="rId20" Type="http://schemas.openxmlformats.org/officeDocument/2006/relationships/hyperlink" Target="http://www.nevo.co.il/law/70301/418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/144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law/70301/51" TargetMode="External"/><Relationship Id="rId25" Type="http://schemas.openxmlformats.org/officeDocument/2006/relationships/hyperlink" Target="http://www.nevo.co.il/law/70301/144.a" TargetMode="External"/><Relationship Id="rId26" Type="http://schemas.openxmlformats.org/officeDocument/2006/relationships/hyperlink" Target="http://www.nevo.co.il/law/70301/29" TargetMode="External"/><Relationship Id="rId27" Type="http://schemas.openxmlformats.org/officeDocument/2006/relationships/hyperlink" Target="http://www.nevo.co.il/law/70301/31" TargetMode="External"/><Relationship Id="rId28" Type="http://schemas.openxmlformats.org/officeDocument/2006/relationships/hyperlink" Target="http://www.nevo.co.il/law/70301/420" TargetMode="External"/><Relationship Id="rId29" Type="http://schemas.openxmlformats.org/officeDocument/2006/relationships/hyperlink" Target="http://www.nevo.co.il/law/70301/418" TargetMode="External"/><Relationship Id="rId30" Type="http://schemas.openxmlformats.org/officeDocument/2006/relationships/hyperlink" Target="http://www.nevo.co.il/law/70301/29" TargetMode="External"/><Relationship Id="rId31" Type="http://schemas.openxmlformats.org/officeDocument/2006/relationships/hyperlink" Target="http://www.nevo.co.il/law/70301/31" TargetMode="External"/><Relationship Id="rId32" Type="http://schemas.openxmlformats.org/officeDocument/2006/relationships/hyperlink" Target="http://www.nevo.co.il/law/70301/415" TargetMode="External"/><Relationship Id="rId33" Type="http://schemas.openxmlformats.org/officeDocument/2006/relationships/hyperlink" Target="http://www.nevo.co.il/law/70301/29" TargetMode="External"/><Relationship Id="rId34" Type="http://schemas.openxmlformats.org/officeDocument/2006/relationships/hyperlink" Target="http://www.nevo.co.il/law/70301/31" TargetMode="External"/><Relationship Id="rId35" Type="http://schemas.openxmlformats.org/officeDocument/2006/relationships/hyperlink" Target="http://www.nevo.co.il/law/70301/418" TargetMode="External"/><Relationship Id="rId36" Type="http://schemas.openxmlformats.org/officeDocument/2006/relationships/hyperlink" Target="http://www.nevo.co.il/law/70301/29" TargetMode="External"/><Relationship Id="rId37" Type="http://schemas.openxmlformats.org/officeDocument/2006/relationships/hyperlink" Target="http://www.nevo.co.il/law/70301/25" TargetMode="External"/><Relationship Id="rId38" Type="http://schemas.openxmlformats.org/officeDocument/2006/relationships/hyperlink" Target="http://www.nevo.co.il/law/70301/144.a" TargetMode="External"/><Relationship Id="rId39" Type="http://schemas.openxmlformats.org/officeDocument/2006/relationships/hyperlink" Target="http://www.nevo.co.il/law/70301/29" TargetMode="External"/><Relationship Id="rId40" Type="http://schemas.openxmlformats.org/officeDocument/2006/relationships/hyperlink" Target="http://www.nevo.co.il/law/70301/25" TargetMode="External"/><Relationship Id="rId41" Type="http://schemas.openxmlformats.org/officeDocument/2006/relationships/hyperlink" Target="http://www.nevo.co.il/law/70301/415" TargetMode="External"/><Relationship Id="rId42" Type="http://schemas.openxmlformats.org/officeDocument/2006/relationships/hyperlink" Target="http://www.nevo.co.il/law/70301/29" TargetMode="External"/><Relationship Id="rId43" Type="http://schemas.openxmlformats.org/officeDocument/2006/relationships/hyperlink" Target="http://www.nevo.co.il/law/70301/25" TargetMode="External"/><Relationship Id="rId44" Type="http://schemas.openxmlformats.org/officeDocument/2006/relationships/hyperlink" Target="http://www.nevo.co.il/law/70301/418" TargetMode="External"/><Relationship Id="rId45" Type="http://schemas.openxmlformats.org/officeDocument/2006/relationships/hyperlink" Target="http://www.nevo.co.il/law/70301/25" TargetMode="External"/><Relationship Id="rId46" Type="http://schemas.openxmlformats.org/officeDocument/2006/relationships/hyperlink" Target="http://www.nevo.co.il/law/70301/420" TargetMode="External"/><Relationship Id="rId47" Type="http://schemas.openxmlformats.org/officeDocument/2006/relationships/hyperlink" Target="http://www.nevo.co.il/law/70301/418" TargetMode="External"/><Relationship Id="rId48" Type="http://schemas.openxmlformats.org/officeDocument/2006/relationships/hyperlink" Target="http://www.nevo.co.il/law/70301/29" TargetMode="External"/><Relationship Id="rId49" Type="http://schemas.openxmlformats.org/officeDocument/2006/relationships/hyperlink" Target="http://www.nevo.co.il/law/70301/144.a" TargetMode="External"/><Relationship Id="rId50" Type="http://schemas.openxmlformats.org/officeDocument/2006/relationships/hyperlink" Target="http://www.nevo.co.il/law/70301/29" TargetMode="External"/><Relationship Id="rId51" Type="http://schemas.openxmlformats.org/officeDocument/2006/relationships/hyperlink" Target="http://www.nevo.co.il/law/70301/415" TargetMode="External"/><Relationship Id="rId52" Type="http://schemas.openxmlformats.org/officeDocument/2006/relationships/hyperlink" Target="http://www.nevo.co.il/law/70301/29" TargetMode="External"/><Relationship Id="rId53" Type="http://schemas.openxmlformats.org/officeDocument/2006/relationships/hyperlink" Target="http://www.nevo.co.il/case/26913995" TargetMode="External"/><Relationship Id="rId54" Type="http://schemas.openxmlformats.org/officeDocument/2006/relationships/hyperlink" Target="http://www.nevo.co.il/advertisements/nevo-100.doc" TargetMode="External"/><Relationship Id="rId55" Type="http://schemas.openxmlformats.org/officeDocument/2006/relationships/header" Target="header1.xml"/><Relationship Id="rId56" Type="http://schemas.openxmlformats.org/officeDocument/2006/relationships/footer" Target="footer1.xml"/><Relationship Id="rId57" Type="http://schemas.openxmlformats.org/officeDocument/2006/relationships/fontTable" Target="fontTable.xml"/><Relationship Id="rId58" Type="http://schemas.openxmlformats.org/officeDocument/2006/relationships/settings" Target="settings.xml"/><Relationship Id="rId5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2023-09-28T10:38:00Z</dcterms:created>
  <dc:creator> </dc:creator>
  <dc:description/>
  <cp:keywords/>
  <dc:language>en-IL</dc:language>
  <cp:lastModifiedBy>h1</cp:lastModifiedBy>
  <dcterms:modified xsi:type="dcterms:W3CDTF">2023-09-28T10:38:00Z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טל מזרחי;עומרי וייל;יוסף חיים שמואל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4034</vt:lpwstr>
  </property>
  <property fmtid="{D5CDD505-2E9C-101B-9397-08002B2CF9AE}" pid="9" name="CASESLISTTMP1">
    <vt:lpwstr>26913995</vt:lpwstr>
  </property>
  <property fmtid="{D5CDD505-2E9C-101B-9397-08002B2CF9AE}" pid="10" name="CITY">
    <vt:lpwstr>י-ם</vt:lpwstr>
  </property>
  <property fmtid="{D5CDD505-2E9C-101B-9397-08002B2CF9AE}" pid="11" name="DATE">
    <vt:lpwstr>20221020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רפי כרמל</vt:lpwstr>
  </property>
  <property fmtid="{D5CDD505-2E9C-101B-9397-08002B2CF9AE}" pid="15" name="LAWLISTTMP1">
    <vt:lpwstr>70301/144.a:4;029:13;025:6;415:4;420:3;418:5;144;051;031:3</vt:lpwstr>
  </property>
  <property fmtid="{D5CDD505-2E9C-101B-9397-08002B2CF9AE}" pid="16" name="LAWYER">
    <vt:lpwstr>עידן גמליאלי;דותן דניאלי;אריאל הרמן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45083</vt:lpwstr>
  </property>
  <property fmtid="{D5CDD505-2E9C-101B-9397-08002B2CF9AE}" pid="23" name="NEWPARTB">
    <vt:lpwstr>08</vt:lpwstr>
  </property>
  <property fmtid="{D5CDD505-2E9C-101B-9397-08002B2CF9AE}" pid="24" name="NEWPARTC">
    <vt:lpwstr>21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390020221020</vt:lpwstr>
  </property>
  <property fmtid="{D5CDD505-2E9C-101B-9397-08002B2CF9AE}" pid="35" name="TYPE_N_DATE">
    <vt:lpwstr>39020221020</vt:lpwstr>
  </property>
  <property fmtid="{D5CDD505-2E9C-101B-9397-08002B2CF9AE}" pid="36" name="VOLUME">
    <vt:lpwstr/>
  </property>
  <property fmtid="{D5CDD505-2E9C-101B-9397-08002B2CF9AE}" pid="37" name="WORDNUMPAGES">
    <vt:lpwstr>12</vt:lpwstr>
  </property>
</Properties>
</file>