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45215-03-13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אליאסין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45248-03-13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וויליאם חאמד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אדם אליאסין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אין הופעה</w:t>
      </w:r>
      <w:r>
        <w:rPr>
          <w:u w:val="none"/>
          <w:rtl w:val="true"/>
        </w:rPr>
        <w:br/>
      </w:r>
      <w:r>
        <w:rPr>
          <w:u w:val="none"/>
          <w:rtl w:val="true"/>
        </w:rPr>
        <w:t>בא כוח נאשם</w:t>
      </w:r>
      <w:r>
        <w:rPr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בכר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יאסין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color w:val="FF0000"/>
          <w:sz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4" w:name="LawTable"/>
      <w:bookmarkEnd w:id="4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FF0000"/>
          <w:sz w:val="28"/>
        </w:rPr>
      </w:pPr>
      <w:r>
        <w:rPr>
          <w:rFonts w:eastAsia="David" w:cs="FrankRuehl" w:ascii="FrankRuehl" w:hAnsi="FrankRuehl"/>
          <w:color w:val="FF0000"/>
          <w:sz w:val="28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FF0000"/>
        </w:rPr>
      </w:pPr>
      <w:r>
        <w:rPr>
          <w:rFonts w:ascii="FrankRuehl" w:hAnsi="FrankRuehl" w:eastAsia="David" w:cs="FrankRuehl"/>
          <w:color w:val="FF0000"/>
          <w:rtl w:val="true"/>
        </w:rPr>
        <w:t>חקיקה שאוזכרה</w:t>
      </w:r>
      <w:r>
        <w:rPr>
          <w:rFonts w:eastAsia="David" w:cs="FrankRuehl" w:ascii="FrankRuehl" w:hAnsi="FrankRuehl"/>
          <w:color w:val="FF0000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35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ב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ג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ט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275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יא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ה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sz w:val="28"/>
        </w:rPr>
      </w:pPr>
      <w:r>
        <w:rPr>
          <w:rFonts w:eastAsia="David" w:cs="Arial" w:ascii="Arial" w:hAnsi="Arial"/>
          <w:sz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David"/>
        <w:ind w:end="0"/>
        <w:jc w:val="center"/>
        <w:rPr>
          <w:rFonts w:ascii="Arial" w:hAnsi="Arial" w:eastAsia="David" w:cs="Arial"/>
          <w:b/>
          <w:color w:val="FF0000"/>
          <w:sz w:val="28"/>
        </w:rPr>
      </w:pPr>
      <w:r>
        <w:rPr>
          <w:rFonts w:eastAsia="David" w:cs="Arial" w:ascii="Arial" w:hAnsi="Arial"/>
          <w:b/>
          <w:color w:val="FF0000"/>
          <w:sz w:val="28"/>
          <w:rtl w:val="true"/>
        </w:rPr>
      </w:r>
    </w:p>
    <w:p>
      <w:pPr>
        <w:pStyle w:val="David"/>
        <w:ind w:end="0"/>
        <w:jc w:val="center"/>
        <w:rPr>
          <w:rFonts w:ascii="FrankRuehl" w:hAnsi="FrankRuehl" w:eastAsia="David" w:cs="FrankRuehl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10" w:name="ABSTRACT_START"/>
      <w:bookmarkEnd w:id="10"/>
      <w:r>
        <w:rPr>
          <w:rFonts w:ascii="Arial" w:hAnsi="Arial" w:cs="Arial"/>
          <w:sz w:val="26"/>
          <w:sz w:val="26"/>
          <w:szCs w:val="26"/>
          <w:rtl w:val="true"/>
        </w:rPr>
        <w:t>הנאשם הורשע בתום שמיעת פרשות התביעה וההגנה בביצוע עבירות של 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274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הפרעה לשוטר במילוי תפקידו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275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וחבלה במזיד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לפי המתואר בעובדות כתב האישום שהוכחו במשפט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12.3.13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בשעה </w:t>
      </w:r>
      <w:r>
        <w:rPr>
          <w:rFonts w:cs="Arial" w:ascii="Arial" w:hAnsi="Arial"/>
          <w:sz w:val="26"/>
          <w:szCs w:val="26"/>
        </w:rPr>
        <w:t>07.30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לערך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עת נסעו השוטרים יצחק ראש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חסן סאלח ומוריס בן סימון בניידת משטרתית בכביש המוביל לכפר בית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ולאחר שהאטו את נסיעתם עד כדי עצירה בשל עבודות עפר בכביש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רץ הנאשם לעבר הניידת כשהוא צועק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קחו אותי הביתה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ומקלל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ובהגיעו אל השוטרים ניסה לפתוח בכוח את הדלת הימנית האחורית של הניידת אך השוטר חסן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שישב במושב האחורי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החזיק בדלת והנאשם לא הצליח לפתוח אותה אך החל להכות בחוזקה בידיו בדלת ובגג הניידת ושבר את גשר האורות שעל הגג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הכניס את פלג גופו העליון דרך החלון הקדמי של הניידת שהיה פתוח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נשכב על השוטר מוריס שישב בכיסא הימני קדמי והחל להרוס את חלקה הפנימי של הניידת תוך שהוא מכה בחוזקה בידיו במחשוב הניידת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תלש את המסך והמקלדת של המחשוב ואת מראת התשקיף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הכה באמצעות ידיו את השוטר מוריס ודחף אותו בגופו וגרם לו עקב כך את החבלות המתוארות בסעיף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לעובדות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לציין כי ביהמ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 קבע בהכרעת הדין כי הנטען בסעיפים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לעובדות כתב האישום לא הוכח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שירות המבחן ציין בתסקירו כי הנאשם בן 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סיים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עבד כ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בריצוף כבישים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וכיום לומד בחוג אומנות באוניברסיטת חיפה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תואר שם כי הנאשם 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לקח אחריות מלאה על ביצוע מעשיו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הביע צער וחרטה בגינם והסביר כי הוא התנהל מתוך סערה רגשית ולא באופן מכוון כלפי השוטרים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כי הנאשם מבין את חומרת מעשיו וכי ההליך המשפטי מהווה עבורו גורם מרתיע ותורם להעמקת הבנתו את חומרת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כי קיימים גורמים המלמדים על קיומו של סיכון להישנות מעשה עבירה לרבות קושי בוויסות דחפים ועמדתו השוללת השתלבות בהליך טיפולי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בצד זאת שירות המבחן ציין כי הנאשם מנהל אורח חיים תקין וחיובי והוא בעל שאיפות להמשך ניהול אורח חיים כאמור ומשקיע מאמצים בפרנסת משפחתו ולהתקדמות והתפתחות לימודית ותעסוקתית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הסיכון להישנות מעשה עבירה בעתיד פחת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ושירות המבחן נמנע מהמלצה טיפולית חרף קיומה של נזקקות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סירוב הנאשם להליך מסוג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המליץ להטיל על הנאשם עונש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 בהיקף של </w:t>
      </w:r>
      <w:r>
        <w:rPr>
          <w:rFonts w:cs="Arial" w:ascii="Arial" w:hAnsi="Arial"/>
          <w:sz w:val="26"/>
          <w:szCs w:val="26"/>
        </w:rPr>
        <w:t>180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ולשקול בחיוב ביטול הרשעתו נוכח כוונתו של הנאשם להשתלב בלימודי הוראה בעתיד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טען לחומרת העבירות בהן הורשע הנאשם בשל פגיעתן בעיקרון שלטון החוק ובשלומם וביטחונם של השוטרים וכן ברכוש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שהתבטא בנזק שנגרם לניידת המשטרתית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והוסיף כי עלול היה להיגרם נזק חמור יותר לשוטרים אשר עמדו בפני סיכון ממשי לגרימת נזק 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טען למתחם עונש הולם הכולל מאסר בפועל לתקופה של שנה עד שנתיים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וביקש להטיל על הנאשם עונש בתוך מתחם זה ולתת ביטוי למסר ההרתעתי הנדרש בנסיבות העניין תוך שהוא מפנה לפסקי דין ללמד על רמת הענישה הנוהגת בעבירות דומות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טען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כי בעניינו של הנאשם לא מתקיימים הקריטריונים שנקבעו בפסיקה לביטול הרשעת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 טען כי העבירות בהן הורשע הנאשם הינן כישלון חד פעמי שלא מאפיין את אורחות חייו וכי לאחר הליך פלילי זה שנמשך תקופה ניכרת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זיכה ביהמ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 את הנאשם מביצוע חלק מהמעשים שיוחסו לו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הנאשם היה נתון במעצר בתיק זה מיום </w:t>
      </w:r>
      <w:r>
        <w:rPr>
          <w:rFonts w:cs="Arial" w:ascii="Arial" w:hAnsi="Arial"/>
          <w:sz w:val="26"/>
          <w:szCs w:val="26"/>
        </w:rPr>
        <w:t>12.3.13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יום </w:t>
      </w:r>
      <w:r>
        <w:rPr>
          <w:rFonts w:cs="Arial" w:ascii="Arial" w:hAnsi="Arial"/>
          <w:sz w:val="26"/>
          <w:szCs w:val="26"/>
        </w:rPr>
        <w:t>7.4.13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היינו </w:t>
      </w:r>
      <w:r>
        <w:rPr>
          <w:rFonts w:cs="Arial" w:ascii="Arial" w:hAnsi="Arial"/>
          <w:sz w:val="26"/>
          <w:szCs w:val="26"/>
        </w:rPr>
        <w:t>27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אז שוחרר למעצר בית מלא שנמשך תקופה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לחודש </w:t>
      </w:r>
      <w:r>
        <w:rPr>
          <w:rFonts w:cs="Arial" w:ascii="Arial" w:hAnsi="Arial"/>
          <w:sz w:val="26"/>
          <w:szCs w:val="26"/>
        </w:rPr>
        <w:t>10/13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אז צומצם מעצר הבית לשעות הלילה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למעט ימי שישי שבת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דבר אשר נמשך כשנתיים וחצי מבלי שהנאשם יפר את תנאי השחרור ומבלי שיסתבך בפלילים פעם נוספת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אילו יוחסו לנאשם העובדות שהוכחו במשפט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סביר להניח כי משפטו היה מסתיים תוך פרק זמן קצר יותר והנאשם לא היה נדרש לתקופת מעצר ולשהייה בתנאים מגבילים משך התקופה בה היה נתון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מתחם העונש ההולם כולל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 עד למאסר בפועל לתקופה של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שירוצו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והוסיף כי למעשים לא קדם תכנון מראש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והנזק שנגרם לניידת המשטרה הוא בשווי של </w:t>
      </w:r>
      <w:r>
        <w:rPr>
          <w:rFonts w:cs="Arial" w:ascii="Arial" w:hAnsi="Arial"/>
          <w:sz w:val="26"/>
          <w:szCs w:val="26"/>
        </w:rPr>
        <w:t>3,000</w:t>
      </w:r>
      <w:r>
        <w:rPr>
          <w:rFonts w:cs="Arial" w:ascii="Arial" w:hAnsi="Arial"/>
          <w:sz w:val="26"/>
          <w:szCs w:val="26"/>
          <w:rtl w:val="true"/>
        </w:rPr>
        <w:t xml:space="preserve"> ₪, </w:t>
      </w:r>
      <w:r>
        <w:rPr>
          <w:rFonts w:ascii="Arial" w:hAnsi="Arial" w:cs="Arial"/>
          <w:sz w:val="26"/>
          <w:sz w:val="26"/>
          <w:szCs w:val="26"/>
          <w:rtl w:val="true"/>
        </w:rPr>
        <w:t>לפי הראיות שהוגשו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הוסיף הסנגור כי השוטרים תקפו את הנאשם וריססו אותו בגז פלפל וחרף זאת הדבר לא הובא לחקירת מח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הסנגור ביקש לבטל את הרשעת הנאשם בדין ולהסתפק בעונש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 מאחר והרשעתו תפגע באפשרויות תעסוקה בעתיד בתחום ההוראה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טען כי הוא מתנצל על המעשה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והוסיף כי הוא לומד אומנות באוניברסיטה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עברו נקי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מתנדב בבתי ספר וביקש להטיל עליו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 ללא הרשעה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הכלל מורה כי נאשם שאשמתו הוכחה במשפט יורשע בדין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אלא אם מתקיימות נסיבות חריגות ונדירות המצדיקות להימנע מכך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ההרשעה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כשלעצמה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מהווה נדבק חשוב וחיוני בהיבט ההרתעתי כלפי הנאשם הנותן את הדין וכלפי הרבים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והימנעות מהרשעת נאשם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בהעדר נסיבות מיוחדות להצדיק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מחטיאה את מטרות ההרתעה והגמול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הגדיר את המבחן לבירור אפשרות הימנעות מהרשעת נאשם שאשמתו הוכחה במשפט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בציינו כי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           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הימנעות מהרשעה אפשרית אפוא בהצטבר שני גורמים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ראשית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ההרשעה לפגוע פגיעה חמורה בשיקום 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>,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ושנית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סוג העבירה מאפשר לוותר בנסיבות המקרה המסוים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על ההרשעה מבלי לפגוע באופן מהותי בשיקולי הענישה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האחרים</w:t>
      </w:r>
      <w:r>
        <w:rPr>
          <w:rFonts w:cs="Arial" w:ascii="Arial" w:hAnsi="Arial"/>
          <w:b/>
          <w:bCs/>
          <w:sz w:val="26"/>
          <w:szCs w:val="26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hyperlink r:id="rId1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2083/96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תמר כתב נ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).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שבפניי ביצע עבירות חמורות עד מאוד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שסיכנו את שלומם וביטחונם של השוטרים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משרץ לעבר הניידת והחל להכות בה בחוזקה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הכניס את פלג גופו העליון לתוכה ותקף את אחד השוטרים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שהוא משתולל באופן מסוכן והורס אביזרים שונים של הניידת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מעשים אלו פגעו בעקרון שלטון החוק ובסדר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השוטרים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שהינם שליחי 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הניצבים בשערי החברה להגן על בניה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זכאים להגנה מפני כל מי שמבקש לפגוע בהם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להטיל עליהם אימה או להפריע להם במילוי שליחות 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חברה דמוקרטית לא יכולה לקיים סדר ציבורי מבלי ליתן הגנה ראויה לנציגיה העושים יומם וליל לאכוף דין ולקיים סדר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הגנה כאמור תיעשה על ידי הטלת ענישה מרתיעה על השולח ידו בעבירות מהסוג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וכזו אשר תביע את סלידתה של החברה מעבירות אלו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שבפניי נעדר עבר פלילי לחלוטין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כבר נקבע בפסיקה כי העובדה כי 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שאשמתו הוכחה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אינה מהווה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כשלעצמה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נסיבה מיוחדת המצדיקה חריגה מהכלל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והימנעות מהרשעתו בדין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בצד החומרה הטמונה בעבירות שביצע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ביצוען ותוצאותיהן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לייחס משקל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בסוגיה של הרשעתו או ביטול הרשעתו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לעובדה כי חרף קיומו של סיכון להישנות מעשי עבירה בעתיד וקיומה של נזקקות טיפולית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 התרשמות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שלל הנאשם נזקקות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דבר המותיר סיכון כאמור על כנו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עוד הבאתי בחשבון כי בצד העבירה של 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סעיף </w:t>
      </w:r>
      <w:hyperlink r:id="rId17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274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עונש מינימום של מאסר לתקופה של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לפי ההלכה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עונש זה יכול כי יהא על 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ובית המשפט אף רשאי לחרוג ממנו בהתקיים נסיבות מיוחדות להצדיק זאת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(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לפי סמכותו בהוראת סעיף </w:t>
      </w:r>
      <w:hyperlink r:id="rId18"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35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א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 xml:space="preserve">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מצאתי כי התקיימו בעניינו של הנאשם כאן נסיבות כאמור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בהתייחסו לאפשרות אי הרשעת נאשם שביצע עבירה שבצידה נקבע עונש מינימום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קבע בית המשפט העליון כי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           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 ראוי לקבוע כלל גורף לפיו בעבירה שנקבע לה 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מינימאלי אין מקום להימנע מהרשעה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קביעת כלל כזה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חותרת תחת הרציונאל בהכרעה על הימנעות מהרשעה</w:t>
      </w:r>
      <w:r>
        <w:rPr>
          <w:rFonts w:cs="Arial" w:ascii="Arial" w:hAnsi="Arial"/>
          <w:b/>
          <w:bCs/>
          <w:sz w:val="26"/>
          <w:szCs w:val="26"/>
          <w:rtl w:val="true"/>
        </w:rPr>
        <w:t>,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שמחייבת התייחסות ואיזון פרטניים בכל מקרה לגופו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סבור אני כי קביעת עונש מינימאלי לעבירה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מלמדת על חומרתה בעיני המחוקק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ועל בית המשפט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להתחשב גם בקביעה זאת במסגרת איזוניו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בגדר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האינטרס הציבורי 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4592/14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דיאנה סרגייב נגד 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 – פורסם בנבו </w:t>
      </w:r>
      <w:r>
        <w:rPr>
          <w:rFonts w:cs="Arial" w:ascii="Arial" w:hAnsi="Arial"/>
          <w:sz w:val="26"/>
          <w:szCs w:val="26"/>
          <w:rtl w:val="true"/>
        </w:rPr>
        <w:t>).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בנסיבות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 הגעתי לכלל מסקנה כי לא מתקיימות נסיבות חריגות ומיוחדות המצדיקות ביטול הרשעת הנאשם בדין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ואני דוחה את הבקשה לביטול ההרשעה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ראשית הליך הענישה בקביעת מתחם העונש ההולם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עיקרון ההלימה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שהינו העיקרון המנחה לשם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ובית המשפט יביא בחשבון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לצורך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את הערכים החברתיים שנפגעו עקב מעשה העבירה ואת מידת הפגיעה בהם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הוראות סעיף </w:t>
      </w:r>
      <w:hyperlink r:id="rId21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ו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hyperlink r:id="rId22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ג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 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וכן את הנסיבות הקשורות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לרבות אלו המנויות בהוראת סעיף </w:t>
      </w:r>
      <w:hyperlink r:id="rId23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ובין היתר קיומו או העדרו של תכנון מראש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חלקו היחסי של הנאשם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הנזק שנגרם עקב מעשה העבירה וזה שעלול היה להיגרם עקב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יכולתו של הנאשם להימנע מביצוע העבירה ולהבין את הפסול שבה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האכזריות בביצועה והקרבה לסייג לאחריות פלילית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הוראת סעיף </w:t>
      </w:r>
      <w:hyperlink r:id="rId24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ט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לחוק </w:t>
      </w:r>
      <w:r>
        <w:rPr>
          <w:rFonts w:cs="Arial" w:ascii="Arial" w:hAnsi="Arial"/>
          <w:sz w:val="26"/>
          <w:szCs w:val="26"/>
          <w:rtl w:val="true"/>
        </w:rPr>
        <w:t xml:space="preserve">).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העבירות בהן הורשע הנאשם פוגעות בערכים החברתיים שעניינם שלטון החוק והסדר הציבורי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והצורך להגן של שלום וביטחון השוטרים בפרט ושלום הציבור בכלל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פוגעות אלו בזכות הקניין של הזולת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עקב מעשי בריונות שביצע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גרם נזק רכוש לניידת המשטרתית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למעשי העבירה לא קדם תכנון מראש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שניתן ללמוד מעובדות כתב האישום שהוכחו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ואלו לא בוצעו בתחכום ולא באמצעות כלי נשק קר או 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בוצעו על ידי מספר שותפים לדבר 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הנסיבות מלמדות כי הנאשם הפגין תעוזה רבה וחריפה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משרץ לעבר הניידת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להפתעתם המוחלטת של השוטרים שעצרו את הרכב בשל עבודות בכביש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החל להכות בניידת ושבר את גשר התאורה שעל הגג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ניסה לפתוח את הדלת בכוח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הכניס את גופו דרך החלון והחל מכה בחלקי המחשוב והמראה תוך שהוא גורם נזק כבר לחלקי הניידת השונים ותוקף את השוטר שישב במושב הקרוב אליו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הדבר מצביע על נחישות לפגוע בשוטרים ובניידת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משלא חדל הנאשם ממעשיו עד שהשוטרים הצליחו להשתלט עליו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בהתייחס לחומרה בביצוע עבירות אלימות כנגד שוטרים קבע בית המשפט העליון כי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             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חשוב להדגיש כי המבקש ביצע עבירות חמורות ביותר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המעידות על זלזול חמור בשלטון החוק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 מול אלימות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שכזו המכרסמת ביסודות חברתנו הדמוקרטית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 לנקוט בענישה מרתיעה מאחורי סורג ובריח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הציבור נותן את מבטחו בעובדי הציבור ונציגי החוק</w:t>
      </w:r>
      <w:r>
        <w:rPr>
          <w:rFonts w:cs="Arial" w:ascii="Arial" w:hAnsi="Arial"/>
          <w:b/>
          <w:bCs/>
          <w:sz w:val="26"/>
          <w:szCs w:val="26"/>
          <w:rtl w:val="true"/>
        </w:rPr>
        <w:t>,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וטובת הציבור מחייבת כי יובטח להם שיוכלו למלא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את תפקידם ללא מורא וללא פחד מבעלי אגרוף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מתוקפנים ומאיימים 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                 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hyperlink r:id="rId2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1922/11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יניב רחמימוב נגד 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 – פורסם בנבו 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כן נקבע בעניין אחר כי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               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חברה המכבדת את שלטון החוק ואת זכויותיו של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הזולת לא תאפשר פגיעה והעלבה כה קשה של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נציגי החוק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וכל פגיעה שכזו צריכה להיתקל בקיר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ברזל של אפס סובלנות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מנת לגדוע אלימות מסוג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זה במהירות האפשרית</w:t>
      </w:r>
      <w:r>
        <w:rPr>
          <w:rFonts w:cs="Arial" w:ascii="Arial" w:hAnsi="Arial"/>
          <w:b/>
          <w:bCs/>
          <w:sz w:val="26"/>
          <w:szCs w:val="26"/>
          <w:rtl w:val="true"/>
        </w:rPr>
        <w:t>...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בתקופה המתאפיינת בגלי אלימות פיזית ומילולית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כלפי עובדי ציבור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שומה להגן על השירות הציבורי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ועל עובדי הציבור מפני פגיעה בלתי ראויה בכבודם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ובמעמדם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כן בתי המשפט מחויבים להכביד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את ידם ולתת עונשים מרתיעים</w:t>
      </w:r>
      <w:r>
        <w:rPr>
          <w:rFonts w:cs="Arial" w:ascii="Arial" w:hAnsi="Arial"/>
          <w:b/>
          <w:bCs/>
          <w:sz w:val="26"/>
          <w:szCs w:val="26"/>
          <w:rtl w:val="true"/>
        </w:rPr>
        <w:t>... 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                 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hyperlink r:id="rId2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5579/10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דוד קריה נגד 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 – פורסם בנבו 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בנסיבות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מצאתי לקבוע כי מתחם העונש ההולם כולל מאסר על תנאי עד למאסר בפועל לתקופה של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וקנס כספי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רשאי לחרוג ממתחם העונש שקבע במידה ומצא כי הנאשם השתקם או שקיים סיכוי של ממש כי ישתקם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הוראת סעיף </w:t>
      </w:r>
      <w:hyperlink r:id="rId27"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התרשם מקיומה של נזקקות טיפולית וסיכון להישנות מעשי עבירה בעתיד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כי הנאשם שלל כל אפשרות לשלבו בהליך שיקומי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נטען על ידו כי יש לחרוג ממתחם העונש בשל שיקולי שיקום כלשהם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משכך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לגזור את דינו בתוך מתחם העונש שקבעתי לעיל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בשלב זה של ההליך יביא בית המשפט בחשבון גם את הנסיבות שאינן קשורות בביצוע העבירה </w:t>
      </w:r>
      <w:r>
        <w:rPr>
          <w:rFonts w:cs="Arial" w:ascii="Arial" w:hAnsi="Arial"/>
          <w:sz w:val="26"/>
          <w:szCs w:val="26"/>
          <w:rtl w:val="true"/>
        </w:rPr>
        <w:t xml:space="preserve">(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לרבות אלו המנויות בהוראת </w:t>
      </w:r>
      <w:hyperlink r:id="rId28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לחוק 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ובין היתר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לקיחת האחריות על ידי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עברו הפלילי או העדרו של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נסיבותיו האישיות המיוחדות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הנזק שנגרם לו עקב ביצוע העבירה וכתוצאה מהעונש שיוטל עליו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תרומתו לחברה ומאמציו לתיקון הנזק שגרם עקב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חלוף הזמן מאז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למעשי הנאשם לא קדם תכנון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ואלה לא בוצעו בתחכום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הבאתי במניין השיקולים לענישה כי הנאשם נעדר עבר פלילי לחלוטין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החרטה שהביע בפני שירות המבחן בגין הסתבכותו בעבירות בהן הורשע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התרשמות שירות המבחן כי הנאשם מנהל ככלל אורח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האירוע נשוא התיק כאן לא מאפיין את אורחות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ההליך המשפטי מהווה עבורו גורם מרתיע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כן ייחסתי משקל לכלל נסיבותיו האישיות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לרבות היותו סטודנט ומפרנס של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ולעובדה כי הוא היה נתון במעצר מאחורי סורג ובריח משך </w:t>
      </w:r>
      <w:r>
        <w:rPr>
          <w:rFonts w:cs="Arial" w:ascii="Arial" w:hAnsi="Arial"/>
          <w:sz w:val="26"/>
          <w:szCs w:val="26"/>
        </w:rPr>
        <w:t>27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ולאחר מכן היה נתון בתנאים מגבילים של מעצר בית מלא וחלקי למשך תקופה העולה על שנתיים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בסופו של יום הוא זוכה מהעבירות שיוחסו 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בהתייחס לחלק מעובדות כתב האישום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כלל האמור מצדיק לנהוג לפי הרף התחתון של מתחם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רכיב המאסר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בצד עונש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צ וקנס כספי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ענישה כאמור תקיים אחר צורכי ההרתעה כלפי הנאשם והרבים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ותאפשר לנאשם להתמיד בניהול אורח חיים תקין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מבלי לפגוע במסגרות חייו השונות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האישית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התעסוקתית והלימודית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מאידך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סוף דבר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אני דן את הנאשם לעונשים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מאסר על תנאי לתקופה של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שנים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והתנאי הוא כי הנאשם לא יעבור בתקופה זו עבירת אלימות מסוג פשע ויורשע עליה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מאסר על תנאי לתקופה של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b/>
          <w:bCs/>
          <w:sz w:val="26"/>
          <w:szCs w:val="26"/>
        </w:rPr>
        <w:t>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שנים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והתנאי הוא כי הנאשם לא יעבור בתקופה זו עבירה של הפרעה לשוטר במילוי תפקידו או עבירה של חבלה במזיד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ויורשע עליה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צ בהיקף של </w:t>
      </w:r>
      <w:r>
        <w:rPr>
          <w:rFonts w:cs="Arial" w:ascii="Arial" w:hAnsi="Arial"/>
          <w:b/>
          <w:bCs/>
          <w:sz w:val="26"/>
          <w:szCs w:val="26"/>
        </w:rPr>
        <w:t>180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שעות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 יבצע עונש זה במוקד עירוני בעיריית סכנין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מבהיר לנאשם את התוצאות לפי הדין של הפרת צו זה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קנס כספי בסכום של </w:t>
      </w:r>
      <w:r>
        <w:rPr>
          <w:rFonts w:cs="Arial" w:ascii="Arial" w:hAnsi="Arial"/>
          <w:b/>
          <w:bCs/>
          <w:sz w:val="26"/>
          <w:szCs w:val="26"/>
        </w:rPr>
        <w:t>2,000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 מאסר תמורתו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הנאשם ישלם את הקנס ב – </w:t>
      </w:r>
      <w:r>
        <w:rPr>
          <w:rFonts w:cs="Arial" w:ascii="Arial" w:hAnsi="Arial"/>
          <w:b/>
          <w:bCs/>
          <w:sz w:val="26"/>
          <w:szCs w:val="26"/>
        </w:rPr>
        <w:t>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תשלומים חודשיים שווים ורצופים החל מיום </w:t>
      </w:r>
      <w:r>
        <w:rPr>
          <w:rFonts w:cs="Arial" w:ascii="Arial" w:hAnsi="Arial"/>
          <w:b/>
          <w:bCs/>
          <w:sz w:val="26"/>
          <w:szCs w:val="26"/>
        </w:rPr>
        <w:t>1/6/16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ובכל ה –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לחודש שלאחריו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זכות ערעור לבית המשפט המחוזי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המזכירות תמציא את גזר הדין לפרקליטות מחוז חיפה עוד היום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אדר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31/03/2016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וויליאם חאמד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וויליאם חאמד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rtl w:val="true"/>
          </w:rPr>
          <w:t>בעניין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45215-03-13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אדם אליאסין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5a.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274.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/274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case/5810781" TargetMode="External"/><Relationship Id="rId17" Type="http://schemas.openxmlformats.org/officeDocument/2006/relationships/hyperlink" Target="http://www.nevo.co.il/law/70301/274.1" TargetMode="External"/><Relationship Id="rId18" Type="http://schemas.openxmlformats.org/officeDocument/2006/relationships/hyperlink" Target="http://www.nevo.co.il/law/70301/35a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7954445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law/70301/40c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case/5799917" TargetMode="External"/><Relationship Id="rId26" Type="http://schemas.openxmlformats.org/officeDocument/2006/relationships/hyperlink" Target="http://www.nevo.co.il/case/6021937" TargetMode="External"/><Relationship Id="rId27" Type="http://schemas.openxmlformats.org/officeDocument/2006/relationships/hyperlink" Target="http://www.nevo.co.il/law/70301/40d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2017-02-28T12:04:00Z</dcterms:created>
  <dc:creator> </dc:creator>
  <dc:description/>
  <cp:keywords/>
  <dc:language>en-IL</dc:language>
  <cp:lastModifiedBy>Tali-a</cp:lastModifiedBy>
  <dcterms:modified xsi:type="dcterms:W3CDTF">2017-02-28T12:04:00Z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אדם אליאסין</vt:lpwstr>
  </property>
  <property fmtid="{D5CDD505-2E9C-101B-9397-08002B2CF9AE}" pid="4" name="CASESLISTTMP1">
    <vt:lpwstr>5810781;17954445;5799917;6021937</vt:lpwstr>
  </property>
  <property fmtid="{D5CDD505-2E9C-101B-9397-08002B2CF9AE}" pid="5" name="CITY">
    <vt:lpwstr>עכו</vt:lpwstr>
  </property>
  <property fmtid="{D5CDD505-2E9C-101B-9397-08002B2CF9AE}" pid="6" name="DATE">
    <vt:lpwstr>20160331</vt:lpwstr>
  </property>
  <property fmtid="{D5CDD505-2E9C-101B-9397-08002B2CF9AE}" pid="7" name="ISABSTRACT">
    <vt:lpwstr>Y</vt:lpwstr>
  </property>
  <property fmtid="{D5CDD505-2E9C-101B-9397-08002B2CF9AE}" pid="8" name="JUDGE">
    <vt:lpwstr>וויליאם חאמד</vt:lpwstr>
  </property>
  <property fmtid="{D5CDD505-2E9C-101B-9397-08002B2CF9AE}" pid="9" name="LAWLISTTMP1">
    <vt:lpwstr>70301/274.1:2;275;413e;035a.a;040b;040c;040i:2;040d;40ja</vt:lpwstr>
  </property>
  <property fmtid="{D5CDD505-2E9C-101B-9397-08002B2CF9AE}" pid="10" name="LAWYER">
    <vt:lpwstr>אין הופעה בכר יאסין</vt:lpwstr>
  </property>
  <property fmtid="{D5CDD505-2E9C-101B-9397-08002B2CF9AE}" pid="11" name="NEWPARTA">
    <vt:lpwstr>45215</vt:lpwstr>
  </property>
  <property fmtid="{D5CDD505-2E9C-101B-9397-08002B2CF9AE}" pid="12" name="NEWPARTB">
    <vt:lpwstr>03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380020160331</vt:lpwstr>
  </property>
  <property fmtid="{D5CDD505-2E9C-101B-9397-08002B2CF9AE}" pid="18" name="TYPE_N_DATE">
    <vt:lpwstr>38020160331</vt:lpwstr>
  </property>
  <property fmtid="{D5CDD505-2E9C-101B-9397-08002B2CF9AE}" pid="19" name="WORDNUMPAGES">
    <vt:lpwstr>8</vt:lpwstr>
  </property>
</Properties>
</file>