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Arial" w:hAnsi="Arial" w:cs="Arial"/>
                <w:color w:val="000080"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color w:val="00008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Header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Arial" w:ascii="Arial" w:hAnsi="Arial"/>
                <w:sz w:val="28"/>
                <w:szCs w:val="28"/>
              </w:rPr>
              <w:t>46452-01-12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חאג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יחיא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08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יולי </w:t>
            </w:r>
            <w:r>
              <w:rPr>
                <w:rFonts w:cs="Arial" w:ascii="Arial" w:hAnsi="Aria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 ורדה מרוז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ד שרון משעל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 פמ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מ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עבדאל חאג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יחיא 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ד שי טובים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bookmarkStart w:id="10" w:name="ABSTRACT_START"/>
      <w:bookmarkEnd w:id="10"/>
      <w:r>
        <w:rPr>
          <w:rFonts w:ascii="Arial" w:hAnsi="Arial" w:cs="Arial"/>
          <w:rtl w:val="true"/>
        </w:rPr>
        <w:t>הנאשם הורשע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הודייתו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בעבירות שעניינן </w:t>
      </w:r>
      <w:r>
        <w:rPr>
          <w:rStyle w:val="aa-h"/>
          <w:rFonts w:ascii="Arial" w:hAnsi="Arial" w:cs="Arial"/>
          <w:rtl w:val="true"/>
        </w:rPr>
        <w:t>נשיאת נשק שלא כדין</w:t>
      </w:r>
      <w:r>
        <w:rPr>
          <w:rStyle w:val="aa-h"/>
          <w:rFonts w:cs="Arial" w:ascii="Arial" w:hAnsi="Arial"/>
          <w:rtl w:val="true"/>
        </w:rPr>
        <w:t xml:space="preserve">, </w:t>
      </w:r>
      <w:r>
        <w:rPr>
          <w:rStyle w:val="aa-h"/>
          <w:rFonts w:ascii="Arial" w:hAnsi="Arial" w:cs="Arial"/>
          <w:rtl w:val="true"/>
        </w:rPr>
        <w:t xml:space="preserve">לפי סעיף </w:t>
      </w:r>
      <w:r>
        <w:rPr>
          <w:rStyle w:val="aa-h"/>
          <w:rFonts w:cs="Arial" w:ascii="Arial" w:hAnsi="Arial"/>
        </w:rPr>
        <w:t>144</w:t>
      </w:r>
      <w:r>
        <w:rPr>
          <w:rStyle w:val="aa-h"/>
          <w:rFonts w:cs="Arial" w:ascii="Arial" w:hAnsi="Arial"/>
          <w:rtl w:val="true"/>
        </w:rPr>
        <w:t>(</w:t>
      </w:r>
      <w:r>
        <w:rPr>
          <w:rStyle w:val="aa-h"/>
          <w:rFonts w:ascii="Arial" w:hAnsi="Arial" w:cs="Arial"/>
          <w:rtl w:val="true"/>
        </w:rPr>
        <w:t>ב</w:t>
      </w:r>
      <w:r>
        <w:rPr>
          <w:rStyle w:val="aa-h"/>
          <w:rFonts w:cs="Arial" w:ascii="Arial" w:hAnsi="Arial"/>
          <w:rtl w:val="true"/>
        </w:rPr>
        <w:t xml:space="preserve">) </w:t>
      </w:r>
      <w:r>
        <w:rPr>
          <w:rStyle w:val="aa-h"/>
          <w:rFonts w:ascii="Arial" w:hAnsi="Arial" w:cs="Arial"/>
          <w:rtl w:val="true"/>
        </w:rPr>
        <w:t>ל</w:t>
      </w:r>
      <w:hyperlink r:id="rId3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Style w:val="aa-h"/>
          <w:rFonts w:ascii="Arial" w:hAnsi="Arial" w:cs="Arial"/>
          <w:rtl w:val="true"/>
        </w:rPr>
        <w:t xml:space="preserve"> התשל</w:t>
      </w:r>
      <w:r>
        <w:rPr>
          <w:rStyle w:val="aa-h"/>
          <w:rFonts w:cs="Arial" w:ascii="Arial" w:hAnsi="Arial"/>
          <w:rtl w:val="true"/>
        </w:rPr>
        <w:t>"</w:t>
      </w:r>
      <w:r>
        <w:rPr>
          <w:rStyle w:val="aa-h"/>
          <w:rFonts w:ascii="Arial" w:hAnsi="Arial" w:cs="Arial"/>
          <w:rtl w:val="true"/>
        </w:rPr>
        <w:t xml:space="preserve">ז – </w:t>
      </w:r>
      <w:r>
        <w:rPr>
          <w:rStyle w:val="aa-h"/>
          <w:rFonts w:cs="Arial" w:ascii="Arial" w:hAnsi="Arial"/>
        </w:rPr>
        <w:t>1977</w:t>
      </w:r>
      <w:r>
        <w:rPr>
          <w:rStyle w:val="aa-h"/>
          <w:rFonts w:cs="Arial" w:ascii="Arial" w:hAnsi="Arial"/>
          <w:rtl w:val="true"/>
        </w:rPr>
        <w:t xml:space="preserve"> </w:t>
      </w:r>
      <w:r>
        <w:rPr>
          <w:rStyle w:val="aa-h"/>
          <w:rFonts w:ascii="Arial" w:hAnsi="Arial" w:cs="Arial"/>
          <w:rtl w:val="true"/>
        </w:rPr>
        <w:t>והחזקת סכין</w:t>
      </w:r>
      <w:r>
        <w:rPr>
          <w:rStyle w:val="aa-h"/>
          <w:rFonts w:cs="Arial" w:ascii="Arial" w:hAnsi="Arial"/>
          <w:rtl w:val="true"/>
        </w:rPr>
        <w:t xml:space="preserve">, </w:t>
      </w:r>
      <w:r>
        <w:rPr>
          <w:rStyle w:val="aa-h"/>
          <w:rFonts w:ascii="Arial" w:hAnsi="Arial" w:cs="Arial"/>
          <w:rtl w:val="true"/>
        </w:rPr>
        <w:t xml:space="preserve">לפי סעיף </w:t>
      </w:r>
      <w:r>
        <w:rPr>
          <w:rStyle w:val="aa-h"/>
          <w:rFonts w:cs="Arial" w:ascii="Arial" w:hAnsi="Arial"/>
        </w:rPr>
        <w:t>186</w:t>
      </w:r>
      <w:r>
        <w:rPr>
          <w:rStyle w:val="aa-h"/>
          <w:rFonts w:cs="Arial" w:ascii="Arial" w:hAnsi="Arial"/>
          <w:rtl w:val="true"/>
        </w:rPr>
        <w:t>(</w:t>
      </w:r>
      <w:r>
        <w:rPr>
          <w:rStyle w:val="aa-h"/>
          <w:rFonts w:ascii="Arial" w:hAnsi="Arial" w:cs="Arial"/>
          <w:rtl w:val="true"/>
        </w:rPr>
        <w:t>א</w:t>
      </w:r>
      <w:r>
        <w:rPr>
          <w:rStyle w:val="aa-h"/>
          <w:rFonts w:cs="Arial" w:ascii="Arial" w:hAnsi="Arial"/>
          <w:rtl w:val="true"/>
        </w:rPr>
        <w:t xml:space="preserve">) </w:t>
      </w:r>
      <w:r>
        <w:rPr>
          <w:rStyle w:val="aa-h"/>
          <w:rFonts w:ascii="Arial" w:hAnsi="Arial" w:cs="Arial"/>
          <w:rtl w:val="true"/>
        </w:rPr>
        <w:t>לחוק</w:t>
      </w:r>
      <w:r>
        <w:rPr>
          <w:rFonts w:ascii="Arial" w:hAnsi="Arial" w:cs="Arial"/>
          <w:rtl w:val="true"/>
        </w:rPr>
        <w:t xml:space="preserve">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bookmarkStart w:id="11" w:name="ABSTRACT_END"/>
      <w:bookmarkEnd w:id="11"/>
      <w:r>
        <w:rPr>
          <w:rFonts w:ascii="Arial" w:hAnsi="Arial" w:cs="Arial"/>
          <w:rtl w:val="true"/>
        </w:rPr>
        <w:t>מעובדות כתב האישום המתוקן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בתאריך </w:t>
      </w:r>
      <w:r>
        <w:rPr>
          <w:rFonts w:cs="Arial" w:ascii="Arial" w:hAnsi="Arial"/>
        </w:rPr>
        <w:t>22.1.12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11:00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שהה הנאשם בעיר טייבה כשהוא נושא על גופו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בכיס מעילו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אקדח מסוג קולט ובו מחסנית שהכילה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בכיסו האחורי סכין יפנית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נסעה באותה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ניידת 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הבחין הנאשם בשוטרים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לרוץ ונכנס לתוך חצר בית סמוך ובתוך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השוטר גולן דהן רץ אחריו וקרא לו לעצור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הסדר הטיעון כולל הסכמה עונשית בגדרה עותרת המאשימה לעונש מאסר בפועל 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לצד קנס ומאסר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טען לעונש באורח חופשי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על הנאשם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זו לו הסתבכותו הראשונה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משפחתו מונה שבע נפשות ואביו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מעורב בפלילים ומרצה כיום מאסר 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עקרת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אישה קשת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נאלצה לפרנס את משפחתה לאורך השנים ולחפות על תפקודו הלקוי של בעלה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למען לכידות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בגיל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פרש הנאשם מלימודיו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הישגיו הנמוכים והחל לעבוד בחברה להרכבת מעליות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 תפקד באורח יציב משך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אמו ציינה בפני שרות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מעולם לא היה מעורה בחברה שולית וסייע תמיד למשפחתו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בתום חמש שנות עבודה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חש חוסר 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אז התפטר והחל לעבוד בעבודות מזדמנות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התקשה לבחון את נסיבות הסתבכותו ונטה לצמצם את מעורבותו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נאחז בהסבר ילדותי וקונקרטי לפיו עשה טעות והפיק ממנה את הלקח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עמד על כך כי מדובר באדם מופנם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קשיים בהתמודדות עם מצבי דחק וללא יכולת להסביר התמודדויות רגשיות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הביע מצוקה נוכח תנאי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את התנהגותו הטובה ואת רצונו לשוב ולתפקד כאדם מן השורה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מבחור צעיר בלתי מגובש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דפוסים עברייניים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העזובה המשפחתית בה גדל ואורח חייו העברייני של אביו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להערכת השירות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חוסר היציבות התעסוקתי שגילה הנאשם בשנתיים האחרונות מצביע על חשיבה בעייתית המאפיינת את התבגרותו ודימויו העצמי והגברי הירוד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התרשם מציפיותיו הנורמטיביות וסבר כי באמצעות התערבות טיפולית ניתן יהיה לחזק את חלקיו החיוביים ולסייע לו לתפקד באופן חיובי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ובהיעדר אינדיקציה למעורבות מעמיקה בחברה שולית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המליץ שירות המבחן להסתפק בתקופת מעצרו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העמדתו בפיקוח צו מבחן למשך 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במהלכה ישולב בקבוצה טיפולית אשר תמנע הישנות הסתבכותו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וטיעונים לעונש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מטעם הנאשם העידה אמו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חאג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יחיא ואפה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שעמדה על תפקידו המרכזי של הנאשם במשפחה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כאב וכמפרנס יחיד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האם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ביום </w:t>
      </w:r>
      <w:r>
        <w:rPr>
          <w:rFonts w:cs="Arial" w:ascii="Arial" w:hAnsi="Arial"/>
        </w:rPr>
        <w:t>23.11.05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נורו הנאשם וחברו בדרכם לעבודה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נפצע וחברו נהרג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האירוע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עומד ברקע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שהעלה חשש ופחד בלב הנאשם לחייו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האם ביקשה להקל בעונשו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הטעים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אירוע הירי המתואר נודע לו בעת עדות האם וברי כי עובדה זו  לא היתה בגדר ידיעת שירות המבחן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עתר להשית על הנאשם את מלוא התקופה המבוקשת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מאסר על תנאי וקנס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התובע הטעים את חומרתן של עבירות הנשק והסכנה הגלומה בהן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בעבירות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מצווים בתי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לבכר את שיקולי ההרתעה המונחים ביסוד האינטרס הציבורי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פני נסיבותיו האישיות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לשיקולי ההרתעה משקל 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בהינתן נפיצותן של עבירות הנשק בעיר טייבה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להטיל על הנאשם עונש מאסר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עברו הנקי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עתר שלא לאמץ את המלצת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שמתעלמת מן האינטרס הציבורי ומתמקדת באינטרס הצר של הנאשם לשיקום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זו אף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לשיטתו ההמלצה עומדת בסתירה לנאמר בגוף 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בדבר חשיבתו הבעייתית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נטייתו לצמצם מעורבותו וקשייו לבחון את נסיבות הסתבכותו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 ציות הנאשם להוראת השוטר לעצור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סירובו להושיט את נשקו כשהתבקש – עובדות אלו אף הן מטות את הכף לחומרה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 ביקש לדחות את הטענה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יש לראות כנסיבה מקלה את העובדה שהנאשם נשא את הנשק בשל חששו לחייו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לשיטתו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זו נסיבה לחומרא 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לעודד פתרון סכסוכים באמצעות נטילת החוק לידיים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מקומם של סכסוכים אלו  בטיפולה של 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סכסוכים אלימים דרכם להסלים ולהוביל למותם של חפים מפשע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הפנה לפסיקה התומכת בעונש המבוקש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 לאמץ את המלצת שירות המבחן ולהסתפק בתקופת מעצרו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ענישה שיקומית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להשית עליו מאסר בפועל נוסף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הטעים את גילו הצעיר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היותו נורמטיבי חרף אורח חייו העברייני של אביו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מאז גיל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מסייע הנאשם בכלכלת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שהסתבך בחברה שולית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הסתבכותו נושא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מקורה בסכסוך לא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בייחוסו המשפחתי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היותו בנו של אביו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אישר כי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מידע מודיעיני עדכני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אכן מאוים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גורמים עברייניים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ביקש ליתן משקל להודאת הנאשם בהזדמנות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ולחרטתו הכנה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באה לידי ביטוי אף בהסכמתו למעצרו עד תום ההליכים מתוך הבנה כי פשע ועליו לשלם את המחיר בעבור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לדברי הסנגור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כתב האישום לא מייחס לנאשם עבירה של הפרעה לשוטרים במילוי תפקידם ולא בכדי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מרגע שזיהה הנאשם את השוטרים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עצר ומסר לידיהם את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חולק כי מדובר בבלשים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 ניתן היה לזהותם באורח מיידי כשוטרים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דנן ראוי להעדיף את אינטרס השיקום על פני שיקולי ההרתעה והגמול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הגיש פסיקה התומכת לגישתו בטיעוניו לעונש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ניצל את זכותו לפנות לבית המשפט במילים 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התנצל על מעשיו והתחייב כי לא יישנו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ביקש רחמי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יתאפשר לו לשוב לחיק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שיוכל לסייע בפרנסתה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חומרתן המופלגת של עבירות נשק אין להכביר </w:t>
      </w:r>
      <w:r>
        <w:rPr>
          <w:rFonts w:ascii="Arial" w:hAnsi="Arial" w:cs="Arial"/>
          <w:rtl w:val="true"/>
        </w:rPr>
        <w:t>במ</w:t>
      </w:r>
      <w:r>
        <w:rPr>
          <w:rFonts w:ascii="Arial" w:hAnsi="Arial" w:cs="Arial"/>
          <w:rtl w:val="true"/>
        </w:rPr>
        <w:t>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בהינתן הסיכונים הביטחוניים הקשים להם נחשף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הסכנה הנשקפת מגורמים פליליים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הדברים הינם בבחינת קל וחומר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ההסלמה שחלה בעבירות נשק בשנים האחרונות וזמינותם של כלי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בעטיים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הרחוב הפך למסוכן גם לאזרחים תמימים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בתי המשפט שותפים למאבק למיגור התופעה באמצעות הטלת עונשים כבדים ומרתיעים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 ב</w:t>
      </w:r>
      <w:hyperlink r:id="rId4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4526/04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זעתרי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ind w:start="1466" w:end="7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בימים אלה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כאשר נשק חם משמש בידי ארגוני טרור לפעולות חבלה והרג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או בידי עבריינים למטרות פליליות המסכנות חיי אדם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מצווים בתי המשפט להגיב בענישה חמורה על עבירות של סחר בנשק והחזקתו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cs="Arial" w:ascii="Arial" w:hAnsi="Arial"/>
          <w:sz w:val="22"/>
          <w:szCs w:val="22"/>
          <w:rtl w:val="true"/>
        </w:rPr>
        <w:t>.</w:t>
      </w:r>
    </w:p>
    <w:p>
      <w:pPr>
        <w:pStyle w:val="Style14"/>
        <w:spacing w:lineRule="auto" w:line="240"/>
        <w:ind w:start="1440" w:end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כגון דא יש להטיל עונשי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אם מדובר בנאשם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הרשעות קודמות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before="0" w:after="240"/>
        <w:ind w:start="1466" w:end="7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הסכנה הטמונה בעבירה החמורה של החזקת נשק מצדיקה הטלת עונשי מאסר לריצוי בפועל גם על מי שזו עבירתו הראשונה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בבוא בית</w:t>
      </w:r>
      <w:r>
        <w:rPr>
          <w:rFonts w:cs="Arial" w:ascii="Arial" w:hAnsi="Arial"/>
          <w:b/>
          <w:bCs/>
          <w:sz w:val="22"/>
          <w:szCs w:val="22"/>
          <w:rtl w:val="true"/>
        </w:rPr>
        <w:t>-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המשפט לשקול את הענישה בעבירות מסוג זה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על פני הנסיבות האישיות של העבריין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אף אם נכונה טענת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החזיק בנשק בשל איומיהם של גורמים עבריינים על חייו – הרי שאין בה כדי להקהות מחומרת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תרופתו של אדם החש מאוים היא בפנייה למשטרה ולא בעשיית דין עצמי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המסכן את שלום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עולה אפוא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אף בהינתן 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לכאורה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מטות את הכף לקולא – יש להטיל עונש שיבטא נכונה את האינטרס הציבורי והחובה להרתיע עבריינים בכוח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לעולם מידת העונש נגזרת אף מנסיבותיו האישיות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2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גילו הצעיר של הנאשם לא נעלם מעיני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עבר הנקי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הודאתו וחרטתו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אף להעריך את שאיפותיו הנורמטיביות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נסיבות חייו הקשות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להסתפק במניין חמשת החודשים בהם שוהה הנאשם במעצר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לקוות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אף </w:t>
      </w:r>
      <w:r>
        <w:rPr>
          <w:rFonts w:ascii="Arial" w:hAnsi="Arial" w:cs="Arial"/>
          <w:rtl w:val="true"/>
        </w:rPr>
        <w:t xml:space="preserve">אם </w:t>
      </w:r>
      <w:r>
        <w:rPr>
          <w:rFonts w:ascii="Arial" w:hAnsi="Arial" w:cs="Arial"/>
          <w:rtl w:val="true"/>
        </w:rPr>
        <w:t>תקופת המאסר תתארך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ישכיל הנאשם לחזק את החלקים החיוביים שבאישיותו ולחזור לדרך המלך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2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1"/>
          <w:numId w:val="1"/>
        </w:numPr>
        <w:spacing w:lineRule="auto" w:line="360" w:before="0" w:after="240"/>
        <w:ind w:hanging="36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בניכוי ימי מעצרו החל מיום </w:t>
      </w:r>
      <w:r>
        <w:rPr>
          <w:rFonts w:cs="Arial" w:ascii="Arial" w:hAnsi="Arial"/>
        </w:rPr>
        <w:t>22.1.12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 w:before="0" w:after="240"/>
        <w:ind w:hanging="36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הוא שהנאשם לא יעבור עבירות בנשק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 w:before="0" w:after="240"/>
        <w:ind w:hanging="36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והתנאי הוא שהנאשם לא יעבור עבירה של החזקת סכין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 w:before="0" w:after="240"/>
        <w:ind w:hanging="360" w:start="1440" w:end="0"/>
        <w:jc w:val="both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ראשון לחודש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 – </w:t>
      </w:r>
      <w:r>
        <w:rPr>
          <w:rFonts w:cs="Arial" w:ascii="Arial" w:hAnsi="Arial"/>
        </w:rPr>
        <w:t>1.9.12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ורדה מרוז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color w:val="FFFFFF"/>
          <w:sz w:val="28"/>
          <w:szCs w:val="28"/>
        </w:rPr>
        <w:t>5467831354678313</w:t>
      </w:r>
      <w:r>
        <w:rPr>
          <w:rFonts w:ascii="Arial" w:hAnsi="Arial" w:cs="Arial"/>
          <w:sz w:val="28"/>
          <w:sz w:val="28"/>
          <w:szCs w:val="28"/>
          <w:rtl w:val="true"/>
        </w:rPr>
        <w:t>ניתן היום</w:t>
      </w:r>
      <w:r>
        <w:rPr>
          <w:rFonts w:cs="Aria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Arial"/>
          <w:sz w:val="28"/>
          <w:sz w:val="28"/>
          <w:szCs w:val="28"/>
          <w:rtl w:val="true"/>
        </w:rPr>
        <w:t>י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ח תמוז תשע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cs="Arial" w:ascii="Arial" w:hAnsi="Arial"/>
          <w:sz w:val="28"/>
          <w:szCs w:val="28"/>
        </w:rPr>
        <w:t>08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יולי </w:t>
      </w:r>
      <w:r>
        <w:rPr>
          <w:rFonts w:cs="Arial" w:ascii="Arial" w:hAnsi="Arial"/>
          <w:sz w:val="28"/>
          <w:szCs w:val="28"/>
        </w:rPr>
        <w:t>2012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במעמד 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כ הצדדים והנאשם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tbl>
      <w:tblPr>
        <w:bidiVisual w:val="true"/>
        <w:tblW w:w="321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</w:tblGrid>
      <w:tr>
        <w:trPr>
          <w:trHeight w:val="891" w:hRule="atLeast"/>
        </w:trPr>
        <w:tc>
          <w:tcPr>
            <w:tcW w:w="321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>
          <w:trHeight w:val="549" w:hRule="atLeast"/>
        </w:trPr>
        <w:tc>
          <w:tcPr>
            <w:tcW w:w="3217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ורדה מרוז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46452-01-12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עבדאל חאג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יחיא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center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aa-h">
    <w:name w:val="aa-h"/>
    <w:basedOn w:val="DefaultParagraph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צטוט"/>
    <w:basedOn w:val="Normal"/>
    <w:qFormat/>
    <w:pPr>
      <w:spacing w:lineRule="auto" w:line="480"/>
      <w:ind w:hanging="0" w:start="567" w:end="567"/>
      <w:jc w:val="both"/>
    </w:pPr>
    <w:rPr>
      <w:sz w:val="3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5962283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2016-01-14T10:26:00Z</dcterms:created>
  <dc:creator> </dc:creator>
  <dc:description/>
  <cp:keywords/>
  <dc:language>en-IL</dc:language>
  <cp:lastModifiedBy>run</cp:lastModifiedBy>
  <dcterms:modified xsi:type="dcterms:W3CDTF">2016-01-14T10:26:00Z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עבדאל חאג' יחיא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5962283</vt:lpwstr>
  </property>
  <property fmtid="{D5CDD505-2E9C-101B-9397-08002B2CF9AE}" pid="9" name="CITY">
    <vt:lpwstr>מרכז</vt:lpwstr>
  </property>
  <property fmtid="{D5CDD505-2E9C-101B-9397-08002B2CF9AE}" pid="10" name="DATE">
    <vt:lpwstr>20120708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ורדה מרוז</vt:lpwstr>
  </property>
  <property fmtid="{D5CDD505-2E9C-101B-9397-08002B2CF9AE}" pid="14" name="LAWLISTTMP1">
    <vt:lpwstr>70301</vt:lpwstr>
  </property>
  <property fmtid="{D5CDD505-2E9C-101B-9397-08002B2CF9AE}" pid="15" name="LAWYER">
    <vt:lpwstr>שרון משעל;שי טובים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46452</vt:lpwstr>
  </property>
  <property fmtid="{D5CDD505-2E9C-101B-9397-08002B2CF9AE}" pid="22" name="NEWPARTB">
    <vt:lpwstr>01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390020120708</vt:lpwstr>
  </property>
  <property fmtid="{D5CDD505-2E9C-101B-9397-08002B2CF9AE}" pid="34" name="TYPE_N_DATE">
    <vt:lpwstr>39020120708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