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7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46939-09-23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קולה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גבי פאר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יצחק צ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קולה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שאדי כבהא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אביזר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b/>
          <w:b/>
          <w:bCs/>
          <w:rtl w:val="true"/>
        </w:rPr>
        <w:t>וסיוע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 xml:space="preserve">) </w:t>
        </w:r>
        <w:r>
          <w:rPr>
            <w:rStyle w:val="Hyperlink"/>
            <w:color w:val="0000FF"/>
            <w:rtl w:val="true"/>
          </w:rPr>
          <w:t>ו</w:t>
        </w:r>
        <w:r>
          <w:rPr>
            <w:rStyle w:val="Hyperlink"/>
            <w:color w:val="0000FF"/>
            <w:rtl w:val="true"/>
          </w:rPr>
          <w:t>-(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</w:t>
      </w:r>
      <w:hyperlink r:id="rId11">
        <w:r>
          <w:rPr>
            <w:rStyle w:val="Hyperlink"/>
            <w:color w:val="0000FF"/>
            <w:rtl w:val="true"/>
          </w:rPr>
          <w:t>וסעיף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bookmarkStart w:id="9" w:name="ABSTRACT_END"/>
      <w:bookmarkEnd w:id="9"/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27.8.23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/>
        <w:t>92.04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סם מסוג קוקאין  בתוך שקית בארון המטבח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/>
        <w:t>525.74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סם מסוכן מסוג מת</w:t>
      </w:r>
      <w:r>
        <w:rPr>
          <w:rtl w:val="true"/>
        </w:rPr>
        <w:t xml:space="preserve">' </w:t>
      </w:r>
      <w:r>
        <w:rPr>
          <w:rtl w:val="true"/>
        </w:rPr>
        <w:t>בתוך שקית בארון במטבח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/>
        <w:t>269.31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סם מסוכן מסוג קאטאמין בארון תחתון במטבח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/>
        <w:t>20.40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 xml:space="preserve">סם מסוכן מסוג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בתוך שקית בארון המטבח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טבליות סם מסוכן מסוג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כבהא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, </w:t>
      </w:r>
      <w:r>
        <w:rPr>
          <w:rtl w:val="true"/>
        </w:rPr>
        <w:t>אלמקה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צנחנים</w:t>
      </w:r>
      <w:r>
        <w:rPr>
          <w:rtl w:val="true"/>
        </w:rPr>
        <w:t xml:space="preserve">.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ממתנדבים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וורקי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קפטה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שישתחרר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לכשישתחרר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כמחסנאי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.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textAlignment w:val="baseline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מחביא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בינוני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contextualSpacing/>
        <w:jc w:val="both"/>
        <w:textAlignment w:val="baseline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-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15.9.2020</w:t>
      </w:r>
      <w:r>
        <w:rPr>
          <w:rtl w:val="true"/>
        </w:rPr>
        <w:t xml:space="preserve">),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14.4.2022</w:t>
      </w:r>
      <w:r>
        <w:rPr>
          <w:rtl w:val="true"/>
        </w:rPr>
        <w:t xml:space="preserve">),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2015/21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9.12.2021</w:t>
      </w:r>
      <w:r>
        <w:rPr>
          <w:rtl w:val="true"/>
        </w:rPr>
        <w:t xml:space="preserve">);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10875-12-21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צאפי</w:t>
      </w:r>
      <w:r>
        <w:rPr>
          <w:rtl w:val="true"/>
        </w:rPr>
        <w:t xml:space="preserve">, </w:t>
      </w:r>
      <w:r>
        <w:rPr>
          <w:rtl w:val="true"/>
        </w:rPr>
        <w:t>והאסמכתאות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)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)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u w:val="single"/>
        </w:rPr>
      </w:pP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>'),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' (</w:t>
      </w:r>
      <w:r>
        <w:rPr/>
        <w:t>525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'), </w:t>
      </w:r>
      <w:r>
        <w:rPr>
          <w:rtl w:val="true"/>
        </w:rPr>
        <w:t>קטמין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269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תצורות</w:t>
      </w:r>
      <w:r>
        <w:rPr>
          <w:rtl w:val="true"/>
        </w:rPr>
        <w:t xml:space="preserve">. </w:t>
      </w:r>
      <w:r>
        <w:rPr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אסקור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רלוונטית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כשמתחם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ייקבע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בהתחשב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המושלמת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2570/17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קריחלי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17.1.18</w:t>
      </w:r>
      <w:r>
        <w:rPr>
          <w:color w:val="000000"/>
          <w:rtl w:val="true"/>
        </w:rPr>
        <w:t xml:space="preserve">) </w:t>
      </w:r>
      <w:r>
        <w:rPr>
          <w:rFonts w:eastAsia="David" w:ascii="David" w:hAnsi="David"/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1.2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חשיש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דיגיטלי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34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;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1F497D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8048/19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חדזה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4.6.20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42-24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spacing w:lineRule="auto" w:line="360" w:before="240" w:after="240"/>
        <w:ind w:start="720" w:end="0"/>
        <w:jc w:val="both"/>
        <w:rPr>
          <w:color w:val="000000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44540-10-20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15.2.21</w:t>
      </w:r>
      <w:r>
        <w:rPr>
          <w:color w:val="000000"/>
          <w:rtl w:val="true"/>
        </w:rPr>
        <w:t xml:space="preserve">) -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יסוד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המשמשים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980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קנאבוס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דיגיטלי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ושקיות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חלוקה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66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b/>
          <w:bCs/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;  </w:t>
      </w:r>
    </w:p>
    <w:p>
      <w:pPr>
        <w:pStyle w:val="Normal"/>
        <w:spacing w:lineRule="auto" w:line="360" w:before="240" w:after="240"/>
        <w:ind w:start="720" w:end="0"/>
        <w:jc w:val="both"/>
        <w:rPr>
          <w:color w:val="000000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44129-09-19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אלקאים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9.11.20</w:t>
      </w:r>
      <w:r>
        <w:rPr>
          <w:color w:val="000000"/>
          <w:rtl w:val="true"/>
        </w:rPr>
        <w:t xml:space="preserve">) </w:t>
      </w:r>
      <w:r>
        <w:rPr>
          <w:rFonts w:eastAsia="David" w:ascii="David" w:hAnsi="David"/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בהחזקת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</w:rPr>
        <w:t>101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20" w:end="0"/>
        <w:jc w:val="both"/>
        <w:rPr>
          <w:color w:val="000000"/>
          <w:u w:val="single"/>
        </w:rPr>
      </w:pPr>
      <w:r>
        <w:rPr>
          <w:color w:val="000000"/>
          <w:u w:val="single"/>
          <w:rtl w:val="true"/>
        </w:rPr>
        <w:t>עוד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אפנה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לתיקים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הבאים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שנדונו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בפניי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בנסיבות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דומות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של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החזקת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נשק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והחזקת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סמים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מסוגים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שונים</w:t>
      </w:r>
      <w:r>
        <w:rPr>
          <w:color w:val="000000"/>
          <w:u w:val="single"/>
          <w:rtl w:val="true"/>
        </w:rPr>
        <w:t>:</w:t>
      </w:r>
    </w:p>
    <w:p>
      <w:pPr>
        <w:pStyle w:val="Normal"/>
        <w:spacing w:lineRule="auto" w:line="360" w:before="240" w:after="240"/>
        <w:ind w:start="720" w:end="0"/>
        <w:jc w:val="both"/>
        <w:rPr>
          <w:color w:val="000000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12132-10-22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יעקב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בועז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-</w:t>
      </w:r>
      <w:r>
        <w:rPr>
          <w:color w:val="000000"/>
        </w:rPr>
        <w:t>50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במחסן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קטמין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אמפתמין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וסם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קנביס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גדולה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התקבל</w:t>
      </w:r>
      <w:r>
        <w:rPr>
          <w:color w:val="000000"/>
          <w:rtl w:val="true"/>
        </w:rPr>
        <w:t xml:space="preserve">,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753/24</w:t>
        </w:r>
      </w:hyperlink>
      <w:r>
        <w:rPr>
          <w:color w:val="000000"/>
          <w:rtl w:val="true"/>
        </w:rPr>
        <w:t xml:space="preserve"> (</w:t>
      </w:r>
      <w:r>
        <w:rPr>
          <w:color w:val="000000"/>
        </w:rPr>
        <w:t>28.3.24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המבוגר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והעמידו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>;</w:t>
      </w:r>
    </w:p>
    <w:p>
      <w:pPr>
        <w:pStyle w:val="Normal"/>
        <w:spacing w:lineRule="auto" w:line="360" w:before="240" w:after="240"/>
        <w:ind w:start="720" w:end="0"/>
        <w:jc w:val="both"/>
        <w:rPr>
          <w:color w:val="000000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60539-05-23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חג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אג</w:t>
      </w:r>
      <w:r>
        <w:rPr>
          <w:b/>
          <w:bCs/>
          <w:color w:val="000000"/>
          <w:rtl w:val="true"/>
        </w:rPr>
        <w:t>' (</w:t>
      </w:r>
      <w:r>
        <w:rPr>
          <w:color w:val="000000"/>
        </w:rPr>
        <w:t>12.5.24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</w:t>
      </w:r>
      <w:r>
        <w:rPr>
          <w:color w:val="000000"/>
          <w:rtl w:val="true"/>
        </w:rPr>
        <w:t xml:space="preserve">'.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במצטבר</w:t>
      </w:r>
      <w:r>
        <w:rPr>
          <w:color w:val="000000"/>
          <w:rtl w:val="true"/>
        </w:rPr>
        <w:t xml:space="preserve">); </w:t>
      </w:r>
    </w:p>
    <w:p>
      <w:pPr>
        <w:pStyle w:val="Normal"/>
        <w:spacing w:lineRule="auto" w:line="360" w:before="240" w:after="24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50243-06-22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טומשצ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13.2.23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רימוני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קוקאין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45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120"/>
        <w:ind w:hanging="360" w:start="720" w:end="0"/>
        <w:contextualSpacing/>
        <w:jc w:val="both"/>
        <w:rPr/>
      </w:pPr>
      <w:r>
        <w:rPr>
          <w:color w:val="000000"/>
          <w:rtl w:val="true"/>
        </w:rPr>
        <w:t>לאחר ששקלתי את כלל השיקולים</w:t>
      </w:r>
      <w:r>
        <w:rPr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באשר לעבירות הנשק</w:t>
      </w:r>
      <w:r>
        <w:rPr>
          <w:color w:val="000000"/>
          <w:rtl w:val="true"/>
        </w:rPr>
        <w:t xml:space="preserve"> נקבע מתחם </w:t>
      </w:r>
      <w:r>
        <w:rPr>
          <w:color w:val="000000"/>
        </w:rPr>
        <w:t>15-30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באשר לעבירות הסמים</w:t>
      </w:r>
      <w:r>
        <w:rPr>
          <w:b/>
          <w:bCs/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מתחם ענישה בגין העבירה המושלמת נע בין </w:t>
      </w:r>
      <w:r>
        <w:rPr>
          <w:color w:val="000000"/>
        </w:rPr>
        <w:t>28-54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בענייננו הנאשם הורשע בסיוע משמעותי להחזקת הסם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לפיכך נקבע מתחם הנע בין </w:t>
      </w:r>
      <w:r>
        <w:rPr>
          <w:color w:val="000000"/>
        </w:rPr>
        <w:t>15-36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</w:t>
      </w:r>
      <w:r>
        <w:rPr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24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ascii="David" w:hAnsi="David"/>
          <w:rtl w:val="true"/>
        </w:rPr>
        <w:t>ֶֶ</w:t>
      </w:r>
      <w:r>
        <w:rPr>
          <w:rtl w:val="true"/>
        </w:rPr>
        <w:t>ח</w:t>
      </w:r>
      <w:r>
        <w:rPr>
          <w:rFonts w:ascii="David" w:hAnsi="David"/>
          <w:rtl w:val="true"/>
        </w:rPr>
        <w:t>ָ</w:t>
      </w:r>
      <w:r>
        <w:rPr>
          <w:rtl w:val="true"/>
        </w:rPr>
        <w:t>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Fonts w:ascii="David" w:hAnsi="David"/>
          <w:rtl w:val="true"/>
        </w:rPr>
        <w:t>ֶֶ</w:t>
      </w:r>
      <w:r>
        <w:rPr>
          <w:rtl w:val="true"/>
        </w:rPr>
        <w:t>ח</w:t>
      </w:r>
      <w:r>
        <w:rPr>
          <w:rFonts w:ascii="David" w:hAnsi="David"/>
          <w:rtl w:val="true"/>
        </w:rPr>
        <w:t>ָ</w:t>
      </w:r>
      <w:r>
        <w:rPr>
          <w:rtl w:val="true"/>
        </w:rPr>
        <w:t>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>לצד זאת הוא נטל אחריות על המיוחס לו</w:t>
      </w:r>
      <w:r>
        <w:rPr>
          <w:rtl w:val="true"/>
        </w:rPr>
        <w:t xml:space="preserve">, </w:t>
      </w:r>
      <w:r>
        <w:rPr>
          <w:rtl w:val="true"/>
        </w:rPr>
        <w:t>משפחתו וארוסתו תומכות בו ואחיו הבטיחו כי יסייעו בשיקומו לאחר שחרורו</w:t>
      </w:r>
      <w:r>
        <w:rPr>
          <w:rtl w:val="true"/>
        </w:rPr>
        <w:t xml:space="preserve">. </w:t>
      </w:r>
      <w:r>
        <w:rPr>
          <w:rtl w:val="true"/>
        </w:rPr>
        <w:t>יש לקוות שבמהלך מאסרו הנוכחי ולאחריו ישכיל הנאשם להעזר בסביבתו ולשנות את דרכיו</w:t>
      </w:r>
      <w:r>
        <w:rPr>
          <w:rtl w:val="true"/>
        </w:rPr>
        <w:t xml:space="preserve">. </w:t>
      </w:r>
      <w:r>
        <w:rPr>
          <w:rtl w:val="true"/>
        </w:rPr>
        <w:t xml:space="preserve">כדי לעודדו לבחור בדרך השיקום מצאתי למקם את עונשו בחלק התחתון </w:t>
      </w:r>
      <w:r>
        <w:rPr>
          <w:rtl w:val="true"/>
        </w:rPr>
        <w:t>(</w:t>
      </w:r>
      <w:r>
        <w:rPr>
          <w:rtl w:val="true"/>
        </w:rPr>
        <w:t>אך לא בתחתיתו</w:t>
      </w:r>
      <w:r>
        <w:rPr>
          <w:rtl w:val="true"/>
        </w:rPr>
        <w:t xml:space="preserve">) </w:t>
      </w:r>
      <w:r>
        <w:rPr>
          <w:rtl w:val="true"/>
        </w:rPr>
        <w:t>של מתחמי הענישה ולהפעיל חלק מהתנאי שתלוי כנגדו בחופף למאסרו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עונש המינימום בגין עבירה של החזקת הנשק שבה הורשע הנאשם עומד על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חלקו יוטל כענישה צופה פני עתיד</w:t>
      </w:r>
      <w:r>
        <w:rPr>
          <w:rtl w:val="true"/>
        </w:rPr>
        <w:t xml:space="preserve">. </w:t>
      </w:r>
      <w:r>
        <w:rPr>
          <w:rtl w:val="true"/>
        </w:rPr>
        <w:t>עוד אתן משקל לנסיבותיו ומצבה הכלכלי של משפחתו בקביעת גובה הקנס שיוטל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>
          <w:b/>
          <w:bCs/>
        </w:rPr>
      </w:pPr>
      <w:r>
        <w:rPr>
          <w:b/>
          <w:bCs/>
        </w:rPr>
        <w:t>33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בפועל החל מיום מעצרו </w:t>
      </w:r>
      <w:r>
        <w:rPr>
          <w:b/>
          <w:bCs/>
        </w:rPr>
        <w:t>27.8.23</w:t>
      </w:r>
      <w:r>
        <w:rPr>
          <w:b/>
          <w:bCs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מפעילה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שהוטל 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57763-08-20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 רמלה</w:t>
      </w:r>
      <w:r>
        <w:rPr>
          <w:rtl w:val="true"/>
        </w:rPr>
        <w:t xml:space="preserve">) </w:t>
      </w:r>
      <w:r>
        <w:rPr>
          <w:rtl w:val="true"/>
        </w:rPr>
        <w:t>באופן חופף ומצטבר</w:t>
      </w:r>
      <w:r>
        <w:rPr>
          <w:b/>
          <w:b/>
          <w:bCs/>
          <w:rtl w:val="true"/>
        </w:rPr>
        <w:t xml:space="preserve"> כך שהנאשם ירצה מאסר בן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חודשים </w:t>
      </w:r>
      <w:r>
        <w:rPr>
          <w:rtl w:val="true"/>
        </w:rPr>
        <w:t>מיום מעצרו</w:t>
      </w:r>
      <w:r>
        <w:rPr>
          <w:b/>
          <w:bCs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מסוג פשע או עבירת סם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בשישה תשלומים שווים ורצופים החל מיום </w:t>
      </w:r>
      <w:r>
        <w:rPr/>
        <w:t>15.9.24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26332203</w:t>
      </w:r>
      <w:r>
        <w:rPr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יושמדו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46939-09-23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יצחק 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קולה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4216/7.a.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4216/7.a.;7.c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case/27894608" TargetMode="External"/><Relationship Id="rId13" Type="http://schemas.openxmlformats.org/officeDocument/2006/relationships/hyperlink" Target="http://www.nevo.co.il/case/27911638" TargetMode="External"/><Relationship Id="rId14" Type="http://schemas.openxmlformats.org/officeDocument/2006/relationships/hyperlink" Target="http://www.nevo.co.il/case/28152132" TargetMode="External"/><Relationship Id="rId15" Type="http://schemas.openxmlformats.org/officeDocument/2006/relationships/hyperlink" Target="http://www.nevo.co.il/case/28452933" TargetMode="External"/><Relationship Id="rId16" Type="http://schemas.openxmlformats.org/officeDocument/2006/relationships/hyperlink" Target="http://www.nevo.co.il/case/5568354" TargetMode="External"/><Relationship Id="rId17" Type="http://schemas.openxmlformats.org/officeDocument/2006/relationships/hyperlink" Target="http://www.nevo.co.il/case/26986974" TargetMode="External"/><Relationship Id="rId18" Type="http://schemas.openxmlformats.org/officeDocument/2006/relationships/hyperlink" Target="http://www.nevo.co.il/case/28513828" TargetMode="External"/><Relationship Id="rId19" Type="http://schemas.openxmlformats.org/officeDocument/2006/relationships/hyperlink" Target="http://www.nevo.co.il/case/27491153" TargetMode="External"/><Relationship Id="rId20" Type="http://schemas.openxmlformats.org/officeDocument/2006/relationships/hyperlink" Target="http://www.nevo.co.il/case/22505524" TargetMode="External"/><Relationship Id="rId21" Type="http://schemas.openxmlformats.org/officeDocument/2006/relationships/hyperlink" Target="http://www.nevo.co.il/case/26246488" TargetMode="External"/><Relationship Id="rId22" Type="http://schemas.openxmlformats.org/officeDocument/2006/relationships/hyperlink" Target="http://www.nevo.co.il/case/27092533" TargetMode="External"/><Relationship Id="rId23" Type="http://schemas.openxmlformats.org/officeDocument/2006/relationships/hyperlink" Target="http://www.nevo.co.il/case/26049302" TargetMode="External"/><Relationship Id="rId24" Type="http://schemas.openxmlformats.org/officeDocument/2006/relationships/hyperlink" Target="http://www.nevo.co.il/case/29044724" TargetMode="External"/><Relationship Id="rId25" Type="http://schemas.openxmlformats.org/officeDocument/2006/relationships/hyperlink" Target="http://www.nevo.co.il/case/30387691" TargetMode="External"/><Relationship Id="rId26" Type="http://schemas.openxmlformats.org/officeDocument/2006/relationships/hyperlink" Target="http://www.nevo.co.il/case/29687585" TargetMode="External"/><Relationship Id="rId27" Type="http://schemas.openxmlformats.org/officeDocument/2006/relationships/hyperlink" Target="http://www.nevo.co.il/case/28715924" TargetMode="External"/><Relationship Id="rId28" Type="http://schemas.openxmlformats.org/officeDocument/2006/relationships/hyperlink" Target="http://www.nevo.co.il/case/26957231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2024-06-27T08:40:00Z</dcterms:created>
  <dc:creator> </dc:creator>
  <dc:description/>
  <cp:keywords/>
  <dc:language>en-IL</dc:language>
  <cp:lastModifiedBy>h1</cp:lastModifiedBy>
  <dcterms:modified xsi:type="dcterms:W3CDTF">2024-06-27T08:40:00Z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יצחק צ'קולה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ProcID=209&amp;PartA=10875&amp;PartB=12&amp;PartC=21</vt:lpwstr>
  </property>
  <property fmtid="{D5CDD505-2E9C-101B-9397-08002B2CF9AE}" pid="9" name="CASENOTES2">
    <vt:lpwstr>ProcID=133;209&amp;PartA=78&amp;PartC=21</vt:lpwstr>
  </property>
  <property fmtid="{D5CDD505-2E9C-101B-9397-08002B2CF9AE}" pid="10" name="CASESLISTTMP1">
    <vt:lpwstr>27894608;27911638;28152132;28452933;5568354;26986974;28513828;27491153;22505524;26246488;27092533;26049302;29044724;30387691;29687585;28715924;26957231</vt:lpwstr>
  </property>
  <property fmtid="{D5CDD505-2E9C-101B-9397-08002B2CF9AE}" pid="11" name="CITY">
    <vt:lpwstr>מרכז</vt:lpwstr>
  </property>
  <property fmtid="{D5CDD505-2E9C-101B-9397-08002B2CF9AE}" pid="12" name="DATE">
    <vt:lpwstr>20240624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מרב גרינברג</vt:lpwstr>
  </property>
  <property fmtid="{D5CDD505-2E9C-101B-9397-08002B2CF9AE}" pid="16" name="LAWLISTTMP1">
    <vt:lpwstr>70301/144.a;031</vt:lpwstr>
  </property>
  <property fmtid="{D5CDD505-2E9C-101B-9397-08002B2CF9AE}" pid="17" name="LAWLISTTMP2">
    <vt:lpwstr>4216/007.a;007.c</vt:lpwstr>
  </property>
  <property fmtid="{D5CDD505-2E9C-101B-9397-08002B2CF9AE}" pid="18" name="LAWYER">
    <vt:lpwstr>גבי פאר;שאדי כבהא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46939</vt:lpwstr>
  </property>
  <property fmtid="{D5CDD505-2E9C-101B-9397-08002B2CF9AE}" pid="25" name="NEWPARTB">
    <vt:lpwstr>09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390020240624</vt:lpwstr>
  </property>
  <property fmtid="{D5CDD505-2E9C-101B-9397-08002B2CF9AE}" pid="37" name="TYPE_N_DATE">
    <vt:lpwstr>39020240624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