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47763-03-18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צעידי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מעין דואק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חסן צעידי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ראמי צעידי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3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רפי צעידי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רמזי צעידי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עבד אבו עאמר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הנאשמים הודו בכתב האישום המתוקן ועקב כך הורשעו בעבירות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חסן צעידי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חסן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בביצוע עבירה של תקיפה וחבלה ממשית על ידי שניים או יותר לפי </w:t>
      </w:r>
      <w:hyperlink r:id="rId10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1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וגם בעבירה של פציעה על ידי שניים או יותר לפי </w:t>
      </w:r>
      <w:hyperlink r:id="rId13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4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ובעבירה של איומים לפי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ראמי צעידי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ראמי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בביצוע עבירה של תקיפה וחבלה ממשית על ידי שניים או יותר לפי </w:t>
      </w:r>
      <w:hyperlink r:id="rId16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7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רפי צעידי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בביצוע עבירה של תקיפה וחבלה ממשית על ידי שניים או יותר לפי </w:t>
      </w:r>
      <w:hyperlink r:id="rId19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0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רמזי צעידי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רמזי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בביצוע עבירה של תקיפה וחבלה ממשית על ידי שניים או יותר לפי </w:t>
      </w:r>
      <w:hyperlink r:id="rId22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28.9.17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תברח</w:t>
      </w:r>
      <w:r>
        <w:rPr>
          <w:rtl w:val="true"/>
        </w:rPr>
        <w:t xml:space="preserve">"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תביאו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".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כולכם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;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כחשמלאי</w:t>
      </w:r>
      <w:r>
        <w:rPr>
          <w:rtl w:val="true"/>
        </w:rPr>
        <w:t xml:space="preserve">;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);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;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),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מעשן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9037/14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קסוס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8.2.16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המבקשים הורשעו בעבירות של תקיפה חבלנית בנסיבות מחמירות לפי </w:t>
      </w:r>
      <w:hyperlink r:id="rId26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7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וגרימת חבלה של ממש בצוותא לפי </w:t>
      </w:r>
      <w:hyperlink r:id="rId29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שיצאו שני המבקשים ממועדון פגשו במתלונן שהיה מלווה בשני 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שתי הקבוצות התנהלו חילופי דברים שלאחריהם החלו המבקשים וחבריהם להכות את המתלונן באגרופים ובעיטות בכל 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 נגרמו למתלונן חבלות רבות שבגינן הוא נלקח לבית החולים לקבלת 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בעל עבר פלילי והושתו עליו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ערעורם לבית המשפט המחוזי נדחה וכן נדחתה בקשת רשות ערעור שהגישו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עקב ויכוח על השימוש בדרך בין המערער לנהג של רכב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המערער והנוסע שהיה עמו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נסעו אחרי המתלונן עד שהגיע ליעדו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יצא מרכבו עם מוט ברזל והיכה באמצעותו את המערער בפניו וביתר 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ואחותו של המתלונן נחלצו לעזרתו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המערער היכה את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היכה את אביו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ממעשיהם של המערער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לאחות שבר ביד ואילו למתלונן נגרמה שריטה בלחי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באחת משיניו וכאבים בידו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נחבל בראשו ונזקק לטיפול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וזאת על אף העובדה שהיה בן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וללא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העובדה שעל האחר הוטלו שישה חודשי מאסר שירוצו בדרך של 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הועילה למערער וזאת לאור חלקו הגדול יותר של המערער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7734/12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מגידוב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היה מעורב בקטטה בתוך מסעדה שבמהלכה היכה באגרופו שניים מהנוכחים במסעדה והיכה את אחד מהם עם בקבוק בראשו וגם היכה אותו עם חפץ כלשהו והמותקף נזקק לטיפול בבית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למבקש </w:t>
      </w:r>
      <w:r>
        <w:rPr>
          <w:rFonts w:ascii="David" w:hAnsi="David"/>
          <w:b/>
          <w:b/>
          <w:bCs/>
          <w:rtl w:val="true"/>
        </w:rPr>
        <w:t>לא היה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במעשיו והביע בושה וחרטה על אופן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עמי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18.1.17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בגין ביצוע עבירה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סתם ותקיפה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תקף באמצעות חפץ קשיח את המתלונן וכן תקף את אביו ושכנו של המתלונן שנחלצו לעזרתו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בירושלים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וביקש שעונשו יומר לעונש מאסר שירוצה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 וזאת על אף טענתו שהוא מנהל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4968/14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פייבושנקו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17.7.14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משפט השלום בעבירות של היזק לרכוש בזדון ותקיפה הגורמת חבלה של ממש והושתו עליו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),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מצפייה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הטחת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tl w:val="true"/>
        </w:rPr>
        <w:t xml:space="preserve">,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: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tl w:val="true"/>
        </w:rPr>
        <w:t xml:space="preserve">, </w:t>
      </w:r>
      <w:r>
        <w:rPr>
          <w:rtl w:val="true"/>
        </w:rPr>
        <w:t>מדברות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3.8.2010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חברתנו</w:t>
      </w:r>
      <w:r>
        <w:rPr>
          <w:rtl w:val="true"/>
        </w:rPr>
        <w:t xml:space="preserve">, </w:t>
      </w:r>
      <w:r>
        <w:rPr>
          <w:rtl w:val="true"/>
        </w:rPr>
        <w:t>ועלינו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לרמזי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ורפי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30.9.17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9.10.17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צעידי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/>
        <w:t>2.10.17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9.10.17</w:t>
      </w:r>
      <w:r>
        <w:rPr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1.2.21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רמזי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47763-03-18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צעידי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085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2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382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80" TargetMode="External"/><Relationship Id="rId23" Type="http://schemas.openxmlformats.org/officeDocument/2006/relationships/hyperlink" Target="http://www.nevo.co.il/law/70301/382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8773865" TargetMode="External"/><Relationship Id="rId26" Type="http://schemas.openxmlformats.org/officeDocument/2006/relationships/hyperlink" Target="http://www.nevo.co.il/law/70301/380" TargetMode="External"/><Relationship Id="rId27" Type="http://schemas.openxmlformats.org/officeDocument/2006/relationships/hyperlink" Target="http://www.nevo.co.il/law/70301/382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80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13107333" TargetMode="External"/><Relationship Id="rId32" Type="http://schemas.openxmlformats.org/officeDocument/2006/relationships/hyperlink" Target="http://www.nevo.co.il/case/5603498" TargetMode="External"/><Relationship Id="rId33" Type="http://schemas.openxmlformats.org/officeDocument/2006/relationships/hyperlink" Target="http://www.nevo.co.il/case/22173635" TargetMode="External"/><Relationship Id="rId34" Type="http://schemas.openxmlformats.org/officeDocument/2006/relationships/hyperlink" Target="http://www.nevo.co.il/case/17061809" TargetMode="External"/><Relationship Id="rId35" Type="http://schemas.openxmlformats.org/officeDocument/2006/relationships/hyperlink" Target="http://www.nevo.co.il/case/3826317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2021-11-22T10:46:00Z</dcterms:created>
  <dc:creator> </dc:creator>
  <dc:description/>
  <cp:keywords/>
  <dc:language>en-IL</dc:language>
  <cp:lastModifiedBy>h9</cp:lastModifiedBy>
  <dcterms:modified xsi:type="dcterms:W3CDTF">2021-11-22T10:46:00Z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צעידי;ראמי צעידי;רפי צעידי;רמזי צעידי</vt:lpwstr>
  </property>
  <property fmtid="{D5CDD505-2E9C-101B-9397-08002B2CF9AE}" pid="4" name="CASESLISTTMP1">
    <vt:lpwstr>23808563;18773865;13107333;5603498;22173635;17061809;3826317</vt:lpwstr>
  </property>
  <property fmtid="{D5CDD505-2E9C-101B-9397-08002B2CF9AE}" pid="5" name="CITY">
    <vt:lpwstr>רמ'</vt:lpwstr>
  </property>
  <property fmtid="{D5CDD505-2E9C-101B-9397-08002B2CF9AE}" pid="6" name="DATE">
    <vt:lpwstr>20201103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70301/380:6;382.a:5;334;335.a.2;192;029</vt:lpwstr>
  </property>
  <property fmtid="{D5CDD505-2E9C-101B-9397-08002B2CF9AE}" pid="10" name="LAWYER">
    <vt:lpwstr>מדינת;מעין דואק;עבד אבו עאמר</vt:lpwstr>
  </property>
  <property fmtid="{D5CDD505-2E9C-101B-9397-08002B2CF9AE}" pid="11" name="NEWPARTA">
    <vt:lpwstr>47763</vt:lpwstr>
  </property>
  <property fmtid="{D5CDD505-2E9C-101B-9397-08002B2CF9AE}" pid="12" name="NEWPARTB">
    <vt:lpwstr>03</vt:lpwstr>
  </property>
  <property fmtid="{D5CDD505-2E9C-101B-9397-08002B2CF9AE}" pid="13" name="NEWPARTC">
    <vt:lpwstr>18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380020201103</vt:lpwstr>
  </property>
  <property fmtid="{D5CDD505-2E9C-101B-9397-08002B2CF9AE}" pid="18" name="TYPE_N_DATE">
    <vt:lpwstr>38020201103</vt:lpwstr>
  </property>
  <property fmtid="{D5CDD505-2E9C-101B-9397-08002B2CF9AE}" pid="19" name="WORDNUMPAGES">
    <vt:lpwstr>10</vt:lpwstr>
  </property>
</Properties>
</file>