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8"/>
        <w:gridCol w:w="366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8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48143-09-17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עמאש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4"/>
        <w:gridCol w:w="2796"/>
        <w:gridCol w:w="5922"/>
      </w:tblGrid>
      <w:tr>
        <w:trPr/>
        <w:tc>
          <w:tcPr>
            <w:tcW w:w="84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8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דניאל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פיש</w:t>
            </w:r>
            <w:r>
              <w:rPr>
                <w:rStyle w:val="TimesNewRomanTimesNewRoman"/>
                <w:rFonts w:cs="Times New Roman"/>
                <w:rtl w:val="true"/>
              </w:rPr>
              <w:t xml:space="preserve"> </w:t>
            </w:r>
          </w:p>
        </w:tc>
      </w:tr>
      <w:tr>
        <w:trPr>
          <w:trHeight w:val="724" w:hRule="atLeast"/>
          <w:cantSplit w:val="true"/>
        </w:trPr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  <w:bookmarkStart w:id="2" w:name="FirstAppellant"/>
            <w:bookmarkStart w:id="3" w:name="FirstAppellant"/>
            <w:bookmarkEnd w:id="3"/>
          </w:p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start"/>
              <w:rPr>
                <w:rFonts w:cs="Times New Roman"/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  <w:r>
              <w:rPr>
                <w:b/>
                <w:bCs/>
                <w:sz w:val="26"/>
                <w:szCs w:val="26"/>
                <w:rtl w:val="true"/>
              </w:rPr>
              <w:br/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אור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זך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פרקליטות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מחוז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חיפה</w:t>
            </w:r>
            <w:r>
              <w:rPr>
                <w:rtl w:val="true"/>
              </w:rPr>
              <w:t>- [</w:t>
            </w:r>
            <w:r>
              <w:rPr>
                <w:rtl w:val="true"/>
              </w:rPr>
              <w:t>פלילי</w:t>
            </w:r>
            <w:r>
              <w:rPr>
                <w:rtl w:val="true"/>
              </w:rPr>
              <w:t>]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גאזי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עמאש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 </w:t>
            </w:r>
            <w:r>
              <w:rPr>
                <w:b/>
                <w:bCs/>
                <w:sz w:val="26"/>
                <w:szCs w:val="26"/>
              </w:rPr>
              <w:t>xxxxxxxxxx</w:t>
            </w:r>
          </w:p>
          <w:p>
            <w:pPr>
              <w:pStyle w:val="Normal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ע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שלומי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בלומנפלד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David" w:hAnsi="David" w:cs="David"/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6"/>
          <w:szCs w:val="6"/>
        </w:rPr>
      </w:pPr>
      <w:r>
        <w:rPr>
          <w:rFonts w:cs="FrankRuehl" w:ascii="FrankRuehl" w:hAnsi="FrankRuehl"/>
          <w:sz w:val="6"/>
          <w:szCs w:val="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329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333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335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</w:hyperlink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4" w:name="PsakDin"/>
            <w:bookmarkEnd w:id="4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bookmarkStart w:id="5" w:name="ABSTRACT_START"/>
      <w:bookmarkEnd w:id="5"/>
      <w:r>
        <w:rPr>
          <w:rFonts w:ascii="Arial" w:hAnsi="Arial" w:cs="Arial"/>
          <w:rtl w:val="true"/>
        </w:rPr>
        <w:t xml:space="preserve">הנאשם הורשע במסגרת כתב אישום מתוקן בביצוע עבירות של חבלה חמורה בנסיבות מחמירות לפי </w:t>
      </w:r>
      <w:hyperlink r:id="rId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333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+ </w:t>
        </w:r>
        <w:r>
          <w:rPr>
            <w:rStyle w:val="Hyperlink"/>
            <w:rFonts w:cs="Arial" w:ascii="Arial" w:hAnsi="Arial"/>
            <w:color w:val="0000FF"/>
            <w:u w:val="single"/>
          </w:rPr>
          <w:t>335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</w:rPr>
          <w:t>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ועבירות בנשק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נשיאה והובלה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לפי </w:t>
      </w:r>
      <w:hyperlink r:id="rId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רישא לחוק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יוער כי במקור כתב האישום ייחס לנאשם עבירה חמורה יותר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1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329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</w:rPr>
          <w:t>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כאמור בכתב האישום 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25.8.17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נסעו המתלונן ושני אחרים ברכב בו נהג המתלונן בכפר 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סר א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זרקא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המתלונן עצר לצד הדרך ודיבר עם מאן דהוא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אז הגיע הנאשם כשהוא רכוב על אופניים ומצויד באקדח קליבר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 טעון בכדורים ועצר מטרים ספורים מהרכב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כיוון את האקדח לעבר המתלונן והחל להתקדם תוך כדי שהוא יורה מספר כדורים באמצעות האקדח לעברו של המתלונן שישב ברכב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כתוצאה מהמעשים נגרמו למתלונן חבלות כדלקמן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שבר ריסוק בזרוע ימין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פצע ירי ברקמת הצוואר ושלושה פצעי ירי בירך ימין והוא אושפז למשך ששה ימים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בעניין זה הוגש סיכום אשפוז ואולם לא הייתה עדות לנכות צמיתה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6" w:name="ABSTRACT_END"/>
      <w:bookmarkStart w:id="7" w:name="ABSTRACT_END"/>
      <w:bookmarkEnd w:id="7"/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טיעוני המדינה לעונש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המדינה שבה והזכירה שנשמעו עדי תביעה רבים טרם כריתת ההסדר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הוזכר שבהסדר הוסכם על טווח ענישה שבין </w:t>
      </w:r>
      <w:r>
        <w:rPr>
          <w:rFonts w:cs="Arial" w:ascii="Arial" w:hAnsi="Arial"/>
        </w:rPr>
        <w:t>3-3.5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 בפועל לצד מאסר מותנה ופיצוי כספי למתלונן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המדינה ביקשה שיוטל עונש ברף העליון של הטווח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כמו כן הודגש שההסכמה לטווח הענישה נבעה מקשיים ראייתיים וזו הסיבה לטווחים הנמוכים יחסית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הוזכר שמדובר באירוע חמור בו נורו מספר יריות שפגעו במתלונן באופן קשה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 הוזכר שהנשק לא נמסר ולא נתפס עד היום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הודגש שלנאשם עבר פלילי משמעותי למרות גילו הצעיר והוא כבר הורשע בעבירת אלימות בעבר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נטען שגם ממצאי התסקיר מובילים למסקנה שיש להטיל עונש חמור יחסית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עלה רושם שהנאשם לוקח אחריות אך מנגד אינו מביע אמפתיה כלפי המתלונן ושקיים סיכון להישנות עבירות בעתיד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הוגשה אסופת פסיקה ביחס לעונשים שהוטלו בגין עבירות דומות שחלקן אף מחמירים יותר מאשר הטווח העליון כאן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hyperlink r:id="rId1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28139-10-13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באסל אבו אעמר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18.1.15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שם הוטלו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 בגין עבירות נשק וחבלה חמורה בנסיבות מחמירות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כאשר הנאשם ירה באקדח לעבר רכבו של המתלונן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הכדורים לא פגעו במתלונן אלא ברכב בלבד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hyperlink r:id="rId1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43405-12-12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דניאל גלר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10.3.13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שם הורשע הנאשם בהחזקת נשק ותחמושת וירי במעשה פזיזות ורשלנות וירי באזור מגורים ושיבוש מהלכי משפט ונידון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48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באותו מקרה הנאשם יחד עם אחר ביצע ירי לכיוון בית מגורים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בערעור עונש המאסר בפועל הועמד על </w:t>
      </w:r>
      <w:r>
        <w:rPr>
          <w:rFonts w:cs="Arial" w:ascii="Arial" w:hAnsi="Arial"/>
        </w:rPr>
        <w:t>44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hyperlink r:id="rId1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6395/12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עודד עזריאל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2.2.14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שם הורשע המערער בעבירות של חבלה חמורה בנסיבות מחמירות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נשק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איומים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העלבת עובד ציבור וניסיון תקיפת שוטר והפרעה לשוטר בשעת מילוי תפקידו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באותו מקרה ירה המערער במתלונן ופגע במפשעתו ובוצעו עבירות נוספות בהמשך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הוטלו עליו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 בפועל וזאת בהתחשב במצבו האישי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ביהמ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ש העליון העמיד את העונש על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בעיקר מחמת מצבו הרפואי של הנאשם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כך ביקשה המדינה שיוטל עונש מאסר בפועל של </w:t>
      </w:r>
      <w:r>
        <w:rPr>
          <w:rFonts w:cs="Arial" w:ascii="Arial" w:hAnsi="Arial"/>
        </w:rPr>
        <w:t>3.5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 מותנה מהותי ופיצוי כספי הולם למתלונן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טיעוני הנאשם לעונש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הסכים שמדובר באירוע חמור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לטענתו דווקא עובדה זו מצדיקה הטלת עונש בחלק התחתון של המתחם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זאת לאור האינטרס הציבורי בכריתת הסדרי 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בייחוד בנסיבות דומות לאלה של המקרה דנן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הסנגור הפנה לכך שההסדר נערך מטעם המדינה לאור השיקול של קשיים ראייתיים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נטען שלא היו אך קשיים ראייתיים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מסוימים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כפי שנטען 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 המדינה בטיעונים לעונש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אלא שכבר קודם לכן נימקה את המדינה את ההגעה להסדר בכך שהתקיימו קשיים ראייתיים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מהותיים</w:t>
      </w:r>
      <w:r>
        <w:rPr>
          <w:rFonts w:cs="Arial" w:ascii="Arial" w:hAnsi="Arial"/>
          <w:rtl w:val="true"/>
        </w:rPr>
        <w:t>" (</w:t>
      </w:r>
      <w:r>
        <w:rPr>
          <w:rFonts w:ascii="Arial" w:hAnsi="Arial" w:cs="Arial"/>
          <w:rtl w:val="true"/>
        </w:rPr>
        <w:t>עמ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174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לפרוטוקול מיום </w:t>
      </w:r>
      <w:r>
        <w:rPr>
          <w:rFonts w:cs="Arial" w:ascii="Arial" w:hAnsi="Arial"/>
        </w:rPr>
        <w:t>4.11.18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כך נטען שהפסיקה שאוזכרה 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 המדינה על עונשיה אינה רלבנטית למקרה דנן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כאן המשוואה צריכה להיות בין סיכוי אמיתי לזיכוי לבין החלטתו של הנאשם לקבל אחריות ולהודות למרות זאת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הוסף כי הפער בין הצדדים על פי ההסדר אינו גדול אבל הוא משמעותי יותר לנאשם מאשר למדינה וכי גם שיקול זה פועל לטובת הנאשם ואימוץ הרף התחתון של טווח הענישה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ביחס לתסקיר נטען שמדובר בהערכות בלבד ולא ממצאים ועל כן אין להחשיבן לחובת הנאשם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הוזכר שכתב האישום תוקן באופן משמעותי וכי מיד לאחר התיקון הנאשם הודה בו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הוזכר שהצדדים הסכימו לניכוי ימי המעצר במסגרת הטלת העונש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בעניין הפיצוי נטען שלא הוגשה ראיה לכך שהמתלונן סובל מנכות צמיתה או נזק חמור אחר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 התבקש שתחילת תשלום הפיצוי תיקבע לאחר מועד שחרורו של הנאשם ממאסרו</w:t>
      </w:r>
      <w:r>
        <w:rPr>
          <w:rFonts w:cs="Arial" w:ascii="Arial" w:hAnsi="Arial"/>
          <w:rtl w:val="true"/>
        </w:rPr>
        <w:t xml:space="preserve">.   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הביע חרטה על מעשיו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תסקיר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בתסקיר הוזכר שהנאשם בן </w:t>
      </w:r>
      <w:r>
        <w:rPr>
          <w:rFonts w:cs="Arial" w:ascii="Arial" w:hAnsi="Arial"/>
        </w:rPr>
        <w:t>21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רווק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גר בבית הוריו ותוארו קורותיו וקורות משפחתו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לרבות עברו הפלילי והעובדה כי בשנת </w:t>
      </w:r>
      <w:r>
        <w:rPr>
          <w:rFonts w:cs="Arial" w:ascii="Arial" w:hAnsi="Arial"/>
        </w:rPr>
        <w:t>2010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נפגע בתאונת דרכים שכתוצאה ממנה החל לסבול מאפילפסיה והתנהגותו השתנתה לרעה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הודגש שהנאשם לוקח אחריות אך אינו מביע אמפתיה למתלונן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 הוערך שקיימת הסתרה מסוימת ביחס לחלק מעובדות המקרה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הוערכה רמת סיכון משמעותית להתנהגות פורצת גבולות וסיכון להישנות עבירות בעתיד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בסופו של עניין לא הובאה המלצה טיפולית ספציפית אך הומלץ כי לאור גילו ייבחן שירות שב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 את צרכיו הטיפוליים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דיון והכרעה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הנאשם עצור מיום </w:t>
      </w:r>
      <w:r>
        <w:rPr>
          <w:rFonts w:cs="Arial" w:ascii="Arial" w:hAnsi="Arial"/>
        </w:rPr>
        <w:t>30.8.17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בכל הקשור להסדר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אכן מוסכם עליי כי טווח הענישה מבטא את האיזון הראוי בין הסוגיות הרלבנטיות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במקרה הזה חומרת המעשים אל מול הקשיים הראייתיים המהותיים שאכן התגלו במהלך שמיעת הראיות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תיקון העבירה בכתב האישום משקף גם הוא את האיזון האמור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הערכים המוגנים שנפגעו היו שלמות הגוף והשמירה על הסדר הציבורי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הפגיעה הייתה חמורה יחסית היות שמדובר בירי בשטח ציבורי שהביא לפגיעה במתלונן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ברור שהתקיים תכנון מוקדם כיוון שהייתה הצטיידות באקדח והנאשם היה חייב לדעת את הפסול במעשיו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אילולא אותם קשיים ראייתיים היה מקום לקבוע טווח ענישה גבוה יותר באופן ניכר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כאמור בפסיקה שאוזכרה 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 המדינה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במקרה זה הודאתו של הנאשם היא משמעותית ויש לראות בה קבלת אחריות אמיתית וזאת על אף האמור בתסקיר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אכן יש לצער על כך שהנשק לא נמסר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מכל האמור מצאתי לנכון להטיל על הנאשם את העונשים כדלקמן</w:t>
      </w:r>
      <w:r>
        <w:rPr>
          <w:rFonts w:cs="Arial" w:ascii="Arial" w:hAnsi="Arial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u w:val="single"/>
          <w:rtl w:val="true"/>
        </w:rPr>
        <w:t>א</w:t>
      </w:r>
      <w:r>
        <w:rPr>
          <w:rFonts w:cs="Arial" w:ascii="Arial" w:hAnsi="Arial"/>
          <w:b/>
          <w:bCs/>
          <w:u w:val="single"/>
          <w:rtl w:val="true"/>
        </w:rPr>
        <w:t>.</w:t>
      </w:r>
      <w:r>
        <w:rPr>
          <w:rFonts w:cs="Arial" w:ascii="Arial" w:hAnsi="Arial"/>
          <w:rtl w:val="true"/>
        </w:rPr>
        <w:tab/>
      </w:r>
      <w:r>
        <w:rPr>
          <w:rFonts w:cs="Arial" w:ascii="Arial" w:hAnsi="Arial"/>
        </w:rPr>
        <w:t>38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בפועל בניכוי תקופת מעצרו של הנאשם מיום </w:t>
      </w:r>
      <w:r>
        <w:rPr>
          <w:rFonts w:cs="Arial" w:ascii="Arial" w:hAnsi="Arial"/>
        </w:rPr>
        <w:t>30.8.2017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u w:val="single"/>
          <w:rtl w:val="true"/>
        </w:rPr>
        <w:t>ב</w:t>
      </w:r>
      <w:r>
        <w:rPr>
          <w:rFonts w:cs="Arial" w:ascii="Arial" w:hAnsi="Arial"/>
          <w:b/>
          <w:bCs/>
          <w:u w:val="single"/>
          <w:rtl w:val="true"/>
        </w:rPr>
        <w:t>.</w:t>
      </w:r>
      <w:r>
        <w:rPr>
          <w:rFonts w:cs="Arial" w:ascii="Arial" w:hAnsi="Arial"/>
          <w:rtl w:val="true"/>
        </w:rPr>
        <w:tab/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על תנאי למשך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שיופעלו במידה והנאשם יעבור עבירות אלימות מסוג פשע או עבירות נשק מסוג פשע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u w:val="single"/>
          <w:rtl w:val="true"/>
        </w:rPr>
        <w:t>ג</w:t>
      </w:r>
      <w:r>
        <w:rPr>
          <w:rFonts w:cs="Arial" w:ascii="Arial" w:hAnsi="Arial"/>
          <w:b/>
          <w:bCs/>
          <w:u w:val="single"/>
          <w:rtl w:val="true"/>
        </w:rPr>
        <w:t>.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פיצוי למתלונן בסך </w:t>
      </w:r>
      <w:r>
        <w:rPr>
          <w:rFonts w:cs="Arial" w:ascii="Arial" w:hAnsi="Arial"/>
        </w:rPr>
        <w:t>12,000</w:t>
      </w:r>
      <w:r>
        <w:rPr>
          <w:rFonts w:cs="Arial" w:ascii="Arial" w:hAnsi="Arial"/>
          <w:rtl w:val="true"/>
        </w:rPr>
        <w:t xml:space="preserve"> ₪  </w:t>
      </w:r>
      <w:r>
        <w:rPr>
          <w:rFonts w:ascii="Arial" w:hAnsi="Arial" w:cs="Arial"/>
          <w:rtl w:val="true"/>
        </w:rPr>
        <w:t>שישולמו ב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תשלומים שווים ורצופים בסך </w:t>
      </w:r>
      <w:r>
        <w:rPr>
          <w:rFonts w:cs="Arial" w:ascii="Arial" w:hAnsi="Arial"/>
        </w:rPr>
        <w:t>2000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כל אחד  החל מהראשון לחודש הראשון שלאחר שחרורו של הנאשם ועד למלוא התשלום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אי תשלום אחד התשלומים במועד יביא להעמדת כל הסכום לפירעון מידי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b/>
          <w:b/>
          <w:bCs/>
          <w:u w:val="single"/>
          <w:rtl w:val="true"/>
        </w:rPr>
        <w:t>ד</w:t>
      </w:r>
      <w:r>
        <w:rPr>
          <w:b/>
          <w:bCs/>
          <w:u w:val="single"/>
          <w:rtl w:val="true"/>
        </w:rPr>
        <w:t>.</w:t>
      </w:r>
      <w:r>
        <w:rPr>
          <w:rtl w:val="true"/>
        </w:rPr>
        <w:tab/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שהסכימו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הפלאפון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נציגו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והאופניים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נלקחו</w:t>
      </w:r>
      <w:r>
        <w:rPr>
          <w:rtl w:val="true"/>
        </w:rPr>
        <w:t>.</w:t>
      </w:r>
    </w:p>
    <w:p>
      <w:pPr>
        <w:pStyle w:val="Normal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  <w:r>
        <w:rPr>
          <w:color w:val="FFFFFF"/>
          <w:sz w:val="2"/>
          <w:szCs w:val="2"/>
          <w:rtl w:val="true"/>
        </w:rPr>
        <w:t xml:space="preserve"> 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 שבט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ינואר </w:t>
      </w:r>
      <w:r>
        <w:rPr>
          <w:rFonts w:cs="Arial" w:ascii="Arial" w:hAnsi="Arial"/>
        </w:rPr>
        <w:t>2019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בהעדר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  <w:r>
        <w:rPr>
          <w:rtl w:val="true"/>
        </w:rPr>
        <w:t xml:space="preserve">     </w:t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דניאל פיש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5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color w:val="0000FF"/>
          <w:sz w:val="22"/>
          <w:szCs w:val="22"/>
          <w:u w:val="single"/>
        </w:rPr>
      </w:pPr>
      <w:r>
        <w:rPr>
          <w:rFonts w:cs="David" w:ascii="David" w:hAnsi="David"/>
          <w:color w:val="0000FF"/>
          <w:sz w:val="22"/>
          <w:szCs w:val="22"/>
          <w:u w:val="single"/>
          <w:rtl w:val="true"/>
        </w:rPr>
      </w:r>
    </w:p>
    <w:sectPr>
      <w:headerReference w:type="default" r:id="rId16"/>
      <w:footerReference w:type="default" r:id="rId1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48143-09-17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גאזי עמאש  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CharChar1">
    <w:name w:val=" Char Char1"/>
    <w:qFormat/>
    <w:rPr>
      <w:rFonts w:ascii="Times New Roman" w:hAnsi="Times New Roman" w:eastAsia="Times New Roman" w:cs="David"/>
      <w:sz w:val="24"/>
      <w:szCs w:val="24"/>
    </w:rPr>
  </w:style>
  <w:style w:type="character" w:styleId="CharChar">
    <w:name w:val=" Cha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" TargetMode="External"/><Relationship Id="rId4" Type="http://schemas.openxmlformats.org/officeDocument/2006/relationships/hyperlink" Target="http://www.nevo.co.il/law/70301/329.a.1" TargetMode="External"/><Relationship Id="rId5" Type="http://schemas.openxmlformats.org/officeDocument/2006/relationships/hyperlink" Target="http://www.nevo.co.il/law/70301/333" TargetMode="External"/><Relationship Id="rId6" Type="http://schemas.openxmlformats.org/officeDocument/2006/relationships/hyperlink" Target="http://www.nevo.co.il/law/70301/335.a.1" TargetMode="External"/><Relationship Id="rId7" Type="http://schemas.openxmlformats.org/officeDocument/2006/relationships/hyperlink" Target="http://www.nevo.co.il/law/70301/333;335.a.1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144.b" TargetMode="External"/><Relationship Id="rId10" Type="http://schemas.openxmlformats.org/officeDocument/2006/relationships/hyperlink" Target="http://www.nevo.co.il/law/70301/329.a.1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case/8437593" TargetMode="External"/><Relationship Id="rId13" Type="http://schemas.openxmlformats.org/officeDocument/2006/relationships/hyperlink" Target="http://www.nevo.co.il/case/4118781" TargetMode="External"/><Relationship Id="rId14" Type="http://schemas.openxmlformats.org/officeDocument/2006/relationships/hyperlink" Target="http://www.nevo.co.il/case/5594448" TargetMode="External"/><Relationship Id="rId15" Type="http://schemas.openxmlformats.org/officeDocument/2006/relationships/hyperlink" Target="http://www.nevo.co.il/advertisements/nevo-100.doc" TargetMode="Externa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2019-06-16T11:00:00Z</dcterms:created>
  <dc:creator> </dc:creator>
  <dc:description/>
  <cp:keywords/>
  <dc:language>en-IL</dc:language>
  <cp:lastModifiedBy>yafit</cp:lastModifiedBy>
  <dcterms:modified xsi:type="dcterms:W3CDTF">2019-06-16T11:00:00Z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גאזי עמאש 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8437593;4118781;5594448</vt:lpwstr>
  </property>
  <property fmtid="{D5CDD505-2E9C-101B-9397-08002B2CF9AE}" pid="9" name="CITY">
    <vt:lpwstr>חי'</vt:lpwstr>
  </property>
  <property fmtid="{D5CDD505-2E9C-101B-9397-08002B2CF9AE}" pid="10" name="DATE">
    <vt:lpwstr>20190117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דניאל פיש</vt:lpwstr>
  </property>
  <property fmtid="{D5CDD505-2E9C-101B-9397-08002B2CF9AE}" pid="14" name="LAWLISTTMP1">
    <vt:lpwstr>70301/333;335.a.1;144.b;329.a.1</vt:lpwstr>
  </property>
  <property fmtid="{D5CDD505-2E9C-101B-9397-08002B2CF9AE}" pid="15" name="LAWYER">
    <vt:lpwstr>אבי אור זך;שלומי בלומנפלד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48143</vt:lpwstr>
  </property>
  <property fmtid="{D5CDD505-2E9C-101B-9397-08002B2CF9AE}" pid="22" name="NEWPARTB">
    <vt:lpwstr>09</vt:lpwstr>
  </property>
  <property fmtid="{D5CDD505-2E9C-101B-9397-08002B2CF9AE}" pid="23" name="NEWPARTC">
    <vt:lpwstr>17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390020190117</vt:lpwstr>
  </property>
  <property fmtid="{D5CDD505-2E9C-101B-9397-08002B2CF9AE}" pid="34" name="TYPE_N_DATE">
    <vt:lpwstr>39020190117</vt:lpwstr>
  </property>
  <property fmtid="{D5CDD505-2E9C-101B-9397-08002B2CF9AE}" pid="35" name="VOLUME">
    <vt:lpwstr/>
  </property>
  <property fmtid="{D5CDD505-2E9C-101B-9397-08002B2CF9AE}" pid="36" name="WORDNUMPAGES">
    <vt:lpwstr>5</vt:lpwstr>
  </property>
</Properties>
</file>