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48347-12-12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הדרה</w:t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_GoBack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חנה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לומפ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הבטום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הדרה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193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4" w:name="PsakDin"/>
            <w:bookmarkStart w:id="5" w:name="LawTable_End"/>
            <w:bookmarkStart w:id="6" w:name="PsakDin"/>
            <w:bookmarkStart w:id="7" w:name="LawTable_End"/>
            <w:bookmarkEnd w:id="6"/>
            <w:bookmarkEnd w:id="7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  <w:bookmarkStart w:id="8" w:name="PsakDin"/>
            <w:bookmarkStart w:id="9" w:name="PsakDin"/>
            <w:bookmarkEnd w:id="9"/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רקע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bookmarkStart w:id="10" w:name="ABSTRACT_START"/>
      <w:bookmarkEnd w:id="10"/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בפברואר</w:t>
      </w:r>
      <w:r>
        <w:rPr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 </w:t>
      </w:r>
      <w:r>
        <w:rPr>
          <w:rtl w:val="true"/>
        </w:rPr>
        <w:t>המייחס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החזקת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שיכור</w:t>
      </w:r>
      <w:r>
        <w:rPr>
          <w:rtl w:val="true"/>
        </w:rPr>
        <w:t xml:space="preserve"> </w:t>
      </w:r>
      <w:r>
        <w:rPr>
          <w:rtl w:val="true"/>
        </w:rPr>
        <w:t>המחזיק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193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ועבירה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ירייה</w:t>
      </w:r>
      <w:r>
        <w:rPr>
          <w:rtl w:val="true"/>
        </w:rPr>
        <w:t xml:space="preserve"> </w:t>
      </w:r>
      <w:r>
        <w:rPr>
          <w:rtl w:val="true"/>
        </w:rPr>
        <w:t>מנשק</w:t>
      </w:r>
      <w:r>
        <w:rPr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  <w:bookmarkStart w:id="11" w:name="ABSTRACT_END"/>
      <w:bookmarkStart w:id="12" w:name="ABSTRACT_END"/>
      <w:bookmarkEnd w:id="12"/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10.8.10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tl w:val="true"/>
        </w:rPr>
        <w:t xml:space="preserve"> </w:t>
      </w:r>
      <w:r>
        <w:rPr>
          <w:rtl w:val="true"/>
        </w:rPr>
        <w:t>הבוקר</w:t>
      </w:r>
      <w:r>
        <w:rPr>
          <w:rtl w:val="true"/>
        </w:rPr>
        <w:t xml:space="preserve"> </w:t>
      </w:r>
      <w:r>
        <w:rPr>
          <w:rtl w:val="true"/>
        </w:rPr>
        <w:t>המוקדמות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 </w:t>
      </w:r>
      <w:r>
        <w:rPr>
          <w:rtl w:val="true"/>
        </w:rPr>
        <w:t>במסעדה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והם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לשכרה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האקדח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לקח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 </w:t>
      </w:r>
      <w:r>
        <w:rPr>
          <w:rtl w:val="true"/>
        </w:rPr>
        <w:t>בידיעה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 </w:t>
      </w:r>
      <w:r>
        <w:rPr>
          <w:rtl w:val="true"/>
        </w:rPr>
        <w:t>בתוכו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tl w:val="true"/>
        </w:rPr>
        <w:t xml:space="preserve"> </w:t>
      </w:r>
      <w:r>
        <w:rPr>
          <w:rtl w:val="true"/>
        </w:rPr>
        <w:t>מהמסעדה</w:t>
      </w:r>
      <w:r>
        <w:rPr>
          <w:rtl w:val="true"/>
        </w:rPr>
        <w:t xml:space="preserve"> </w:t>
      </w:r>
      <w:r>
        <w:rPr>
          <w:rtl w:val="true"/>
        </w:rPr>
        <w:t>והסתובב</w:t>
      </w:r>
      <w:r>
        <w:rPr>
          <w:rtl w:val="true"/>
        </w:rPr>
        <w:t xml:space="preserve"> </w:t>
      </w:r>
      <w:r>
        <w:rPr>
          <w:rtl w:val="true"/>
        </w:rPr>
        <w:t>ברחובות</w:t>
      </w:r>
      <w:r>
        <w:rPr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 </w:t>
      </w:r>
      <w:r>
        <w:rPr>
          <w:rtl w:val="true"/>
        </w:rPr>
        <w:t>המסעדה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לרחוב</w:t>
      </w:r>
      <w:r>
        <w:rPr>
          <w:rtl w:val="true"/>
        </w:rPr>
        <w:t xml:space="preserve"> </w:t>
      </w:r>
      <w:r>
        <w:rPr>
          <w:rtl w:val="true"/>
        </w:rPr>
        <w:t>אגריפס</w:t>
      </w:r>
      <w:r>
        <w:rPr>
          <w:rtl w:val="true"/>
        </w:rPr>
        <w:t xml:space="preserve"> </w:t>
      </w:r>
      <w:r>
        <w:rPr>
          <w:rtl w:val="true"/>
        </w:rPr>
        <w:t>בשוק</w:t>
      </w:r>
      <w:r>
        <w:rPr>
          <w:rtl w:val="true"/>
        </w:rPr>
        <w:t xml:space="preserve"> </w:t>
      </w:r>
      <w:r>
        <w:rPr>
          <w:rtl w:val="true"/>
        </w:rPr>
        <w:t>מחנה</w:t>
      </w:r>
      <w:r>
        <w:rPr>
          <w:rtl w:val="true"/>
        </w:rPr>
        <w:t xml:space="preserve"> </w:t>
      </w:r>
      <w:r>
        <w:rPr>
          <w:rtl w:val="true"/>
        </w:rPr>
        <w:t>יהודה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וירה</w:t>
      </w:r>
      <w:r>
        <w:rPr>
          <w:rtl w:val="true"/>
        </w:rPr>
        <w:t xml:space="preserve"> </w:t>
      </w:r>
      <w:r>
        <w:rPr>
          <w:rtl w:val="true"/>
        </w:rPr>
        <w:t>שתי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 </w:t>
      </w:r>
      <w:r>
        <w:rPr>
          <w:rtl w:val="true"/>
        </w:rPr>
        <w:t>והכניס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לחגורת</w:t>
      </w:r>
      <w:r>
        <w:rPr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כדור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 </w:t>
      </w:r>
      <w:r>
        <w:rPr>
          <w:rtl w:val="true"/>
        </w:rPr>
        <w:t>בקנה</w:t>
      </w:r>
      <w:r>
        <w:rPr>
          <w:rtl w:val="true"/>
        </w:rPr>
        <w:t xml:space="preserve"> </w:t>
      </w:r>
      <w:r>
        <w:rPr>
          <w:rtl w:val="true"/>
        </w:rPr>
        <w:t>והמשיך</w:t>
      </w:r>
      <w:r>
        <w:rPr>
          <w:rtl w:val="true"/>
        </w:rPr>
        <w:t xml:space="preserve"> </w:t>
      </w:r>
      <w:r>
        <w:rPr>
          <w:rtl w:val="true"/>
        </w:rPr>
        <w:t>להסתובב</w:t>
      </w:r>
      <w:r>
        <w:rPr>
          <w:rtl w:val="true"/>
        </w:rPr>
        <w:t xml:space="preserve"> </w:t>
      </w:r>
      <w:r>
        <w:rPr>
          <w:rtl w:val="true"/>
        </w:rPr>
        <w:t>ברחובות</w:t>
      </w:r>
      <w:r>
        <w:rPr>
          <w:rtl w:val="true"/>
        </w:rPr>
        <w:t xml:space="preserve"> </w:t>
      </w:r>
      <w:r>
        <w:rPr>
          <w:rtl w:val="true"/>
        </w:rPr>
        <w:t>העיר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הודאת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שחש</w:t>
      </w:r>
      <w:r>
        <w:rPr>
          <w:rtl w:val="true"/>
        </w:rPr>
        <w:t xml:space="preserve"> </w:t>
      </w:r>
      <w:r>
        <w:rPr>
          <w:rtl w:val="true"/>
        </w:rPr>
        <w:t>מאוים</w:t>
      </w:r>
      <w:r>
        <w:rPr>
          <w:rtl w:val="true"/>
        </w:rPr>
        <w:t xml:space="preserve">. </w:t>
      </w:r>
      <w:r>
        <w:rPr>
          <w:rtl w:val="true"/>
        </w:rPr>
        <w:t>לבקשת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ובהסכמת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 </w:t>
      </w:r>
      <w:r>
        <w:rPr>
          <w:rtl w:val="true"/>
        </w:rPr>
        <w:t>נשלח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לשירות</w:t>
      </w:r>
      <w:r>
        <w:rPr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 </w:t>
      </w:r>
      <w:r>
        <w:rPr>
          <w:rtl w:val="true"/>
        </w:rPr>
        <w:t>ולממונה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עב</w:t>
      </w:r>
      <w:r>
        <w:rPr>
          <w:rtl w:val="true"/>
        </w:rPr>
        <w:t>ו</w:t>
      </w:r>
      <w:r>
        <w:rPr>
          <w:rtl w:val="true"/>
        </w:rPr>
        <w:t>דות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שהמאשימה הדגישה כי עמדתה להטלת מאסר ממש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Fonts w:ascii="Arial" w:hAnsi="Arial" w:cs="Arial"/>
          <w:b/>
          <w:b/>
          <w:bCs/>
          <w:rtl w:val="true"/>
          <w:lang w:eastAsia="he-IL"/>
        </w:rPr>
        <w:t xml:space="preserve">תסקיר שירות מבחן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Arial" w:hAnsi="Arial" w:cs="Arial"/>
          <w:rtl w:val="true"/>
          <w:lang w:eastAsia="he-IL"/>
        </w:rPr>
        <w:t xml:space="preserve">ביום </w:t>
      </w:r>
      <w:r>
        <w:rPr>
          <w:rFonts w:cs="Arial" w:ascii="Arial" w:hAnsi="Arial"/>
          <w:lang w:eastAsia="he-IL"/>
        </w:rPr>
        <w:t>15</w:t>
      </w:r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 xml:space="preserve">בספטמבר </w:t>
      </w:r>
      <w:r>
        <w:rPr>
          <w:rFonts w:cs="Arial" w:ascii="Arial" w:hAnsi="Arial"/>
          <w:lang w:eastAsia="he-IL"/>
        </w:rPr>
        <w:t>2014</w:t>
      </w:r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>הוגש תסקיר שירות מבחן</w:t>
      </w:r>
      <w:r>
        <w:rPr>
          <w:rFonts w:cs="Arial" w:ascii="Arial" w:hAnsi="Arial"/>
          <w:rtl w:val="true"/>
          <w:lang w:eastAsia="he-IL"/>
        </w:rPr>
        <w:t xml:space="preserve">. </w:t>
      </w:r>
      <w:r>
        <w:rPr>
          <w:rFonts w:ascii="Arial" w:hAnsi="Arial" w:cs="Arial"/>
          <w:rtl w:val="true"/>
          <w:lang w:eastAsia="he-IL"/>
        </w:rPr>
        <w:t xml:space="preserve">מהתסקיר עולה כי הנאשם בן </w:t>
      </w:r>
      <w:r>
        <w:rPr>
          <w:rFonts w:cs="Arial" w:ascii="Arial" w:hAnsi="Arial"/>
          <w:lang w:eastAsia="he-IL"/>
        </w:rPr>
        <w:t>35</w:t>
      </w:r>
      <w:r>
        <w:rPr>
          <w:rFonts w:cs="Arial" w:ascii="Arial" w:hAnsi="Arial"/>
          <w:rtl w:val="true"/>
          <w:lang w:eastAsia="he-IL"/>
        </w:rPr>
        <w:t>,</w:t>
      </w:r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>נשוי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ונכון למועד כת</w:t>
      </w:r>
      <w:r>
        <w:rPr>
          <w:rFonts w:ascii="Arial" w:hAnsi="Arial" w:cs="Arial"/>
          <w:rtl w:val="true"/>
          <w:lang w:eastAsia="he-IL"/>
        </w:rPr>
        <w:t>י</w:t>
      </w:r>
      <w:r>
        <w:rPr>
          <w:rFonts w:ascii="Arial" w:hAnsi="Arial" w:cs="Arial"/>
          <w:rtl w:val="true"/>
          <w:lang w:eastAsia="he-IL"/>
        </w:rPr>
        <w:t>בת התסקיר היתה אשתו בחודש השישי להריונה</w:t>
      </w:r>
      <w:r>
        <w:rPr>
          <w:rFonts w:cs="Arial" w:ascii="Arial" w:hAnsi="Arial"/>
          <w:rtl w:val="true"/>
          <w:lang w:eastAsia="he-IL"/>
        </w:rPr>
        <w:t xml:space="preserve">. </w:t>
      </w:r>
      <w:r>
        <w:rPr>
          <w:rFonts w:ascii="Arial" w:hAnsi="Arial" w:cs="Arial"/>
          <w:rtl w:val="true"/>
          <w:lang w:eastAsia="he-IL"/>
        </w:rPr>
        <w:t>בתסקיר סקרה קצינת המבחן את נסיבות חייו של הנאשם</w:t>
      </w:r>
      <w:r>
        <w:rPr>
          <w:rFonts w:cs="Arial" w:ascii="Arial" w:hAnsi="Arial"/>
          <w:rtl w:val="true"/>
          <w:lang w:eastAsia="he-IL"/>
        </w:rPr>
        <w:t>,</w:t>
      </w:r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>מהם עולה כי הנאשם גדל באתיופיה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אביו נהרג במהלך מלחמה בין קבוצות אתניות במדינה ואחיו נחטף ולא ידוע מה עלה בגורלו</w:t>
      </w:r>
      <w:r>
        <w:rPr>
          <w:rFonts w:cs="Arial" w:ascii="Arial" w:hAnsi="Arial"/>
          <w:rtl w:val="true"/>
          <w:lang w:eastAsia="he-IL"/>
        </w:rPr>
        <w:t xml:space="preserve">. </w:t>
      </w:r>
      <w:r>
        <w:rPr>
          <w:rFonts w:ascii="Arial" w:hAnsi="Arial" w:cs="Arial"/>
          <w:rtl w:val="true"/>
          <w:lang w:eastAsia="he-IL"/>
        </w:rPr>
        <w:t xml:space="preserve">בשנת </w:t>
      </w:r>
      <w:r>
        <w:rPr>
          <w:rFonts w:cs="Arial" w:ascii="Arial" w:hAnsi="Arial"/>
          <w:lang w:eastAsia="he-IL"/>
        </w:rPr>
        <w:t>2002</w:t>
      </w:r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 xml:space="preserve">עלה הנאשם </w:t>
      </w:r>
      <w:r>
        <w:rPr>
          <w:rFonts w:ascii="Arial" w:hAnsi="Arial" w:cs="Arial"/>
          <w:rtl w:val="true"/>
          <w:lang w:eastAsia="he-IL"/>
        </w:rPr>
        <w:t xml:space="preserve">לישראל </w:t>
      </w:r>
      <w:r>
        <w:rPr>
          <w:rFonts w:ascii="Arial" w:hAnsi="Arial" w:cs="Arial"/>
          <w:rtl w:val="true"/>
          <w:lang w:eastAsia="he-IL"/>
        </w:rPr>
        <w:t>בגפו והמשיך לתמוך באמו ובמשפחתו שנשארה באתיופיה</w:t>
      </w:r>
      <w:r>
        <w:rPr>
          <w:rFonts w:cs="Arial" w:ascii="Arial" w:hAnsi="Arial"/>
          <w:rtl w:val="true"/>
          <w:lang w:eastAsia="he-IL"/>
        </w:rPr>
        <w:t xml:space="preserve">. </w:t>
      </w:r>
      <w:r>
        <w:rPr>
          <w:rFonts w:ascii="Arial" w:hAnsi="Arial" w:cs="Arial"/>
          <w:rtl w:val="true"/>
          <w:lang w:eastAsia="he-IL"/>
        </w:rPr>
        <w:t>עם עלייתו ארצה ניסה הנאשם להשתלב במסגרת להשלמת בגרויות</w:t>
      </w:r>
      <w:r>
        <w:rPr>
          <w:rFonts w:cs="Arial" w:ascii="Arial" w:hAnsi="Arial"/>
          <w:rtl w:val="true"/>
          <w:lang w:eastAsia="he-IL"/>
        </w:rPr>
        <w:t>,</w:t>
      </w:r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 xml:space="preserve">אולם לא הצליח להתמיד </w:t>
      </w:r>
      <w:r>
        <w:rPr>
          <w:rFonts w:ascii="Arial" w:hAnsi="Arial" w:cs="Arial"/>
          <w:rtl w:val="true"/>
          <w:lang w:eastAsia="he-IL"/>
        </w:rPr>
        <w:t>בכך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בשל הצורך לעבוד ולהתפרנס</w:t>
      </w:r>
      <w:r>
        <w:rPr>
          <w:rFonts w:cs="Arial" w:ascii="Arial" w:hAnsi="Arial"/>
          <w:rtl w:val="true"/>
          <w:lang w:eastAsia="he-IL"/>
        </w:rPr>
        <w:t xml:space="preserve">. </w:t>
      </w:r>
      <w:r>
        <w:rPr>
          <w:rFonts w:ascii="Arial" w:hAnsi="Arial" w:cs="Arial"/>
          <w:rtl w:val="true"/>
          <w:lang w:eastAsia="he-IL"/>
        </w:rPr>
        <w:t xml:space="preserve">בשנת </w:t>
      </w:r>
      <w:r>
        <w:rPr>
          <w:rFonts w:cs="Arial" w:ascii="Arial" w:hAnsi="Arial"/>
          <w:lang w:eastAsia="he-IL"/>
        </w:rPr>
        <w:t>2005</w:t>
      </w:r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 xml:space="preserve">התגייס הנאשם לשירות צבאי מקוצר </w:t>
      </w:r>
      <w:r>
        <w:rPr>
          <w:rFonts w:ascii="Arial" w:hAnsi="Arial" w:cs="Arial"/>
          <w:rtl w:val="true"/>
          <w:lang w:eastAsia="he-IL"/>
        </w:rPr>
        <w:t>והתעתד לשרת כנהג משאית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אך</w:t>
      </w:r>
      <w:r>
        <w:rPr>
          <w:rFonts w:ascii="Arial" w:hAnsi="Arial" w:cs="Arial"/>
          <w:rtl w:val="true"/>
          <w:lang w:eastAsia="he-IL"/>
        </w:rPr>
        <w:t xml:space="preserve"> לא השלים </w:t>
      </w:r>
      <w:r>
        <w:rPr>
          <w:rFonts w:ascii="Arial" w:hAnsi="Arial" w:cs="Arial"/>
          <w:rtl w:val="true"/>
          <w:lang w:eastAsia="he-IL"/>
        </w:rPr>
        <w:t xml:space="preserve">את </w:t>
      </w:r>
      <w:r>
        <w:rPr>
          <w:rFonts w:ascii="Arial" w:hAnsi="Arial" w:cs="Arial"/>
          <w:rtl w:val="true"/>
          <w:lang w:eastAsia="he-IL"/>
        </w:rPr>
        <w:t xml:space="preserve">מבחני </w:t>
      </w:r>
      <w:r>
        <w:rPr>
          <w:rFonts w:ascii="Arial" w:hAnsi="Arial" w:cs="Arial"/>
          <w:rtl w:val="true"/>
          <w:lang w:eastAsia="he-IL"/>
        </w:rPr>
        <w:t>ה</w:t>
      </w:r>
      <w:r>
        <w:rPr>
          <w:rFonts w:ascii="Arial" w:hAnsi="Arial" w:cs="Arial"/>
          <w:rtl w:val="true"/>
          <w:lang w:eastAsia="he-IL"/>
        </w:rPr>
        <w:t>רישוי בשל התקופה הקצרה בה שירת</w:t>
      </w:r>
      <w:r>
        <w:rPr>
          <w:rFonts w:cs="Arial" w:ascii="Arial" w:hAnsi="Arial"/>
          <w:rtl w:val="true"/>
          <w:lang w:eastAsia="he-IL"/>
        </w:rPr>
        <w:t>,</w:t>
      </w:r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>את תפקידו ביצע לשביעות רצון מפקדיו</w:t>
      </w:r>
      <w:r>
        <w:rPr>
          <w:rFonts w:cs="Arial" w:ascii="Arial" w:hAnsi="Arial"/>
          <w:rtl w:val="true"/>
          <w:lang w:eastAsia="he-IL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Times New Roman" w:hAnsi="Times New Roman" w:cs="Times New Roman"/>
          <w:sz w:val="12"/>
          <w:szCs w:val="12"/>
          <w:lang w:eastAsia="he-IL"/>
        </w:rPr>
      </w:pPr>
      <w:r>
        <w:rPr>
          <w:rFonts w:cs="Times New Roman" w:ascii="Times New Roman" w:hAnsi="Times New Roman"/>
          <w:sz w:val="12"/>
          <w:szCs w:val="12"/>
          <w:rtl w:val="true"/>
          <w:lang w:eastAsia="he-IL"/>
        </w:rPr>
      </w:r>
    </w:p>
    <w:p>
      <w:pPr>
        <w:pStyle w:val="ListParagraph"/>
        <w:spacing w:lineRule="auto" w:line="360"/>
        <w:ind w:start="108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Arial" w:hAnsi="Arial" w:cs="Arial"/>
          <w:rtl w:val="true"/>
          <w:lang w:eastAsia="he-IL"/>
        </w:rPr>
        <w:t xml:space="preserve">בשנת </w:t>
      </w:r>
      <w:r>
        <w:rPr>
          <w:rFonts w:cs="Arial" w:ascii="Arial" w:hAnsi="Arial"/>
          <w:lang w:eastAsia="he-IL"/>
        </w:rPr>
        <w:t>2012</w:t>
      </w:r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>במסגרת ביקור משפחת</w:t>
      </w:r>
      <w:r>
        <w:rPr>
          <w:rFonts w:ascii="Arial" w:hAnsi="Arial" w:cs="Arial"/>
          <w:rtl w:val="true"/>
          <w:lang w:eastAsia="he-IL"/>
        </w:rPr>
        <w:t>י</w:t>
      </w:r>
      <w:r>
        <w:rPr>
          <w:rFonts w:ascii="Arial" w:hAnsi="Arial" w:cs="Arial"/>
          <w:rtl w:val="true"/>
          <w:lang w:eastAsia="he-IL"/>
        </w:rPr>
        <w:t xml:space="preserve"> באתיופיה הכיר </w:t>
      </w:r>
      <w:r>
        <w:rPr>
          <w:rFonts w:ascii="Arial" w:hAnsi="Arial" w:cs="Arial"/>
          <w:rtl w:val="true"/>
          <w:lang w:eastAsia="he-IL"/>
        </w:rPr>
        <w:t xml:space="preserve">הנאשם </w:t>
      </w:r>
      <w:r>
        <w:rPr>
          <w:rFonts w:ascii="Arial" w:hAnsi="Arial" w:cs="Arial"/>
          <w:rtl w:val="true"/>
          <w:lang w:eastAsia="he-IL"/>
        </w:rPr>
        <w:t xml:space="preserve">את אשתו ונישא לה ובינואר </w:t>
      </w:r>
      <w:r>
        <w:rPr>
          <w:rFonts w:cs="Arial" w:ascii="Arial" w:hAnsi="Arial"/>
          <w:lang w:eastAsia="he-IL"/>
        </w:rPr>
        <w:t>2014</w:t>
      </w:r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>היא עלתה ארצה אולם מעמדה טרם הוסדר זאת בשל תיקו הפתוח של הנאשם</w:t>
      </w:r>
      <w:r>
        <w:rPr>
          <w:rFonts w:cs="Arial" w:ascii="Arial" w:hAnsi="Arial"/>
          <w:rtl w:val="true"/>
          <w:lang w:eastAsia="he-IL"/>
        </w:rPr>
        <w:t xml:space="preserve">. </w:t>
      </w:r>
      <w:r>
        <w:rPr>
          <w:rFonts w:ascii="Arial" w:hAnsi="Arial" w:cs="Arial"/>
          <w:rtl w:val="true"/>
          <w:lang w:eastAsia="he-IL"/>
        </w:rPr>
        <w:t>הנאשם תאר כי הדבר מסב לו קשיים</w:t>
      </w:r>
      <w:r>
        <w:rPr>
          <w:rFonts w:cs="Arial" w:ascii="Arial" w:hAnsi="Arial"/>
          <w:rtl w:val="true"/>
          <w:lang w:eastAsia="he-IL"/>
        </w:rPr>
        <w:t>,</w:t>
      </w:r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>שכן אשתו אינה מבוטחת בקופ</w:t>
      </w:r>
      <w:r>
        <w:rPr>
          <w:rFonts w:cs="Arial" w:ascii="Arial" w:hAnsi="Arial"/>
          <w:rtl w:val="true"/>
          <w:lang w:eastAsia="he-IL"/>
        </w:rPr>
        <w:t>"</w:t>
      </w:r>
      <w:r>
        <w:rPr>
          <w:rFonts w:ascii="Arial" w:hAnsi="Arial" w:cs="Arial"/>
          <w:rtl w:val="true"/>
          <w:lang w:eastAsia="he-IL"/>
        </w:rPr>
        <w:t xml:space="preserve">ח </w:t>
      </w:r>
      <w:r>
        <w:rPr>
          <w:rFonts w:ascii="Arial" w:hAnsi="Arial" w:cs="Arial"/>
          <w:rtl w:val="true"/>
          <w:lang w:eastAsia="he-IL"/>
        </w:rPr>
        <w:t xml:space="preserve">בשל כל </w:t>
      </w:r>
      <w:r>
        <w:rPr>
          <w:rFonts w:ascii="Arial" w:hAnsi="Arial" w:cs="Arial"/>
          <w:rtl w:val="true"/>
          <w:lang w:eastAsia="he-IL"/>
        </w:rPr>
        <w:t>והוא נאלץ לממן לה טיפולים באופן פרטי</w:t>
      </w:r>
      <w:r>
        <w:rPr>
          <w:rFonts w:cs="Arial" w:ascii="Arial" w:hAnsi="Arial"/>
          <w:rtl w:val="true"/>
          <w:lang w:eastAsia="he-IL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Times New Roman" w:hAnsi="Times New Roman" w:cs="Times New Roman"/>
          <w:sz w:val="12"/>
          <w:szCs w:val="12"/>
          <w:lang w:eastAsia="he-IL"/>
        </w:rPr>
      </w:pPr>
      <w:r>
        <w:rPr>
          <w:rFonts w:cs="Times New Roman" w:ascii="Times New Roman" w:hAnsi="Times New Roman"/>
          <w:sz w:val="12"/>
          <w:szCs w:val="12"/>
          <w:rtl w:val="true"/>
          <w:lang w:eastAsia="he-IL"/>
        </w:rPr>
      </w:r>
    </w:p>
    <w:p>
      <w:pPr>
        <w:pStyle w:val="ListParagraph"/>
        <w:spacing w:lineRule="auto" w:line="360"/>
        <w:ind w:start="108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 xml:space="preserve">קצינת המבחן ציינה כי הנאשם הביע בפניה חרטה כנה </w:t>
      </w:r>
      <w:r>
        <w:rPr>
          <w:rFonts w:ascii="Times New Roman" w:hAnsi="Times New Roman" w:cs="Times New Roman"/>
          <w:rtl w:val="true"/>
          <w:lang w:eastAsia="he-IL"/>
        </w:rPr>
        <w:t>על מעשיו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קיבל אחריות מלאה על</w:t>
      </w:r>
      <w:r>
        <w:rPr>
          <w:rFonts w:ascii="Times New Roman" w:hAnsi="Times New Roman" w:cs="Times New Roman"/>
          <w:rtl w:val="true"/>
          <w:lang w:eastAsia="he-IL"/>
        </w:rPr>
        <w:t>יהם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ו</w:t>
      </w:r>
      <w:r>
        <w:rPr>
          <w:rFonts w:ascii="Times New Roman" w:hAnsi="Times New Roman" w:cs="Times New Roman"/>
          <w:rtl w:val="true"/>
          <w:lang w:eastAsia="he-IL"/>
        </w:rPr>
        <w:t>מבין את המחיר ש</w:t>
      </w:r>
      <w:r>
        <w:rPr>
          <w:rFonts w:ascii="Times New Roman" w:hAnsi="Times New Roman" w:cs="Times New Roman"/>
          <w:rtl w:val="true"/>
          <w:lang w:eastAsia="he-IL"/>
        </w:rPr>
        <w:t xml:space="preserve">הוא </w:t>
      </w:r>
      <w:r>
        <w:rPr>
          <w:rFonts w:ascii="Times New Roman" w:hAnsi="Times New Roman" w:cs="Times New Roman"/>
          <w:rtl w:val="true"/>
          <w:lang w:eastAsia="he-IL"/>
        </w:rPr>
        <w:t>משלם בגין מעשיו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הנאשם הסביר לקצינת המבחן כי נטל עמו את התיק מאחר </w:t>
      </w:r>
      <w:r>
        <w:rPr>
          <w:rFonts w:ascii="Times New Roman" w:hAnsi="Times New Roman" w:cs="Times New Roman"/>
          <w:rtl w:val="true"/>
          <w:lang w:eastAsia="he-IL"/>
        </w:rPr>
        <w:t>ש</w:t>
      </w:r>
      <w:r>
        <w:rPr>
          <w:rFonts w:ascii="Times New Roman" w:hAnsi="Times New Roman" w:cs="Times New Roman"/>
          <w:rtl w:val="true"/>
          <w:lang w:eastAsia="he-IL"/>
        </w:rPr>
        <w:t>חשש להשאירו במסעדה מבלי שידע שבתיק יש נשק ורק בהמשך גילה זאת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לדבריו נאלץ לירות</w:t>
      </w:r>
      <w:r>
        <w:rPr>
          <w:rFonts w:cs="Times New Roman" w:ascii="Times New Roman" w:hAnsi="Times New Roman"/>
          <w:rtl w:val="true"/>
          <w:lang w:eastAsia="he-IL"/>
        </w:rPr>
        <w:t>,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שכן חש מאוים כאשר </w:t>
      </w:r>
      <w:r>
        <w:rPr>
          <w:rFonts w:ascii="Times New Roman" w:hAnsi="Times New Roman" w:cs="Times New Roman"/>
          <w:rtl w:val="true"/>
          <w:lang w:eastAsia="he-IL"/>
        </w:rPr>
        <w:t>נתקל ב</w:t>
      </w:r>
      <w:r>
        <w:rPr>
          <w:rFonts w:ascii="Times New Roman" w:hAnsi="Times New Roman" w:cs="Times New Roman"/>
          <w:rtl w:val="true"/>
          <w:lang w:eastAsia="he-IL"/>
        </w:rPr>
        <w:t>שני בני מיעוטים</w:t>
      </w:r>
      <w:r>
        <w:rPr>
          <w:rFonts w:ascii="Times New Roman" w:hAnsi="Times New Roman" w:cs="Times New Roman"/>
          <w:rtl w:val="true"/>
          <w:lang w:eastAsia="he-IL"/>
        </w:rPr>
        <w:t xml:space="preserve"> אשר </w:t>
      </w:r>
      <w:r>
        <w:rPr>
          <w:rFonts w:ascii="Times New Roman" w:hAnsi="Times New Roman" w:cs="Times New Roman"/>
          <w:rtl w:val="true"/>
          <w:lang w:eastAsia="he-IL"/>
        </w:rPr>
        <w:t>ביקשו ממנו סיגריה</w:t>
      </w:r>
      <w:r>
        <w:rPr>
          <w:rFonts w:cs="Times New Roman" w:ascii="Times New Roman" w:hAnsi="Times New Roman"/>
          <w:rtl w:val="true"/>
          <w:lang w:eastAsia="he-IL"/>
        </w:rPr>
        <w:t>,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תוך שהם דוחפים אותו לקיר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הנאשם שלל בפני קצינת המבחן שימוש לרעה באלכוהול ו</w:t>
      </w:r>
      <w:r>
        <w:rPr>
          <w:rFonts w:ascii="Times New Roman" w:hAnsi="Times New Roman" w:cs="Times New Roman"/>
          <w:rtl w:val="true"/>
          <w:lang w:eastAsia="he-IL"/>
        </w:rPr>
        <w:t xml:space="preserve">מסר לה כי </w:t>
      </w:r>
      <w:r>
        <w:rPr>
          <w:rFonts w:ascii="Times New Roman" w:hAnsi="Times New Roman" w:cs="Times New Roman"/>
          <w:rtl w:val="true"/>
          <w:lang w:eastAsia="he-IL"/>
        </w:rPr>
        <w:t xml:space="preserve">מזה תקופה ארוכה </w:t>
      </w:r>
      <w:r>
        <w:rPr>
          <w:rFonts w:ascii="Times New Roman" w:hAnsi="Times New Roman" w:cs="Times New Roman"/>
          <w:rtl w:val="true"/>
          <w:lang w:eastAsia="he-IL"/>
        </w:rPr>
        <w:t xml:space="preserve">הוא </w:t>
      </w:r>
      <w:r>
        <w:rPr>
          <w:rFonts w:ascii="Times New Roman" w:hAnsi="Times New Roman" w:cs="Times New Roman"/>
          <w:rtl w:val="true"/>
          <w:lang w:eastAsia="he-IL"/>
        </w:rPr>
        <w:t>אינו שותה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 xml:space="preserve">לדבריו </w:t>
      </w:r>
      <w:r>
        <w:rPr>
          <w:rFonts w:ascii="Times New Roman" w:hAnsi="Times New Roman" w:cs="Times New Roman"/>
          <w:rtl w:val="true"/>
          <w:lang w:eastAsia="he-IL"/>
        </w:rPr>
        <w:t>בסמוך ל</w:t>
      </w:r>
      <w:r>
        <w:rPr>
          <w:rFonts w:ascii="Times New Roman" w:hAnsi="Times New Roman" w:cs="Times New Roman"/>
          <w:rtl w:val="true"/>
          <w:lang w:eastAsia="he-IL"/>
        </w:rPr>
        <w:t xml:space="preserve">עלייתו ארצה שתה </w:t>
      </w:r>
      <w:r>
        <w:rPr>
          <w:rFonts w:ascii="Times New Roman" w:hAnsi="Times New Roman" w:cs="Times New Roman"/>
          <w:rtl w:val="true"/>
          <w:lang w:eastAsia="he-IL"/>
        </w:rPr>
        <w:t xml:space="preserve">לצורך </w:t>
      </w:r>
      <w:r>
        <w:rPr>
          <w:rFonts w:ascii="Times New Roman" w:hAnsi="Times New Roman" w:cs="Times New Roman"/>
          <w:rtl w:val="true"/>
          <w:lang w:eastAsia="he-IL"/>
        </w:rPr>
        <w:t>הפגת מתח ותחושת שחרור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הנאשם מסר בפני קצינת המבחן כי הוא אינו</w:t>
      </w:r>
      <w:r>
        <w:rPr>
          <w:rFonts w:ascii="Times New Roman" w:hAnsi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זקוק להתערבות טיפולי</w:t>
      </w:r>
      <w:r>
        <w:rPr>
          <w:rFonts w:ascii="Times New Roman" w:hAnsi="Times New Roman" w:cs="Times New Roman"/>
          <w:rtl w:val="true"/>
          <w:lang w:eastAsia="he-IL"/>
        </w:rPr>
        <w:t>ת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Times New Roman" w:hAnsi="Times New Roman" w:cs="Times New Roman"/>
          <w:sz w:val="12"/>
          <w:szCs w:val="12"/>
          <w:lang w:eastAsia="he-IL"/>
        </w:rPr>
      </w:pPr>
      <w:r>
        <w:rPr>
          <w:rFonts w:cs="Times New Roman" w:ascii="Times New Roman" w:hAnsi="Times New Roman"/>
          <w:sz w:val="12"/>
          <w:szCs w:val="12"/>
          <w:rtl w:val="true"/>
          <w:lang w:eastAsia="he-IL"/>
        </w:rPr>
      </w:r>
    </w:p>
    <w:p>
      <w:pPr>
        <w:pStyle w:val="ListParagraph"/>
        <w:spacing w:lineRule="auto" w:line="360"/>
        <w:ind w:start="108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 xml:space="preserve">קצינת המבחן </w:t>
      </w:r>
      <w:r>
        <w:rPr>
          <w:rFonts w:ascii="Times New Roman" w:hAnsi="Times New Roman" w:cs="Times New Roman"/>
          <w:rtl w:val="true"/>
          <w:lang w:eastAsia="he-IL"/>
        </w:rPr>
        <w:t xml:space="preserve">התרשמה כי </w:t>
      </w:r>
      <w:r>
        <w:rPr>
          <w:rFonts w:ascii="Times New Roman" w:hAnsi="Times New Roman" w:cs="Times New Roman"/>
          <w:rtl w:val="true"/>
          <w:lang w:eastAsia="he-IL"/>
        </w:rPr>
        <w:t xml:space="preserve">הנאשם </w:t>
      </w:r>
      <w:r>
        <w:rPr>
          <w:rFonts w:ascii="Times New Roman" w:hAnsi="Times New Roman" w:cs="Times New Roman"/>
          <w:rtl w:val="true"/>
          <w:lang w:eastAsia="he-IL"/>
        </w:rPr>
        <w:t xml:space="preserve">אינו </w:t>
      </w:r>
      <w:r>
        <w:rPr>
          <w:rFonts w:ascii="Times New Roman" w:hAnsi="Times New Roman" w:cs="Times New Roman"/>
          <w:rtl w:val="true"/>
          <w:lang w:eastAsia="he-IL"/>
        </w:rPr>
        <w:t>בעל קווים תוקפניים או אלימים ובדרך כלל הוא פועל בהתאם לדפוסי התנהגות וחשיבה תקינים</w:t>
      </w:r>
      <w:r>
        <w:rPr>
          <w:rFonts w:cs="Times New Roman" w:ascii="Times New Roman" w:hAnsi="Times New Roman"/>
          <w:rtl w:val="true"/>
          <w:lang w:eastAsia="he-IL"/>
        </w:rPr>
        <w:t xml:space="preserve">.  </w:t>
      </w:r>
    </w:p>
    <w:p>
      <w:pPr>
        <w:pStyle w:val="ListParagraph"/>
        <w:spacing w:lineRule="auto" w:line="360"/>
        <w:ind w:start="1080" w:end="0"/>
        <w:jc w:val="both"/>
        <w:rPr>
          <w:rFonts w:ascii="Times New Roman" w:hAnsi="Times New Roman" w:cs="Times New Roman"/>
          <w:sz w:val="12"/>
          <w:szCs w:val="12"/>
          <w:lang w:eastAsia="he-IL"/>
        </w:rPr>
      </w:pPr>
      <w:r>
        <w:rPr>
          <w:rFonts w:cs="Times New Roman" w:ascii="Times New Roman" w:hAnsi="Times New Roman"/>
          <w:sz w:val="12"/>
          <w:szCs w:val="12"/>
          <w:rtl w:val="true"/>
          <w:lang w:eastAsia="he-IL"/>
        </w:rPr>
      </w:r>
    </w:p>
    <w:p>
      <w:pPr>
        <w:pStyle w:val="ListParagraph"/>
        <w:spacing w:lineRule="auto" w:line="360"/>
        <w:ind w:start="108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 xml:space="preserve">קצינת המבחן סברה כי מעורבותו </w:t>
      </w:r>
      <w:r>
        <w:rPr>
          <w:rFonts w:ascii="Times New Roman" w:hAnsi="Times New Roman" w:cs="Times New Roman"/>
          <w:rtl w:val="true"/>
          <w:lang w:eastAsia="he-IL"/>
        </w:rPr>
        <w:t xml:space="preserve">של הנאשם </w:t>
      </w:r>
      <w:r>
        <w:rPr>
          <w:rFonts w:ascii="Times New Roman" w:hAnsi="Times New Roman" w:cs="Times New Roman"/>
          <w:rtl w:val="true"/>
          <w:lang w:eastAsia="he-IL"/>
        </w:rPr>
        <w:t>בעבירות מושא כתב האישום בוצעו על רקע שימוש באלכוהול</w:t>
      </w:r>
      <w:r>
        <w:rPr>
          <w:rFonts w:cs="Times New Roman" w:ascii="Times New Roman" w:hAnsi="Times New Roman"/>
          <w:rtl w:val="true"/>
          <w:lang w:eastAsia="he-IL"/>
        </w:rPr>
        <w:t>,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בעטיים של נסיבות קשות והעדר מערכות תמיכה חברתיות ומשפחתיות בארץ</w:t>
      </w:r>
      <w:r>
        <w:rPr>
          <w:rFonts w:cs="Times New Roman" w:ascii="Times New Roman" w:hAnsi="Times New Roman"/>
          <w:rtl w:val="true"/>
          <w:lang w:eastAsia="he-IL"/>
        </w:rPr>
        <w:t>,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לצד תחושת תסכול</w:t>
      </w:r>
      <w:r>
        <w:rPr>
          <w:rFonts w:cs="Times New Roman" w:ascii="Times New Roman" w:hAnsi="Times New Roman"/>
          <w:rtl w:val="true"/>
          <w:lang w:eastAsia="he-IL"/>
        </w:rPr>
        <w:t>,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אשר פגעה ביכולתו לש</w:t>
      </w:r>
      <w:r>
        <w:rPr>
          <w:rFonts w:ascii="Times New Roman" w:hAnsi="Times New Roman" w:cs="Times New Roman"/>
          <w:rtl w:val="true"/>
          <w:lang w:eastAsia="he-IL"/>
        </w:rPr>
        <w:t>ל</w:t>
      </w:r>
      <w:r>
        <w:rPr>
          <w:rFonts w:ascii="Times New Roman" w:hAnsi="Times New Roman" w:cs="Times New Roman"/>
          <w:rtl w:val="true"/>
          <w:lang w:eastAsia="he-IL"/>
        </w:rPr>
        <w:t>ו</w:t>
      </w:r>
      <w:r>
        <w:rPr>
          <w:rFonts w:ascii="Times New Roman" w:hAnsi="Times New Roman" w:cs="Times New Roman"/>
          <w:rtl w:val="true"/>
          <w:lang w:eastAsia="he-IL"/>
        </w:rPr>
        <w:t>ט</w:t>
      </w:r>
      <w:r>
        <w:rPr>
          <w:rFonts w:ascii="Times New Roman" w:hAnsi="Times New Roman" w:cs="Times New Roman"/>
          <w:rtl w:val="true"/>
          <w:lang w:eastAsia="he-IL"/>
        </w:rPr>
        <w:t xml:space="preserve"> במעשיו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עוד סברה קצינת המבחן כי הנאשם</w:t>
      </w:r>
      <w:r>
        <w:rPr>
          <w:rFonts w:ascii="Times New Roman" w:hAnsi="Times New Roman" w:cs="Times New Roman"/>
          <w:rtl w:val="true"/>
          <w:lang w:eastAsia="he-IL"/>
        </w:rPr>
        <w:t xml:space="preserve"> פעל באופן תוקפני ואימפולסיבי ולא כאקט המאפיין את התנהגותו בשגרה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cs="Times New Roman"/>
          <w:rtl w:val="true"/>
          <w:lang w:eastAsia="he-IL"/>
        </w:rPr>
        <w:t>לדידה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ניהול ההליכים המשטרתיים והמשפטיים חידדו עבור הנאשם את גבולות המותר והאסור ומהווים עבורו גורם מרתיע</w:t>
      </w:r>
      <w:r>
        <w:rPr>
          <w:rFonts w:cs="Times New Roman" w:ascii="Times New Roman" w:hAnsi="Times New Roman"/>
          <w:rtl w:val="true"/>
          <w:lang w:eastAsia="he-IL"/>
        </w:rPr>
        <w:t>.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>להערכתה יש בכך להוות גורם לשיקום והימנעות עתידית מהתנהגות עבריינית</w:t>
      </w:r>
      <w:r>
        <w:rPr>
          <w:rFonts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cs="Times New Roman"/>
          <w:rtl w:val="true"/>
          <w:lang w:eastAsia="he-IL"/>
        </w:rPr>
        <w:t>ולכך מצטרפת העובדה כי ה</w:t>
      </w:r>
      <w:r>
        <w:rPr>
          <w:rFonts w:ascii="Times New Roman" w:hAnsi="Times New Roman" w:cs="Times New Roman"/>
          <w:rtl w:val="true"/>
          <w:lang w:eastAsia="he-IL"/>
        </w:rPr>
        <w:t xml:space="preserve">נאשם </w:t>
      </w:r>
      <w:r>
        <w:rPr>
          <w:rFonts w:ascii="Times New Roman" w:hAnsi="Times New Roman" w:cs="Times New Roman"/>
          <w:rtl w:val="true"/>
          <w:lang w:eastAsia="he-IL"/>
        </w:rPr>
        <w:t xml:space="preserve">שומר היום </w:t>
      </w:r>
      <w:r>
        <w:rPr>
          <w:rFonts w:ascii="Times New Roman" w:hAnsi="Times New Roman" w:cs="Times New Roman"/>
          <w:rtl w:val="true"/>
          <w:lang w:eastAsia="he-IL"/>
        </w:rPr>
        <w:t>על שגרה בעבודתו ובביתו ומרוכז בחייו המשפחתיים ובעול פרנסתם</w:t>
      </w:r>
      <w:r>
        <w:rPr>
          <w:rFonts w:cs="Times New Roman" w:ascii="Times New Roman" w:hAnsi="Times New Roman"/>
          <w:rtl w:val="true"/>
          <w:lang w:eastAsia="he-IL"/>
        </w:rPr>
        <w:t xml:space="preserve">.  </w:t>
      </w:r>
    </w:p>
    <w:p>
      <w:pPr>
        <w:pStyle w:val="ListParagraph"/>
        <w:spacing w:lineRule="auto" w:line="360"/>
        <w:ind w:start="1080" w:end="0"/>
        <w:jc w:val="both"/>
        <w:rPr>
          <w:rFonts w:ascii="Times New Roman" w:hAnsi="Times New Roman" w:cs="Times New Roman"/>
          <w:sz w:val="12"/>
          <w:szCs w:val="12"/>
          <w:lang w:eastAsia="he-IL"/>
        </w:rPr>
      </w:pPr>
      <w:r>
        <w:rPr>
          <w:rFonts w:cs="Times New Roman" w:ascii="Times New Roman" w:hAnsi="Times New Roman"/>
          <w:sz w:val="12"/>
          <w:szCs w:val="12"/>
          <w:rtl w:val="true"/>
          <w:lang w:eastAsia="he-IL"/>
        </w:rPr>
      </w:r>
    </w:p>
    <w:p>
      <w:pPr>
        <w:pStyle w:val="ListParagraph"/>
        <w:spacing w:lineRule="auto" w:line="360"/>
        <w:ind w:start="1080" w:end="0"/>
        <w:jc w:val="both"/>
        <w:rPr>
          <w:rFonts w:ascii="Times New Roman" w:hAnsi="Times New Roman" w:cs="Times New Roman"/>
          <w:lang w:eastAsia="he-IL"/>
        </w:rPr>
      </w:pPr>
      <w:r>
        <w:rPr>
          <w:rFonts w:ascii="Times New Roman" w:hAnsi="Times New Roman" w:cs="Times New Roman"/>
          <w:rtl w:val="true"/>
          <w:lang w:eastAsia="he-IL"/>
        </w:rPr>
        <w:t xml:space="preserve">המלצת </w:t>
      </w:r>
      <w:r>
        <w:rPr>
          <w:rFonts w:ascii="Times New Roman" w:hAnsi="Times New Roman" w:cs="Times New Roman"/>
          <w:rtl w:val="true"/>
          <w:lang w:eastAsia="he-IL"/>
        </w:rPr>
        <w:t xml:space="preserve">קצינת </w:t>
      </w:r>
      <w:r>
        <w:rPr>
          <w:rFonts w:ascii="Times New Roman" w:hAnsi="Times New Roman" w:cs="Times New Roman"/>
          <w:rtl w:val="true"/>
          <w:lang w:eastAsia="he-IL"/>
        </w:rPr>
        <w:t>המבחן היתה להטיל על הנאשם צו שירות לתועלת הציבור בהקף נרחב</w:t>
      </w:r>
      <w:r>
        <w:rPr>
          <w:rFonts w:cs="Times New Roman" w:ascii="Times New Roman" w:hAnsi="Times New Roman"/>
          <w:rtl w:val="true"/>
          <w:lang w:eastAsia="he-IL"/>
        </w:rPr>
        <w:t>,</w:t>
      </w:r>
      <w:r>
        <w:rPr>
          <w:rFonts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cs="Times New Roman"/>
          <w:rtl w:val="true"/>
          <w:lang w:eastAsia="he-IL"/>
        </w:rPr>
        <w:t xml:space="preserve">וזאת על מנת להימנע משליחתו למאסר בין כותלי הכלא או </w:t>
      </w:r>
      <w:r>
        <w:rPr>
          <w:rFonts w:ascii="Times New Roman" w:hAnsi="Times New Roman" w:cs="Times New Roman"/>
          <w:rtl w:val="true"/>
          <w:lang w:eastAsia="he-IL"/>
        </w:rPr>
        <w:t xml:space="preserve">למאסר </w:t>
      </w:r>
      <w:r>
        <w:rPr>
          <w:rFonts w:ascii="Times New Roman" w:hAnsi="Times New Roman" w:cs="Times New Roman"/>
          <w:rtl w:val="true"/>
          <w:lang w:eastAsia="he-IL"/>
        </w:rPr>
        <w:t>בעבודות שירות שעלול להשליך באופן פוגעני על הנאשם ועל אשתו</w:t>
      </w:r>
      <w:r>
        <w:rPr>
          <w:rFonts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sz w:val="12"/>
          <w:szCs w:val="12"/>
          <w:lang w:eastAsia="he-IL"/>
        </w:rPr>
      </w:pPr>
      <w:r>
        <w:rPr>
          <w:rFonts w:cs="Times New Roman"/>
          <w:sz w:val="12"/>
          <w:szCs w:val="12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טיעוני הצדדים לעונש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 </w:t>
      </w:r>
      <w:r>
        <w:rPr>
          <w:rtl w:val="true"/>
        </w:rPr>
        <w:t>עתרה</w:t>
      </w:r>
      <w:r>
        <w:rPr>
          <w:rtl w:val="true"/>
        </w:rPr>
        <w:t xml:space="preserve"> </w:t>
      </w:r>
      <w:r>
        <w:rPr>
          <w:rtl w:val="true"/>
        </w:rPr>
        <w:t>למתחם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הולם</w:t>
      </w:r>
      <w:r>
        <w:rPr>
          <w:rtl w:val="true"/>
        </w:rPr>
        <w:t xml:space="preserve"> </w:t>
      </w:r>
      <w:r>
        <w:rPr>
          <w:rtl w:val="true"/>
        </w:rPr>
        <w:t>הנע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 </w:t>
      </w:r>
      <w:r>
        <w:rPr>
          <w:rtl w:val="true"/>
        </w:rPr>
        <w:t>בעלות</w:t>
      </w:r>
      <w:r>
        <w:rPr>
          <w:rtl w:val="true"/>
        </w:rPr>
        <w:t xml:space="preserve"> </w:t>
      </w:r>
      <w:r>
        <w:rPr>
          <w:rtl w:val="true"/>
        </w:rPr>
        <w:t>פוטנציאל</w:t>
      </w:r>
      <w:r>
        <w:rPr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 </w:t>
      </w:r>
      <w:r>
        <w:rPr>
          <w:rtl w:val="true"/>
        </w:rPr>
        <w:t>לפגיעות</w:t>
      </w:r>
      <w:r>
        <w:rPr>
          <w:rtl w:val="true"/>
        </w:rPr>
        <w:t xml:space="preserve"> </w:t>
      </w:r>
      <w:r>
        <w:rPr>
          <w:rtl w:val="true"/>
        </w:rPr>
        <w:t>קטלניות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על בית המשפט להתחשב ב</w:t>
      </w:r>
      <w:r>
        <w:rPr>
          <w:rtl w:val="true"/>
        </w:rPr>
        <w:t>נזק</w:t>
      </w:r>
      <w:r>
        <w:rPr>
          <w:rtl w:val="true"/>
        </w:rPr>
        <w:t xml:space="preserve"> </w:t>
      </w:r>
      <w:r>
        <w:rPr>
          <w:rtl w:val="true"/>
        </w:rPr>
        <w:t>שעלול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להיגרם</w:t>
      </w:r>
      <w:r>
        <w:rPr>
          <w:rtl w:val="true"/>
        </w:rPr>
        <w:t xml:space="preserve"> </w:t>
      </w:r>
      <w:r>
        <w:rPr>
          <w:rtl w:val="true"/>
        </w:rPr>
        <w:t>ממעשי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להעדיף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האינטרס</w:t>
      </w:r>
      <w:r>
        <w:rPr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האינטרס</w:t>
      </w:r>
      <w:r>
        <w:rPr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לזכותו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 xml:space="preserve">הודאתו </w:t>
      </w:r>
      <w:r>
        <w:rPr>
          <w:rtl w:val="true"/>
        </w:rPr>
        <w:t>והחיסכון</w:t>
      </w:r>
      <w:r>
        <w:rPr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 </w:t>
      </w:r>
      <w:r>
        <w:rPr>
          <w:rtl w:val="true"/>
        </w:rPr>
        <w:t>סברה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>
          <w:rtl w:val="true"/>
        </w:rPr>
        <w:t>המאשימה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ברף</w:t>
      </w:r>
      <w:r>
        <w:rPr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 </w:t>
      </w:r>
      <w:r>
        <w:rPr>
          <w:rtl w:val="true"/>
        </w:rPr>
        <w:t>ומאסר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שמדובר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הרי</w:t>
      </w:r>
      <w:r>
        <w:rPr>
          <w:rtl w:val="true"/>
        </w:rPr>
        <w:t xml:space="preserve"> </w:t>
      </w:r>
      <w:r>
        <w:rPr>
          <w:rtl w:val="true"/>
        </w:rPr>
        <w:t>שהנסיבות</w:t>
      </w:r>
      <w:r>
        <w:rPr>
          <w:rtl w:val="true"/>
        </w:rPr>
        <w:t xml:space="preserve"> </w:t>
      </w:r>
      <w:r>
        <w:rPr>
          <w:rtl w:val="true"/>
        </w:rPr>
        <w:t>שהביאו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מקלות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לקח</w:t>
      </w:r>
      <w:r>
        <w:rPr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להשיבו</w:t>
      </w:r>
      <w:r>
        <w:rPr>
          <w:rtl w:val="true"/>
        </w:rPr>
        <w:t xml:space="preserve"> </w:t>
      </w:r>
      <w:r>
        <w:rPr>
          <w:rtl w:val="true"/>
        </w:rPr>
        <w:t>לבעליו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מבלי</w:t>
      </w:r>
      <w:r>
        <w:rPr>
          <w:rtl w:val="true"/>
        </w:rPr>
        <w:t xml:space="preserve"> </w:t>
      </w:r>
      <w:r>
        <w:rPr>
          <w:rtl w:val="true"/>
        </w:rPr>
        <w:t>שידע</w:t>
      </w:r>
      <w:r>
        <w:rPr>
          <w:rtl w:val="true"/>
        </w:rPr>
        <w:t xml:space="preserve"> </w:t>
      </w:r>
      <w:r>
        <w:rPr>
          <w:rtl w:val="true"/>
        </w:rPr>
        <w:t>שבתיק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ומכאן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התפתח</w:t>
      </w:r>
      <w:r>
        <w:rPr>
          <w:rtl w:val="true"/>
        </w:rPr>
        <w:t xml:space="preserve"> </w:t>
      </w:r>
      <w:r>
        <w:rPr>
          <w:rtl w:val="true"/>
        </w:rPr>
        <w:t>ולכן</w:t>
      </w:r>
      <w:r>
        <w:rPr>
          <w:rtl w:val="true"/>
        </w:rPr>
        <w:t xml:space="preserve"> </w:t>
      </w:r>
      <w:r>
        <w:rPr>
          <w:rtl w:val="true"/>
        </w:rPr>
        <w:t xml:space="preserve">אין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החזקת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לקח</w:t>
      </w:r>
      <w:r>
        <w:rPr>
          <w:rtl w:val="true"/>
        </w:rPr>
        <w:t xml:space="preserve"> </w:t>
      </w:r>
      <w:r>
        <w:rPr>
          <w:rtl w:val="true"/>
        </w:rPr>
        <w:t>אחריות למעשיו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בשלב</w:t>
      </w:r>
      <w:r>
        <w:rPr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פעל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שפעל</w:t>
      </w:r>
      <w:r>
        <w:rPr>
          <w:rtl w:val="true"/>
        </w:rPr>
        <w:t xml:space="preserve"> </w:t>
      </w:r>
      <w:r>
        <w:rPr>
          <w:rtl w:val="true"/>
        </w:rPr>
        <w:t>מאחר ש</w:t>
      </w:r>
      <w:r>
        <w:rPr>
          <w:rtl w:val="true"/>
        </w:rPr>
        <w:t>חש</w:t>
      </w:r>
      <w:r>
        <w:rPr>
          <w:rtl w:val="true"/>
        </w:rPr>
        <w:t xml:space="preserve"> </w:t>
      </w:r>
      <w:r>
        <w:rPr>
          <w:rtl w:val="true"/>
        </w:rPr>
        <w:t>מאוים</w:t>
      </w:r>
      <w:r>
        <w:rPr>
          <w:rtl w:val="true"/>
        </w:rPr>
        <w:t xml:space="preserve"> </w:t>
      </w:r>
      <w:r>
        <w:rPr>
          <w:rtl w:val="true"/>
        </w:rPr>
        <w:t>משניים</w:t>
      </w:r>
      <w:r>
        <w:rPr>
          <w:rtl w:val="true"/>
        </w:rPr>
        <w:t xml:space="preserve"> </w:t>
      </w:r>
      <w:r>
        <w:rPr>
          <w:rtl w:val="true"/>
        </w:rPr>
        <w:t>שכמעט</w:t>
      </w:r>
      <w:r>
        <w:rPr>
          <w:rtl w:val="true"/>
        </w:rPr>
        <w:t xml:space="preserve"> </w:t>
      </w:r>
      <w:r>
        <w:rPr>
          <w:rtl w:val="true"/>
        </w:rPr>
        <w:t>שדדו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 </w:t>
      </w:r>
      <w:r>
        <w:rPr>
          <w:rtl w:val="true"/>
        </w:rPr>
        <w:t>טענותיו</w:t>
      </w:r>
      <w:r>
        <w:rPr>
          <w:rtl w:val="true"/>
        </w:rPr>
        <w:t xml:space="preserve"> </w:t>
      </w:r>
      <w:r>
        <w:rPr>
          <w:rtl w:val="true"/>
        </w:rPr>
        <w:t xml:space="preserve">של הנאשם </w:t>
      </w:r>
      <w:r>
        <w:rPr>
          <w:rtl w:val="true"/>
        </w:rPr>
        <w:t>כלל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נבדקו</w:t>
      </w:r>
      <w:r>
        <w:rPr>
          <w:rtl w:val="true"/>
        </w:rPr>
        <w:t xml:space="preserve"> </w:t>
      </w:r>
      <w:r>
        <w:rPr>
          <w:rtl w:val="true"/>
        </w:rPr>
        <w:t>בידי</w:t>
      </w:r>
      <w:r>
        <w:rPr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 </w:t>
      </w:r>
      <w:r>
        <w:rPr>
          <w:rtl w:val="true"/>
        </w:rPr>
        <w:t>ויש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 </w:t>
      </w:r>
      <w:r>
        <w:rPr>
          <w:rtl w:val="true"/>
        </w:rPr>
        <w:t>טעם</w:t>
      </w:r>
      <w:r>
        <w:rPr>
          <w:rtl w:val="true"/>
        </w:rPr>
        <w:t xml:space="preserve"> </w:t>
      </w:r>
      <w:r>
        <w:rPr>
          <w:rtl w:val="true"/>
        </w:rPr>
        <w:t>לפגם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משכך</w:t>
      </w:r>
      <w:r>
        <w:rPr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כי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 xml:space="preserve">העונש ההולם </w:t>
      </w:r>
      <w:r>
        <w:rPr>
          <w:rtl w:val="true"/>
        </w:rPr>
        <w:t>נע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 xml:space="preserve">שירוצה </w:t>
      </w:r>
      <w:r>
        <w:rPr>
          <w:rtl w:val="true"/>
        </w:rPr>
        <w:t>בעבודות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ListParagraph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פרט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tl w:val="true"/>
        </w:rPr>
        <w:t xml:space="preserve"> </w:t>
      </w:r>
      <w:r>
        <w:rPr>
          <w:rtl w:val="true"/>
        </w:rPr>
        <w:t>השינוי</w:t>
      </w:r>
      <w:r>
        <w:rPr>
          <w:rtl w:val="true"/>
        </w:rPr>
        <w:t xml:space="preserve"> </w:t>
      </w:r>
      <w:r>
        <w:rPr>
          <w:rtl w:val="true"/>
        </w:rPr>
        <w:t>המשמעותי</w:t>
      </w:r>
      <w:r>
        <w:rPr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יום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tl w:val="true"/>
        </w:rPr>
        <w:t xml:space="preserve"> </w:t>
      </w:r>
      <w:r>
        <w:rPr>
          <w:rtl w:val="true"/>
        </w:rPr>
        <w:t>ואב</w:t>
      </w:r>
      <w:r>
        <w:rPr>
          <w:rtl w:val="true"/>
        </w:rPr>
        <w:t xml:space="preserve"> </w:t>
      </w:r>
      <w:r>
        <w:rPr>
          <w:rtl w:val="true"/>
        </w:rPr>
        <w:t>לילד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 </w:t>
      </w:r>
      <w:r>
        <w:rPr>
          <w:rtl w:val="true"/>
        </w:rPr>
        <w:t>המתנהלים</w:t>
      </w:r>
      <w:r>
        <w:rPr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</w:t>
      </w:r>
      <w:r>
        <w:rPr>
          <w:rtl w:val="true"/>
        </w:rPr>
        <w:t>מעמדה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 </w:t>
      </w:r>
      <w:r>
        <w:rPr>
          <w:rtl w:val="true"/>
        </w:rPr>
        <w:t>מעוכב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ולמעשה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נושא</w:t>
      </w:r>
      <w:r>
        <w:rPr>
          <w:rtl w:val="true"/>
        </w:rPr>
        <w:t xml:space="preserve"> </w:t>
      </w:r>
      <w:r>
        <w:rPr>
          <w:rtl w:val="true"/>
        </w:rPr>
        <w:t>בעול</w:t>
      </w:r>
      <w:r>
        <w:rPr>
          <w:rtl w:val="true"/>
        </w:rPr>
        <w:t xml:space="preserve"> </w:t>
      </w:r>
      <w:r>
        <w:rPr>
          <w:rtl w:val="true"/>
        </w:rPr>
        <w:t>פרנסת</w:t>
      </w:r>
      <w:r>
        <w:rPr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 </w:t>
      </w:r>
      <w:r>
        <w:rPr>
          <w:rtl w:val="true"/>
        </w:rPr>
        <w:t>ובנו</w:t>
      </w:r>
      <w:r>
        <w:rPr>
          <w:rtl w:val="true"/>
        </w:rPr>
        <w:t xml:space="preserve"> </w:t>
      </w:r>
      <w:r>
        <w:rPr>
          <w:rtl w:val="true"/>
        </w:rPr>
        <w:t>ושליחתו</w:t>
      </w:r>
      <w:r>
        <w:rPr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 </w:t>
      </w:r>
      <w:r>
        <w:rPr>
          <w:rtl w:val="true"/>
        </w:rPr>
        <w:t>תפגע</w:t>
      </w:r>
      <w:r>
        <w:rPr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הגעתם</w:t>
      </w:r>
      <w:r>
        <w:rPr>
          <w:rtl w:val="true"/>
        </w:rPr>
        <w:t xml:space="preserve"> </w:t>
      </w:r>
      <w:r>
        <w:rPr>
          <w:rtl w:val="true"/>
        </w:rPr>
        <w:t>לפת</w:t>
      </w:r>
      <w:r>
        <w:rPr>
          <w:rtl w:val="true"/>
        </w:rPr>
        <w:t xml:space="preserve"> </w:t>
      </w:r>
      <w:r>
        <w:rPr>
          <w:rtl w:val="true"/>
        </w:rPr>
        <w:t>לחם</w:t>
      </w:r>
      <w:r>
        <w:rPr>
          <w:rtl w:val="true"/>
        </w:rPr>
        <w:t xml:space="preserve">. </w:t>
      </w:r>
      <w:r>
        <w:rPr>
          <w:rtl w:val="true"/>
        </w:rPr>
        <w:t>לדידו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הצטרפותם של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 </w:t>
      </w:r>
      <w:r>
        <w:rPr>
          <w:rtl w:val="true"/>
        </w:rPr>
        <w:t>וחלוף</w:t>
      </w:r>
      <w:r>
        <w:rPr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מובילה לעונש מתאים ל</w:t>
      </w:r>
      <w:r>
        <w:rPr>
          <w:rtl w:val="true"/>
        </w:rPr>
        <w:t>המלצת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ומשכך</w:t>
      </w:r>
      <w:r>
        <w:rPr>
          <w:rtl w:val="true"/>
        </w:rPr>
        <w:t xml:space="preserve"> ביקש ב</w:t>
      </w:r>
      <w:r>
        <w:rPr>
          <w:rtl w:val="true"/>
        </w:rPr>
        <w:t>"</w:t>
      </w:r>
      <w:r>
        <w:rPr>
          <w:rtl w:val="true"/>
        </w:rPr>
        <w:t>כ הנאשם כי בית המשפט יאמץ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המלצת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י</w:t>
      </w:r>
      <w:r>
        <w:rPr>
          <w:rtl w:val="true"/>
        </w:rPr>
        <w:t>שית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לתועלת</w:t>
      </w:r>
      <w:r>
        <w:rPr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 </w:t>
      </w:r>
      <w:r>
        <w:rPr>
          <w:rtl w:val="true"/>
        </w:rPr>
        <w:t>בהקף</w:t>
      </w:r>
      <w:r>
        <w:rPr>
          <w:rtl w:val="true"/>
        </w:rPr>
        <w:t xml:space="preserve"> </w:t>
      </w:r>
      <w:r>
        <w:rPr>
          <w:rtl w:val="true"/>
        </w:rPr>
        <w:t>נרחב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lang w:eastAsia="he-IL"/>
        </w:rPr>
      </w:pP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בדברו האחרון הביע</w:t>
      </w:r>
      <w:r>
        <w:rPr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בכה</w:t>
      </w:r>
      <w:r>
        <w:rPr>
          <w:rtl w:val="true"/>
        </w:rPr>
        <w:t xml:space="preserve"> </w:t>
      </w:r>
      <w:r>
        <w:rPr>
          <w:rtl w:val="true"/>
        </w:rPr>
        <w:t>וסיפר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מפרנס</w:t>
      </w:r>
      <w:r>
        <w:rPr>
          <w:rtl w:val="true"/>
        </w:rPr>
        <w:t xml:space="preserve"> </w:t>
      </w:r>
      <w:r>
        <w:rPr>
          <w:rtl w:val="true"/>
        </w:rPr>
        <w:t>יחיד</w:t>
      </w:r>
      <w:r>
        <w:rPr>
          <w:rtl w:val="true"/>
        </w:rPr>
        <w:t xml:space="preserve"> </w:t>
      </w:r>
      <w:r>
        <w:rPr>
          <w:rtl w:val="true"/>
        </w:rPr>
        <w:t>ועובד</w:t>
      </w:r>
      <w:r>
        <w:rPr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 </w:t>
      </w:r>
      <w:r>
        <w:rPr>
          <w:rtl w:val="true"/>
        </w:rPr>
        <w:t>והביע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חששו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שליחתו</w:t>
      </w:r>
      <w:r>
        <w:rPr>
          <w:rtl w:val="true"/>
        </w:rPr>
        <w:t xml:space="preserve"> </w:t>
      </w:r>
      <w:r>
        <w:rPr>
          <w:rtl w:val="true"/>
        </w:rPr>
        <w:t>למסר</w:t>
      </w:r>
      <w:r>
        <w:rPr>
          <w:rtl w:val="true"/>
        </w:rPr>
        <w:t xml:space="preserve"> </w:t>
      </w:r>
      <w:r>
        <w:rPr>
          <w:rtl w:val="true"/>
        </w:rPr>
        <w:t>תפגע</w:t>
      </w:r>
      <w:r>
        <w:rPr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 </w:t>
      </w:r>
      <w:r>
        <w:rPr>
          <w:rtl w:val="true"/>
        </w:rPr>
        <w:t>באשתו</w:t>
      </w:r>
      <w:r>
        <w:rPr>
          <w:rtl w:val="true"/>
        </w:rPr>
        <w:t xml:space="preserve"> </w:t>
      </w:r>
      <w:r>
        <w:rPr>
          <w:rtl w:val="true"/>
        </w:rPr>
        <w:t>ובבנו</w:t>
      </w:r>
      <w:r>
        <w:rPr>
          <w:rtl w:val="true"/>
        </w:rPr>
        <w:t xml:space="preserve"> </w:t>
      </w:r>
      <w:r>
        <w:rPr>
          <w:rtl w:val="true"/>
        </w:rPr>
        <w:t>התינוק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start="108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2"/>
        <w:ind w:end="0"/>
        <w:jc w:val="both"/>
        <w:rPr/>
      </w:pP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קביעת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נעשית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לעקרון</w:t>
      </w:r>
      <w:r>
        <w:rPr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 </w:t>
      </w:r>
      <w:r>
        <w:rPr>
          <w:rtl w:val="true"/>
        </w:rPr>
        <w:t>קיומו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יחס</w:t>
      </w:r>
      <w:r>
        <w:rPr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נסיבותיו</w:t>
      </w:r>
      <w:r>
        <w:rPr>
          <w:rtl w:val="true"/>
        </w:rPr>
        <w:t xml:space="preserve"> </w:t>
      </w:r>
      <w:r>
        <w:rPr>
          <w:rtl w:val="true"/>
        </w:rPr>
        <w:t>ומידת</w:t>
      </w:r>
      <w:r>
        <w:rPr>
          <w:rtl w:val="true"/>
        </w:rPr>
        <w:t xml:space="preserve"> </w:t>
      </w:r>
      <w:r>
        <w:rPr>
          <w:rtl w:val="true"/>
        </w:rPr>
        <w:t>אשמו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 </w:t>
      </w:r>
      <w:r>
        <w:rPr>
          <w:rtl w:val="true"/>
        </w:rPr>
        <w:t>ומידת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המוטל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בקביעת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 </w:t>
      </w:r>
      <w:r>
        <w:rPr>
          <w:rtl w:val="true"/>
        </w:rPr>
        <w:t>בערך</w:t>
      </w:r>
      <w:r>
        <w:rPr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ובנסיבות</w:t>
      </w:r>
      <w:r>
        <w:rPr>
          <w:rtl w:val="true"/>
        </w:rPr>
        <w:t xml:space="preserve"> </w:t>
      </w:r>
      <w:r>
        <w:rPr>
          <w:rtl w:val="true"/>
        </w:rPr>
        <w:t>הקשורות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b/>
          <w:b/>
          <w:bCs/>
          <w:rtl w:val="true"/>
        </w:rPr>
        <w:t>הערכים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החברתיים</w:t>
      </w:r>
      <w:r>
        <w:rPr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להגן</w:t>
      </w:r>
      <w:r>
        <w:rPr>
          <w:rtl w:val="true"/>
        </w:rPr>
        <w:t xml:space="preserve"> </w:t>
      </w:r>
      <w:r>
        <w:rPr>
          <w:rtl w:val="true"/>
        </w:rPr>
        <w:t xml:space="preserve">מפני </w:t>
      </w:r>
      <w:r>
        <w:rPr>
          <w:rtl w:val="true"/>
        </w:rPr>
        <w:t>אלה</w:t>
      </w:r>
      <w:r>
        <w:rPr>
          <w:rtl w:val="true"/>
        </w:rPr>
        <w:t xml:space="preserve"> </w:t>
      </w:r>
      <w:r>
        <w:rPr>
          <w:rtl w:val="true"/>
        </w:rPr>
        <w:t>המבצעים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  <w:lang w:eastAsia="he-IL"/>
        </w:rPr>
        <w:t>הם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ערכים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שמיר</w:t>
      </w:r>
      <w:r>
        <w:rPr>
          <w:rtl w:val="true"/>
          <w:lang w:eastAsia="he-IL"/>
        </w:rPr>
        <w:t xml:space="preserve">ה על </w:t>
      </w:r>
      <w:r>
        <w:rPr>
          <w:rtl w:val="true"/>
          <w:lang w:eastAsia="he-IL"/>
        </w:rPr>
        <w:t>שלמות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גופו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ורכושו </w:t>
      </w:r>
      <w:r>
        <w:rPr>
          <w:rtl w:val="true"/>
          <w:lang w:eastAsia="he-IL"/>
        </w:rPr>
        <w:t>של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אדם </w:t>
      </w:r>
      <w:r>
        <w:rPr>
          <w:rtl w:val="true"/>
          <w:lang w:eastAsia="he-IL"/>
        </w:rPr>
        <w:t>ומניעת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פגיעה משמעותית בו כתוצאה משימוש בנשק חם על ידי מי שאינו מיומן בכך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חזר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החומרה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הגלומה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פוטנציאל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בנפש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וברכוש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שעלול</w:t>
      </w:r>
      <w:r>
        <w:rPr>
          <w:rtl w:val="true"/>
          <w:lang w:eastAsia="he-IL"/>
        </w:rPr>
        <w:t>ים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להיגרם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מהשימוש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לאחרונה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חזר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השופט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זילברטל</w:t>
      </w:r>
      <w:r>
        <w:rPr>
          <w:rtl w:val="true"/>
          <w:lang w:eastAsia="he-IL"/>
        </w:rPr>
        <w:t xml:space="preserve">  </w:t>
      </w:r>
      <w:r>
        <w:rPr>
          <w:rtl w:val="true"/>
          <w:lang w:eastAsia="he-IL"/>
        </w:rPr>
        <w:t>ב</w:t>
      </w:r>
      <w:hyperlink r:id="rId14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color w:val="0000FF"/>
            <w:u w:val="single"/>
            <w:lang w:eastAsia="he-IL"/>
          </w:rPr>
          <w:t>6989/13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פרח</w:t>
      </w:r>
      <w:r>
        <w:rPr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מיום</w:t>
      </w:r>
      <w:r>
        <w:rPr>
          <w:rtl w:val="true"/>
          <w:lang w:eastAsia="he-IL"/>
        </w:rPr>
        <w:t xml:space="preserve"> </w:t>
      </w:r>
      <w:r>
        <w:rPr>
          <w:lang w:eastAsia="he-IL"/>
        </w:rPr>
        <w:t>25.2.14</w:t>
      </w:r>
      <w:r>
        <w:rPr>
          <w:rtl w:val="true"/>
          <w:lang w:eastAsia="he-IL"/>
        </w:rPr>
        <w:t xml:space="preserve">): </w:t>
      </w:r>
    </w:p>
    <w:p>
      <w:pPr>
        <w:pStyle w:val="ListParagraph"/>
        <w:ind w:end="0"/>
        <w:jc w:val="start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  <w:rtl w:val="true"/>
        </w:rPr>
      </w:r>
    </w:p>
    <w:p>
      <w:pPr>
        <w:pStyle w:val="ListParagraph"/>
        <w:spacing w:lineRule="auto" w:line="360"/>
        <w:ind w:start="1650" w:end="709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בעיקר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שעבירות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מקימות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ויוצרות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וחמור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וביטחונו</w:t>
      </w:r>
      <w:r>
        <w:rPr>
          <w:b/>
          <w:bCs/>
          <w:rtl w:val="true"/>
        </w:rPr>
        <w:t>" (</w:t>
      </w:r>
      <w:hyperlink r:id="rId15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3156/11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21.02.2012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בהתאם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מדיניות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הנהוגה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המחייבת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הרשעתו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16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2006/12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אסדי</w:t>
      </w:r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28.3.2012</w:t>
      </w:r>
      <w:r>
        <w:rPr>
          <w:b/>
          <w:bCs/>
          <w:rtl w:val="true"/>
        </w:rPr>
        <w:t>),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עניין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אסדי</w:t>
      </w:r>
      <w:r>
        <w:rPr>
          <w:b/>
          <w:bCs/>
          <w:rtl w:val="true"/>
        </w:rPr>
        <w:t xml:space="preserve">); </w:t>
      </w:r>
      <w:hyperlink r:id="rId17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7502/12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כוויס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25.6.2013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בענייננו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המעשים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המערער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אותו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החזיק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בלב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שכונות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ולאחר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שאיים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אמנם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באירוע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נגרם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להפחית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מחומרת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שבעבירות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מתבטאת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שעלול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להתרחש</w:t>
      </w:r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18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116/13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ועקנין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(</w:t>
      </w:r>
      <w:r>
        <w:rPr>
          <w:rFonts w:cs="Times New Roman" w:ascii="Times New Roman" w:hAnsi="Times New Roman"/>
          <w:b/>
          <w:bCs/>
          <w:rtl w:val="true"/>
        </w:rPr>
        <w:t>‏</w:t>
      </w:r>
      <w:r>
        <w:rPr>
          <w:b/>
          <w:bCs/>
        </w:rPr>
        <w:t>31.7.2013</w:t>
      </w:r>
      <w:r>
        <w:rPr>
          <w:b/>
          <w:bCs/>
          <w:rtl w:val="true"/>
        </w:rPr>
        <w:t>))".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709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b/>
          <w:bCs/>
        </w:rPr>
      </w:pPr>
      <w:r>
        <w:rPr>
          <w:rtl w:val="true"/>
        </w:rPr>
        <w:t>בחינת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המוגן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מובילה</w:t>
      </w:r>
      <w:r>
        <w:rPr>
          <w:rtl w:val="true"/>
        </w:rPr>
        <w:t xml:space="preserve"> </w:t>
      </w:r>
      <w:r>
        <w:rPr>
          <w:rtl w:val="true"/>
        </w:rPr>
        <w:t>למסקנה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במדרג</w:t>
      </w:r>
      <w:r>
        <w:rPr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להתעלם</w:t>
      </w:r>
      <w:r>
        <w:rPr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 </w:t>
      </w:r>
      <w:r>
        <w:rPr>
          <w:rtl w:val="true"/>
        </w:rPr>
        <w:t>שהנסיבות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מובהק</w:t>
      </w:r>
      <w:r>
        <w:rPr>
          <w:rtl w:val="true"/>
        </w:rPr>
        <w:t xml:space="preserve"> </w:t>
      </w:r>
      <w:r>
        <w:rPr>
          <w:rtl w:val="true"/>
        </w:rPr>
        <w:t>מהנסיבות</w:t>
      </w:r>
      <w:r>
        <w:rPr>
          <w:rtl w:val="true"/>
        </w:rPr>
        <w:t xml:space="preserve"> </w:t>
      </w:r>
      <w:r>
        <w:rPr>
          <w:rtl w:val="true"/>
        </w:rPr>
        <w:t>האופייניות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החזקת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 </w:t>
      </w:r>
      <w:r>
        <w:rPr>
          <w:rtl w:val="true"/>
        </w:rPr>
        <w:t>שהחזיק</w:t>
      </w:r>
      <w:r>
        <w:rPr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 </w:t>
      </w:r>
      <w:r>
        <w:rPr>
          <w:rtl w:val="true"/>
        </w:rPr>
        <w:t>ומודע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באדם</w:t>
      </w:r>
      <w:r>
        <w:rPr>
          <w:rtl w:val="true"/>
        </w:rPr>
        <w:t xml:space="preserve"> </w:t>
      </w:r>
      <w:r>
        <w:rPr>
          <w:rtl w:val="true"/>
        </w:rPr>
        <w:t>שיצא</w:t>
      </w:r>
      <w:r>
        <w:rPr>
          <w:rtl w:val="true"/>
        </w:rPr>
        <w:t xml:space="preserve"> </w:t>
      </w:r>
      <w:r>
        <w:rPr>
          <w:rtl w:val="true"/>
        </w:rPr>
        <w:t>לבילוי</w:t>
      </w:r>
      <w:r>
        <w:rPr>
          <w:rtl w:val="true"/>
        </w:rPr>
        <w:t xml:space="preserve"> </w:t>
      </w:r>
      <w:r>
        <w:rPr>
          <w:rtl w:val="true"/>
        </w:rPr>
        <w:t>במהלכו</w:t>
      </w:r>
      <w:r>
        <w:rPr>
          <w:rtl w:val="true"/>
        </w:rPr>
        <w:t xml:space="preserve"> </w:t>
      </w:r>
      <w:r>
        <w:rPr>
          <w:rtl w:val="true"/>
        </w:rPr>
        <w:t>שתה</w:t>
      </w:r>
      <w:r>
        <w:rPr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לקח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ידיעה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בתוכו</w:t>
      </w:r>
      <w:r>
        <w:rPr>
          <w:rtl w:val="true"/>
        </w:rPr>
        <w:t xml:space="preserve"> </w:t>
      </w:r>
      <w:r>
        <w:rPr>
          <w:rtl w:val="true"/>
        </w:rPr>
        <w:t>מצוי</w:t>
      </w:r>
      <w:r>
        <w:rPr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 </w:t>
      </w:r>
      <w:r>
        <w:rPr>
          <w:rtl w:val="true"/>
        </w:rPr>
        <w:t>וכך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 </w:t>
      </w:r>
      <w:r>
        <w:rPr>
          <w:rtl w:val="true"/>
        </w:rPr>
        <w:t>מדברי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 </w:t>
      </w:r>
      <w:r>
        <w:rPr>
          <w:rtl w:val="true"/>
        </w:rPr>
        <w:t>קצינת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 </w:t>
      </w:r>
      <w:r>
        <w:rPr>
          <w:rtl w:val="true"/>
        </w:rPr>
        <w:t>ביודע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בתוכו</w:t>
      </w:r>
      <w:r>
        <w:rPr>
          <w:rtl w:val="true"/>
        </w:rPr>
        <w:t xml:space="preserve"> </w:t>
      </w:r>
      <w:r>
        <w:rPr>
          <w:rtl w:val="true"/>
        </w:rPr>
        <w:t>מצוי</w:t>
      </w:r>
      <w:r>
        <w:rPr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מטרת</w:t>
      </w:r>
      <w:r>
        <w:rPr>
          <w:rtl w:val="true"/>
        </w:rPr>
        <w:t xml:space="preserve"> </w:t>
      </w:r>
      <w:r>
        <w:rPr>
          <w:rtl w:val="true"/>
        </w:rPr>
        <w:t>נטילת</w:t>
      </w:r>
      <w:r>
        <w:rPr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 </w:t>
      </w:r>
      <w:r>
        <w:rPr>
          <w:rtl w:val="true"/>
        </w:rPr>
        <w:t>היתה</w:t>
      </w:r>
      <w:r>
        <w:rPr>
          <w:rtl w:val="true"/>
        </w:rPr>
        <w:t xml:space="preserve"> </w:t>
      </w:r>
      <w:r>
        <w:rPr>
          <w:rtl w:val="true"/>
        </w:rPr>
        <w:t>להשיב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לבעליו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ליטול</w:t>
      </w:r>
      <w:r>
        <w:rPr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b/>
          <w:bCs/>
        </w:rPr>
      </w:pPr>
      <w:r>
        <w:rPr>
          <w:rtl w:val="true"/>
        </w:rPr>
        <w:t>המשך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התפתח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שהתפתח</w:t>
      </w:r>
      <w:r>
        <w:rPr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 </w:t>
      </w:r>
      <w:r>
        <w:rPr>
          <w:rtl w:val="true"/>
        </w:rPr>
        <w:t>בהודאתו</w:t>
      </w:r>
      <w:r>
        <w:rPr>
          <w:rtl w:val="true"/>
        </w:rPr>
        <w:t xml:space="preserve"> </w:t>
      </w:r>
      <w:r>
        <w:rPr>
          <w:rtl w:val="true"/>
        </w:rPr>
        <w:t>הסביר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שהביאו אותו לירות באקדח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tl w:val="true"/>
        </w:rPr>
        <w:t>ומסר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חש</w:t>
      </w:r>
      <w:r>
        <w:rPr>
          <w:rtl w:val="true"/>
        </w:rPr>
        <w:t xml:space="preserve"> </w:t>
      </w:r>
      <w:r>
        <w:rPr>
          <w:rtl w:val="true"/>
        </w:rPr>
        <w:t>מאוים</w:t>
      </w:r>
      <w:r>
        <w:rPr>
          <w:rtl w:val="true"/>
        </w:rPr>
        <w:t xml:space="preserve"> </w:t>
      </w:r>
      <w:r>
        <w:rPr>
          <w:rtl w:val="true"/>
        </w:rPr>
        <w:t xml:space="preserve">לאחר שסבר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שניים</w:t>
      </w:r>
      <w:r>
        <w:rPr>
          <w:rtl w:val="true"/>
        </w:rPr>
        <w:t xml:space="preserve"> </w:t>
      </w:r>
      <w:r>
        <w:rPr>
          <w:rtl w:val="true"/>
        </w:rPr>
        <w:t>עומדים</w:t>
      </w:r>
      <w:r>
        <w:rPr>
          <w:rtl w:val="true"/>
        </w:rPr>
        <w:t xml:space="preserve"> </w:t>
      </w:r>
      <w:r>
        <w:rPr>
          <w:rtl w:val="true"/>
        </w:rPr>
        <w:t>לשדוד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פרוטוקול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26.2.14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). </w:t>
      </w:r>
      <w:r>
        <w:rPr>
          <w:rtl w:val="true"/>
        </w:rPr>
        <w:t>מעשיו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גרמו</w:t>
      </w:r>
      <w:r>
        <w:rPr>
          <w:rtl w:val="true"/>
        </w:rPr>
        <w:t xml:space="preserve"> </w:t>
      </w:r>
      <w:r>
        <w:rPr>
          <w:rtl w:val="true"/>
        </w:rPr>
        <w:t>לנזק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לת</w:t>
      </w:r>
      <w:r>
        <w:rPr>
          <w:rtl w:val="true"/>
        </w:rPr>
        <w:t>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לנזק</w:t>
      </w:r>
      <w:r>
        <w:rPr>
          <w:rtl w:val="true"/>
        </w:rPr>
        <w:t xml:space="preserve"> </w:t>
      </w:r>
      <w:r>
        <w:rPr>
          <w:rtl w:val="true"/>
        </w:rPr>
        <w:t xml:space="preserve">הפוטנציאלי שעלול היה להגרם כתוצאה </w:t>
      </w:r>
      <w:r>
        <w:rPr>
          <w:rtl w:val="true"/>
        </w:rPr>
        <w:t>ממעשיו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 </w:t>
      </w:r>
      <w:r>
        <w:rPr>
          <w:rtl w:val="true"/>
        </w:rPr>
        <w:t>בכלי</w:t>
      </w:r>
      <w:r>
        <w:rPr>
          <w:rtl w:val="true"/>
        </w:rPr>
        <w:t xml:space="preserve"> </w:t>
      </w:r>
      <w:r>
        <w:rPr>
          <w:rtl w:val="true"/>
        </w:rPr>
        <w:t>ירייה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שיכור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עלול</w:t>
      </w:r>
      <w:r>
        <w:rPr>
          <w:rtl w:val="true"/>
        </w:rPr>
        <w:t xml:space="preserve"> </w:t>
      </w:r>
      <w:r>
        <w:rPr>
          <w:rtl w:val="true"/>
        </w:rPr>
        <w:t>להוביל</w:t>
      </w:r>
      <w:r>
        <w:rPr>
          <w:rtl w:val="true"/>
        </w:rPr>
        <w:t xml:space="preserve"> </w:t>
      </w:r>
      <w:r>
        <w:rPr>
          <w:rtl w:val="true"/>
        </w:rPr>
        <w:t>לנזק חמור לשלמות גופו של אדם עד כדי תוצאה קטלנית</w:t>
      </w:r>
      <w:r>
        <w:rPr>
          <w:rtl w:val="true"/>
        </w:rPr>
        <w:t xml:space="preserve">, </w:t>
      </w:r>
      <w:r>
        <w:rPr>
          <w:rtl w:val="true"/>
        </w:rPr>
        <w:t>ודאי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 </w:t>
      </w:r>
      <w:r>
        <w:rPr>
          <w:rtl w:val="true"/>
        </w:rPr>
        <w:t>ובמטרה</w:t>
      </w:r>
      <w:r>
        <w:rPr>
          <w:rtl w:val="true"/>
        </w:rPr>
        <w:t xml:space="preserve"> </w:t>
      </w:r>
      <w:r>
        <w:rPr>
          <w:rtl w:val="true"/>
        </w:rPr>
        <w:t>לאיים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הסובבים</w:t>
      </w:r>
      <w:r>
        <w:rPr>
          <w:rtl w:val="true"/>
        </w:rPr>
        <w:t xml:space="preserve"> אותו</w:t>
      </w:r>
      <w:r>
        <w:rPr>
          <w:rtl w:val="true"/>
        </w:rPr>
        <w:t xml:space="preserve">. </w:t>
      </w:r>
      <w:r>
        <w:rPr>
          <w:rtl w:val="true"/>
        </w:rPr>
        <w:t>למזלו של הנאשם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tl w:val="true"/>
        </w:rPr>
        <w:t xml:space="preserve"> </w:t>
      </w:r>
      <w:r>
        <w:rPr>
          <w:rtl w:val="true"/>
        </w:rPr>
        <w:t>נס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 </w:t>
      </w:r>
      <w:r>
        <w:rPr>
          <w:rtl w:val="true"/>
        </w:rPr>
        <w:t>כתוצאה ממעשיו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יוער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החזקת</w:t>
      </w:r>
      <w:r>
        <w:rPr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 xml:space="preserve"> </w:t>
      </w:r>
      <w:r>
        <w:rPr>
          <w:rtl w:val="true"/>
        </w:rPr>
        <w:t>במודע</w:t>
      </w:r>
      <w:r>
        <w:rPr>
          <w:rtl w:val="true"/>
        </w:rPr>
        <w:t xml:space="preserve"> </w:t>
      </w:r>
      <w:r>
        <w:rPr>
          <w:rtl w:val="true"/>
        </w:rPr>
        <w:t>ובמתכוון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 </w:t>
      </w:r>
      <w:r>
        <w:rPr>
          <w:rtl w:val="true"/>
        </w:rPr>
        <w:t>הרי</w:t>
      </w:r>
      <w:r>
        <w:rPr>
          <w:rtl w:val="true"/>
        </w:rPr>
        <w:t xml:space="preserve"> </w:t>
      </w:r>
      <w:r>
        <w:rPr>
          <w:rtl w:val="true"/>
        </w:rPr>
        <w:t>שהמתחם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נע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1155/09</w:t>
      </w:r>
      <w:r>
        <w:rPr>
          <w:rtl w:val="true"/>
        </w:rPr>
        <w:t xml:space="preserve"> </w:t>
      </w:r>
      <w:r>
        <w:rPr>
          <w:rtl w:val="true"/>
        </w:rPr>
        <w:t>וההפניות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סעי</w:t>
      </w:r>
      <w:r>
        <w:rPr>
          <w:rtl w:val="true"/>
        </w:rPr>
        <w:t>פים</w:t>
      </w:r>
      <w:r>
        <w:rPr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שהבילו לביצוע העבירות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הן ייחודיות</w:t>
      </w:r>
      <w:r>
        <w:rPr>
          <w:rtl w:val="true"/>
        </w:rPr>
        <w:t xml:space="preserve"> </w:t>
      </w:r>
      <w:r>
        <w:rPr>
          <w:rtl w:val="true"/>
        </w:rPr>
        <w:t>ומשכך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 ונמוך באופן משמעותי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tl w:val="true"/>
        </w:rPr>
        <w:t xml:space="preserve"> </w:t>
      </w:r>
      <w:r>
        <w:rPr>
          <w:rtl w:val="true"/>
        </w:rPr>
        <w:t>בחרה</w:t>
      </w:r>
      <w:r>
        <w:rPr>
          <w:rtl w:val="true"/>
        </w:rPr>
        <w:t xml:space="preserve"> </w:t>
      </w:r>
      <w:r>
        <w:rPr>
          <w:rtl w:val="true"/>
        </w:rPr>
        <w:t>להאשים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 </w:t>
      </w:r>
      <w:r>
        <w:rPr>
          <w:rtl w:val="true"/>
        </w:rPr>
        <w:t>החמורה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החזקת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בשתי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 </w:t>
      </w:r>
      <w:r>
        <w:rPr>
          <w:rtl w:val="true"/>
        </w:rPr>
        <w:t>שהוענש הקבוע לצדן הוא במדרג חומרה נמוך ביותר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מעשי</w:t>
      </w:r>
      <w:r>
        <w:rPr>
          <w:rtl w:val="true"/>
        </w:rPr>
        <w:t xml:space="preserve"> </w:t>
      </w:r>
      <w:r>
        <w:rPr>
          <w:rtl w:val="true"/>
        </w:rPr>
        <w:t>פזיזות</w:t>
      </w:r>
      <w:r>
        <w:rPr>
          <w:rtl w:val="true"/>
        </w:rPr>
        <w:t xml:space="preserve"> </w:t>
      </w:r>
      <w:r>
        <w:rPr>
          <w:rtl w:val="true"/>
        </w:rPr>
        <w:t>ורשלנות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וגם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תחשב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tl w:val="true"/>
        </w:rPr>
        <w:t xml:space="preserve"> </w:t>
      </w:r>
      <w:r>
        <w:rPr>
          <w:rtl w:val="true"/>
        </w:rPr>
        <w:t>קביעת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העונש ההולם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color w:val="000000"/>
          <w:rtl w:val="true"/>
        </w:rPr>
        <w:t>סעיף</w:t>
      </w:r>
      <w:r>
        <w:rPr>
          <w:color w:val="000000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יג</w:t>
        </w:r>
      </w:hyperlink>
      <w:r>
        <w:rPr>
          <w:rtl w:val="true"/>
        </w:rPr>
        <w:t xml:space="preserve">), </w:t>
      </w:r>
      <w:r>
        <w:rPr>
          <w:rtl w:val="true"/>
        </w:rPr>
        <w:t>סבורני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 </w:t>
      </w:r>
      <w:r>
        <w:rPr>
          <w:rtl w:val="true"/>
        </w:rPr>
        <w:t>נע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לתועלת</w:t>
      </w:r>
      <w:r>
        <w:rPr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י</w:t>
      </w:r>
      <w:r>
        <w:rPr>
          <w:rtl w:val="true"/>
        </w:rPr>
        <w:t>קף</w:t>
      </w:r>
      <w:r>
        <w:rPr>
          <w:rtl w:val="true"/>
        </w:rPr>
        <w:t xml:space="preserve"> </w:t>
      </w:r>
      <w:r>
        <w:rPr>
          <w:rtl w:val="true"/>
        </w:rPr>
        <w:t>נרחב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בבואי</w:t>
      </w:r>
      <w:r>
        <w:rPr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 </w:t>
      </w:r>
      <w:r>
        <w:rPr>
          <w:rtl w:val="true"/>
        </w:rPr>
        <w:t>שאינן</w:t>
      </w:r>
      <w:r>
        <w:rPr>
          <w:rtl w:val="true"/>
        </w:rPr>
        <w:t xml:space="preserve"> </w:t>
      </w:r>
      <w:r>
        <w:rPr>
          <w:rtl w:val="true"/>
        </w:rPr>
        <w:t>קשורות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מפורטות</w:t>
      </w:r>
      <w:r>
        <w:rPr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 w:before="240" w:after="240"/>
        <w:ind w:hanging="360" w:start="1860" w:end="0"/>
        <w:jc w:val="both"/>
        <w:rPr/>
      </w:pP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ובמשפחתו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</w:t>
      </w:r>
      <w:r>
        <w:rPr>
          <w:rtl w:val="true"/>
        </w:rPr>
        <w:t>ו</w:t>
      </w:r>
      <w:r>
        <w:rPr>
          <w:rtl w:val="true"/>
        </w:rPr>
        <w:t>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בתינוק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ח</w:t>
      </w:r>
      <w:r>
        <w:rPr>
          <w:rtl w:val="true"/>
        </w:rPr>
        <w:t>ו</w:t>
      </w:r>
      <w:r>
        <w:rPr>
          <w:rtl w:val="true"/>
        </w:rPr>
        <w:t>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860" w:end="0"/>
        <w:jc w:val="both"/>
        <w:rPr/>
      </w:pPr>
      <w:r>
        <w:rPr>
          <w:b/>
          <w:b/>
          <w:bCs/>
          <w:rtl w:val="true"/>
        </w:rPr>
        <w:t>נטילת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וחזרתו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למוטב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מאמציו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למוטב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ושיתוף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הפעולה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רשויות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אכיפת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שיתף</w:t>
      </w:r>
      <w:r>
        <w:rPr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 xml:space="preserve"> </w:t>
      </w:r>
      <w:r>
        <w:rPr>
          <w:rtl w:val="true"/>
        </w:rPr>
        <w:t>והודה</w:t>
      </w:r>
      <w:r>
        <w:rPr>
          <w:rtl w:val="true"/>
        </w:rPr>
        <w:t xml:space="preserve"> </w:t>
      </w:r>
      <w:r>
        <w:rPr>
          <w:rtl w:val="true"/>
        </w:rPr>
        <w:t>במיוחס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בשלב</w:t>
      </w:r>
      <w:r>
        <w:rPr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בסעיף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להביא</w:t>
      </w:r>
      <w:r>
        <w:rPr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 xml:space="preserve"> </w:t>
      </w:r>
      <w:r>
        <w:rPr>
          <w:rtl w:val="true"/>
        </w:rPr>
        <w:t>רשויות</w:t>
      </w:r>
      <w:r>
        <w:rPr>
          <w:rtl w:val="true"/>
        </w:rPr>
        <w:t xml:space="preserve"> </w:t>
      </w:r>
      <w:r>
        <w:rPr>
          <w:rtl w:val="true"/>
        </w:rPr>
        <w:t>אכיפת</w:t>
      </w:r>
      <w:r>
        <w:rPr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))</w:t>
        </w:r>
      </w:hyperlink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חקרו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טענתו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פעל</w:t>
      </w:r>
      <w:r>
        <w:rPr>
          <w:rtl w:val="true"/>
        </w:rPr>
        <w:t xml:space="preserve"> </w:t>
      </w:r>
      <w:r>
        <w:rPr>
          <w:rtl w:val="true"/>
        </w:rPr>
        <w:t>בתגובה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 </w:t>
      </w:r>
      <w:r>
        <w:rPr>
          <w:rtl w:val="true"/>
        </w:rPr>
        <w:t>ששניים</w:t>
      </w:r>
      <w:r>
        <w:rPr>
          <w:rtl w:val="true"/>
        </w:rPr>
        <w:t xml:space="preserve"> </w:t>
      </w:r>
      <w:r>
        <w:rPr>
          <w:rtl w:val="true"/>
        </w:rPr>
        <w:t>ניסו</w:t>
      </w:r>
      <w:r>
        <w:rPr>
          <w:rtl w:val="true"/>
        </w:rPr>
        <w:t xml:space="preserve"> </w:t>
      </w:r>
      <w:r>
        <w:rPr>
          <w:rtl w:val="true"/>
        </w:rPr>
        <w:t>לשד</w:t>
      </w:r>
      <w:r>
        <w:rPr>
          <w:rtl w:val="true"/>
        </w:rPr>
        <w:t>ו</w:t>
      </w:r>
      <w:r>
        <w:rPr>
          <w:rtl w:val="true"/>
        </w:rPr>
        <w:t>דו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spacing w:lineRule="auto" w:line="360"/>
        <w:ind w:start="186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</w:t>
      </w:r>
      <w:r>
        <w:rPr>
          <w:rtl w:val="true"/>
        </w:rPr>
        <w:t>צר</w:t>
      </w:r>
      <w:r>
        <w:rPr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 </w:t>
      </w:r>
      <w:r>
        <w:rPr>
          <w:rtl w:val="true"/>
        </w:rPr>
        <w:t>ומדבריו</w:t>
      </w:r>
      <w:r>
        <w:rPr>
          <w:rtl w:val="true"/>
        </w:rPr>
        <w:t xml:space="preserve"> </w:t>
      </w:r>
      <w:r>
        <w:rPr>
          <w:rtl w:val="true"/>
        </w:rPr>
        <w:t>לקצינת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שותה</w:t>
      </w:r>
      <w:r>
        <w:rPr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 </w:t>
      </w:r>
      <w:r>
        <w:rPr>
          <w:rtl w:val="true"/>
        </w:rPr>
        <w:t>ולוקח</w:t>
      </w:r>
      <w:r>
        <w:rPr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חיי</w:t>
      </w:r>
      <w:r>
        <w:rPr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860" w:end="0"/>
        <w:jc w:val="both"/>
        <w:rPr>
          <w:rStyle w:val="default"/>
        </w:rPr>
      </w:pPr>
      <w:r>
        <w:rPr>
          <w:b/>
          <w:b/>
          <w:bCs/>
          <w:rtl w:val="true"/>
        </w:rPr>
        <w:t>חלוף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מאז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>מאז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חלפו</w:t>
      </w:r>
      <w:r>
        <w:rPr>
          <w:rtl w:val="true"/>
        </w:rPr>
        <w:t xml:space="preserve"> </w:t>
      </w:r>
      <w:r>
        <w:rPr>
          <w:rtl w:val="true"/>
        </w:rPr>
        <w:t>למעלה</w:t>
      </w:r>
      <w:r>
        <w:rPr>
          <w:rtl w:val="true"/>
        </w:rPr>
        <w:t xml:space="preserve"> </w:t>
      </w:r>
      <w:r>
        <w:rPr>
          <w:rtl w:val="true"/>
        </w:rPr>
        <w:t>מארבע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וכתב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 xml:space="preserve"> </w:t>
      </w:r>
      <w:r>
        <w:rPr>
          <w:rtl w:val="true"/>
        </w:rPr>
        <w:t>בחלוף</w:t>
      </w:r>
      <w:r>
        <w:rPr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 </w:t>
      </w:r>
      <w:r>
        <w:rPr>
          <w:rtl w:val="true"/>
        </w:rPr>
        <w:t>ממועד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 xml:space="preserve">נוספות </w:t>
      </w:r>
      <w:r>
        <w:rPr>
          <w:rtl w:val="true"/>
        </w:rPr>
        <w:t>ושינה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אורחות</w:t>
      </w:r>
      <w:r>
        <w:rPr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tl w:val="true"/>
        </w:rPr>
        <w:t xml:space="preserve"> </w:t>
      </w:r>
      <w:r>
        <w:rPr>
          <w:rtl w:val="true"/>
        </w:rPr>
        <w:t>ואב</w:t>
      </w:r>
      <w:r>
        <w:rPr>
          <w:rtl w:val="true"/>
        </w:rPr>
        <w:t xml:space="preserve"> </w:t>
      </w:r>
      <w:r>
        <w:rPr>
          <w:rtl w:val="true"/>
        </w:rPr>
        <w:t>לתינוק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 ועובד במקום עבודה מסודר לפרנסתו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240" w:after="240"/>
        <w:ind w:hanging="360" w:start="1860" w:end="0"/>
        <w:jc w:val="both"/>
        <w:rPr>
          <w:rStyle w:val="default"/>
          <w:sz w:val="24"/>
          <w:szCs w:val="24"/>
        </w:rPr>
      </w:pP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העדרו</w:t>
      </w:r>
      <w:r>
        <w:rPr>
          <w:rtl w:val="true"/>
        </w:rPr>
        <w:t xml:space="preserve">-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 xml:space="preserve">לאחר ששקלתי את הנסיבות לחומרה ולקולא החלטתי להטיל על הנאשם את </w:t>
      </w:r>
      <w:r>
        <w:rPr>
          <w:rtl w:val="true"/>
        </w:rPr>
        <w:t>העונשים  כדלקמן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 w:before="240" w:after="240"/>
        <w:ind w:hanging="360" w:start="186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 שירות לתועלת הציבור על פי תוכנית שיכין שירות מבחן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240" w:after="240"/>
        <w:ind w:hanging="360" w:start="186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ירצה עונש זה אלא אם יעבור בתוך שנתיים מהיום על כל עבירה בה הורשע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והנאשם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</w:t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48347-12-12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הבטום הדרה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186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1860" w:hanging="36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cs="David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cs="Times New Roman"/>
    </w:rPr>
  </w:style>
  <w:style w:type="character" w:styleId="WW8Num6z0">
    <w:name w:val="WW8Num6z0"/>
    <w:qFormat/>
    <w:rPr>
      <w:rFonts w:cs="David"/>
      <w:b w:val="false"/>
      <w:bCs w:val="false"/>
      <w:sz w:val="24"/>
      <w:szCs w:val="24"/>
    </w:rPr>
  </w:style>
  <w:style w:type="character" w:styleId="WW8Num6z1">
    <w:name w:val="WW8Num6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ascii="David" w:hAnsi="David" w:cs="David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cs="David"/>
    </w:rPr>
  </w:style>
  <w:style w:type="paragraph" w:styleId="Style12">
    <w:name w:val="כותרת"/>
    <w:basedOn w:val="Normal"/>
    <w:next w:val="List"/>
    <w:qFormat/>
    <w:pPr>
      <w:spacing w:lineRule="auto" w:line="360" w:before="0" w:after="120"/>
      <w:jc w:val="both"/>
    </w:pPr>
    <w:rPr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93.b" TargetMode="External"/><Relationship Id="rId5" Type="http://schemas.openxmlformats.org/officeDocument/2006/relationships/hyperlink" Target="http://www.nevo.co.il/law/70301/338.a.5" TargetMode="External"/><Relationship Id="rId6" Type="http://schemas.openxmlformats.org/officeDocument/2006/relationships/hyperlink" Target="http://www.nevo.co.il/law/70301/340a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40ja.9" TargetMode="External"/><Relationship Id="rId9" Type="http://schemas.openxmlformats.org/officeDocument/2006/relationships/hyperlink" Target="http://www.nevo.co.il/law/70301/40jc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93.b" TargetMode="External"/><Relationship Id="rId13" Type="http://schemas.openxmlformats.org/officeDocument/2006/relationships/hyperlink" Target="http://www.nevo.co.il/law/70301/340a" TargetMode="External"/><Relationship Id="rId14" Type="http://schemas.openxmlformats.org/officeDocument/2006/relationships/hyperlink" Target="http://www.nevo.co.il/case/8291683" TargetMode="External"/><Relationship Id="rId15" Type="http://schemas.openxmlformats.org/officeDocument/2006/relationships/hyperlink" Target="http://www.nevo.co.il/case/5878682" TargetMode="External"/><Relationship Id="rId16" Type="http://schemas.openxmlformats.org/officeDocument/2006/relationships/hyperlink" Target="http://www.nevo.co.il/case/5578534" TargetMode="External"/><Relationship Id="rId17" Type="http://schemas.openxmlformats.org/officeDocument/2006/relationships/hyperlink" Target="http://www.nevo.co.il/case/5601503" TargetMode="External"/><Relationship Id="rId18" Type="http://schemas.openxmlformats.org/officeDocument/2006/relationships/hyperlink" Target="http://www.nevo.co.il/case/5568354" TargetMode="External"/><Relationship Id="rId19" Type="http://schemas.openxmlformats.org/officeDocument/2006/relationships/hyperlink" Target="http://www.nevo.co.il/law/70301/338.a.5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0jc" TargetMode="External"/><Relationship Id="rId22" Type="http://schemas.openxmlformats.org/officeDocument/2006/relationships/hyperlink" Target="http://www.nevo.co.il/law/70301/40ja" TargetMode="External"/><Relationship Id="rId23" Type="http://schemas.openxmlformats.org/officeDocument/2006/relationships/hyperlink" Target="http://www.nevo.co.il/law/70301/40ja.9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2017-12-04T15:36:00Z</dcterms:created>
  <dc:creator> </dc:creator>
  <dc:description/>
  <cp:keywords/>
  <dc:language>en-IL</dc:language>
  <cp:lastModifiedBy>run</cp:lastModifiedBy>
  <dcterms:modified xsi:type="dcterms:W3CDTF">2017-12-04T15:36:00Z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הבטום הדרה</vt:lpwstr>
  </property>
  <property fmtid="{D5CDD505-2E9C-101B-9397-08002B2CF9AE}" pid="4" name="CASENOTES1">
    <vt:lpwstr>ProcID=209&amp;PartA=1155&amp;PartC=09</vt:lpwstr>
  </property>
  <property fmtid="{D5CDD505-2E9C-101B-9397-08002B2CF9AE}" pid="5" name="CASESLISTTMP1">
    <vt:lpwstr>8291683;5878682;5578534;5601503;5568354</vt:lpwstr>
  </property>
  <property fmtid="{D5CDD505-2E9C-101B-9397-08002B2CF9AE}" pid="6" name="CITY">
    <vt:lpwstr>י-ם</vt:lpwstr>
  </property>
  <property fmtid="{D5CDD505-2E9C-101B-9397-08002B2CF9AE}" pid="7" name="DATE">
    <vt:lpwstr>20150126</vt:lpwstr>
  </property>
  <property fmtid="{D5CDD505-2E9C-101B-9397-08002B2CF9AE}" pid="8" name="ISABSTRACT">
    <vt:lpwstr>Y</vt:lpwstr>
  </property>
  <property fmtid="{D5CDD505-2E9C-101B-9397-08002B2CF9AE}" pid="9" name="JUDGE">
    <vt:lpwstr>חנה מרים לומפ</vt:lpwstr>
  </property>
  <property fmtid="{D5CDD505-2E9C-101B-9397-08002B2CF9AE}" pid="10" name="LAWLISTTMP1">
    <vt:lpwstr>70301/144.a;193.b;340a;338.a.5;40jc;40ja;40ja.9</vt:lpwstr>
  </property>
  <property fmtid="{D5CDD505-2E9C-101B-9397-08002B2CF9AE}" pid="11" name="NEWPARTA">
    <vt:lpwstr>48347</vt:lpwstr>
  </property>
  <property fmtid="{D5CDD505-2E9C-101B-9397-08002B2CF9AE}" pid="12" name="NEWPARTB">
    <vt:lpwstr>12</vt:lpwstr>
  </property>
  <property fmtid="{D5CDD505-2E9C-101B-9397-08002B2CF9AE}" pid="13" name="NEWPARTC">
    <vt:lpwstr>12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3</vt:lpwstr>
  </property>
  <property fmtid="{D5CDD505-2E9C-101B-9397-08002B2CF9AE}" pid="17" name="TYPE_ABS_DATE">
    <vt:lpwstr>380020150126</vt:lpwstr>
  </property>
  <property fmtid="{D5CDD505-2E9C-101B-9397-08002B2CF9AE}" pid="18" name="TYPE_N_DATE">
    <vt:lpwstr>38020150126</vt:lpwstr>
  </property>
  <property fmtid="{D5CDD505-2E9C-101B-9397-08002B2CF9AE}" pid="19" name="WORDNUMPAGES">
    <vt:lpwstr>6</vt:lpwstr>
  </property>
</Properties>
</file>