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49299-07-11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957"/>
        <w:gridCol w:w="3632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דיאנה סלע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3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3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עלי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-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התשל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ז</w:t>
      </w:r>
      <w:r>
        <w:rPr>
          <w:rStyle w:val="normal-h"/>
          <w:rtl w:val="true"/>
        </w:rPr>
        <w:t>-</w:t>
      </w:r>
      <w:r>
        <w:rPr>
          <w:rStyle w:val="normal-h"/>
        </w:rPr>
        <w:t>1977</w:t>
      </w:r>
      <w:r>
        <w:rPr>
          <w:rStyle w:val="normal-h"/>
          <w:rtl w:val="true"/>
        </w:rPr>
        <w:t xml:space="preserve"> (</w:t>
      </w:r>
      <w:r>
        <w:rPr>
          <w:rStyle w:val="normal-h"/>
          <w:rtl w:val="true"/>
        </w:rPr>
        <w:t>להלן</w:t>
      </w:r>
      <w:r>
        <w:rPr>
          <w:rStyle w:val="normal-h"/>
          <w:rtl w:val="true"/>
        </w:rPr>
        <w:t xml:space="preserve">: </w:t>
      </w:r>
      <w:r>
        <w:rPr>
          <w:rStyle w:val="normal-h"/>
          <w:rtl w:val="true"/>
        </w:rPr>
        <w:t>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ובהפרעה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לשוטר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מילוי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תפקידו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סעיף</w:t>
      </w:r>
      <w:r>
        <w:rPr>
          <w:rStyle w:val="normal-h"/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275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22/7/01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15:45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65-153-91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מושירפה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שהשיגוהו</w:t>
      </w:r>
      <w:r>
        <w:rPr>
          <w:rtl w:val="true"/>
        </w:rPr>
        <w:t xml:space="preserve">,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ולהובלתו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ביאדה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וינגייט</w:t>
      </w:r>
      <w:r>
        <w:rPr>
          <w:rtl w:val="true"/>
        </w:rPr>
        <w:t xml:space="preserve">",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נתקף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טלטלו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22/7/11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מנשיאתו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".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משהתקשה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וינגייט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ירוחם</w:t>
      </w:r>
      <w:r>
        <w:rPr>
          <w:rtl w:val="true"/>
        </w:rPr>
        <w:t xml:space="preserve">",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להתחכם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ובפשיעה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eastAsia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David"/>
          <w:b/>
          <w:b/>
          <w:bCs/>
          <w:rtl w:val="true"/>
        </w:rPr>
        <w:t>דברי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 xml:space="preserve">-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tl w:val="true"/>
        </w:rPr>
        <w:t xml:space="preserve">.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שתתחשבי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rtl w:val="true"/>
        </w:rPr>
        <w:t xml:space="preserve">.        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 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בתוצאותיו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Times New Roman"/>
          <w:rtl w:val="true"/>
        </w:rPr>
        <w:t>חומרתה של עבירת החזקת הנשק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מקורה בכך שעבירה זאת אינה נעשית לרוב אלא כדי לאפשר ביצוען של עבירות אחרות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שמעצם טבעו של הנשק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כרוכות באלימות או בהפחדה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 xml:space="preserve">כשעסקינן במי שהעולם הפלילי אינו זר להם – כמו כמה מן המעורבים בערעור שלפנינו – ובנשק שלו משתיק קול המוחבא במקום </w:t>
      </w:r>
      <w:r>
        <w:rPr>
          <w:rFonts w:cs="Times New Roman"/>
          <w:rtl w:val="true"/>
        </w:rPr>
        <w:t>"</w:t>
      </w:r>
      <w:r>
        <w:rPr>
          <w:rFonts w:cs="Times New Roman"/>
          <w:rtl w:val="true"/>
        </w:rPr>
        <w:t>בלתי טבעי</w:t>
      </w:r>
      <w:r>
        <w:rPr>
          <w:rFonts w:cs="Times New Roman"/>
          <w:rtl w:val="true"/>
        </w:rPr>
        <w:t xml:space="preserve">", </w:t>
      </w:r>
      <w:r>
        <w:rPr>
          <w:rFonts w:cs="Times New Roman"/>
          <w:rtl w:val="true"/>
        </w:rPr>
        <w:t>מקבלים הדברים משנה תוקף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כפי שציינה חברתי הנשיאה ד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>ביניש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מחייבת מתן ביטוי עונשי הולם והחמרה ברמת הענישה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 xml:space="preserve">ראו </w:t>
      </w:r>
      <w:r>
        <w:rPr>
          <w:rFonts w:cs="Times New Roman"/>
          <w:color w:val="000000"/>
          <w:rtl w:val="true"/>
        </w:rPr>
        <w:t>ע</w:t>
      </w:r>
      <w:r>
        <w:rPr>
          <w:rFonts w:cs="Times New Roman"/>
          <w:color w:val="000000"/>
          <w:rtl w:val="true"/>
        </w:rPr>
        <w:t>"</w:t>
      </w:r>
      <w:r>
        <w:rPr>
          <w:rFonts w:cs="Times New Roman"/>
          <w:color w:val="000000"/>
          <w:rtl w:val="true"/>
        </w:rPr>
        <w:t xml:space="preserve">פ </w:t>
      </w:r>
      <w:r>
        <w:rPr>
          <w:rFonts w:cs="Times New Roman"/>
          <w:color w:val="000000"/>
        </w:rPr>
        <w:t>1332/04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מדינת ישראל נ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>פס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סעיף </w:t>
      </w:r>
      <w:r>
        <w:rPr>
          <w:rFonts w:cs="Times New Roman"/>
        </w:rPr>
        <w:t>4</w:t>
      </w:r>
      <w:r>
        <w:rPr>
          <w:rFonts w:cs="Times New Roman"/>
          <w:rtl w:val="true"/>
        </w:rPr>
        <w:t xml:space="preserve"> ([</w:t>
      </w:r>
      <w:r>
        <w:rPr>
          <w:rFonts w:cs="Times New Roman"/>
          <w:rtl w:val="true"/>
        </w:rPr>
        <w:t>פורסם בנבו</w:t>
      </w:r>
      <w:r>
        <w:rPr>
          <w:rFonts w:cs="Times New Roman"/>
          <w:rtl w:val="true"/>
        </w:rPr>
        <w:t xml:space="preserve">], </w:t>
      </w:r>
      <w:r>
        <w:rPr>
          <w:rFonts w:cs="Times New Roman"/>
        </w:rPr>
        <w:t>19.4.04</w:t>
      </w:r>
      <w:r>
        <w:rPr>
          <w:rFonts w:cs="Times New Roman"/>
          <w:rtl w:val="true"/>
        </w:rPr>
        <w:t xml:space="preserve">)). </w:t>
      </w:r>
      <w:r>
        <w:rPr>
          <w:rFonts w:cs="Times New Roman"/>
          <w:rtl w:val="true"/>
        </w:rPr>
        <w:t>יש לעשות כן עוד בטרם ייעשה באקדח שימוש קטלני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באמצעות הרחקת המחזיק בו מן החברה לפרק זמן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והעברת מסר מרתיע באמצעות עונש מאסר ממשי לריצוי בפועל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 xml:space="preserve">ראו למשל </w:t>
      </w:r>
      <w:hyperlink r:id="rId14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3361/08</w:t>
        </w:r>
      </w:hyperlink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ליבוביץ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>נ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 xml:space="preserve">מדינת ישראל </w:t>
      </w:r>
      <w:r>
        <w:rPr>
          <w:rFonts w:cs="Times New Roman"/>
          <w:rtl w:val="true"/>
        </w:rPr>
        <w:t>([</w:t>
      </w:r>
      <w:r>
        <w:rPr>
          <w:rFonts w:cs="Times New Roman"/>
          <w:rtl w:val="true"/>
        </w:rPr>
        <w:t>פורסם בנבו</w:t>
      </w:r>
      <w:r>
        <w:rPr>
          <w:rFonts w:cs="Times New Roman"/>
          <w:rtl w:val="true"/>
        </w:rPr>
        <w:t xml:space="preserve">], </w:t>
      </w:r>
      <w:r>
        <w:rPr>
          <w:rFonts w:cs="Times New Roman"/>
        </w:rPr>
        <w:t>27.7.08</w:t>
      </w:r>
      <w:r>
        <w:rPr>
          <w:rFonts w:cs="Times New Roman"/>
          <w:rtl w:val="true"/>
        </w:rPr>
        <w:t>) (</w:t>
      </w:r>
      <w:r>
        <w:rPr>
          <w:rFonts w:cs="Times New Roman"/>
          <w:rtl w:val="true"/>
        </w:rPr>
        <w:t>להלן</w:t>
      </w:r>
      <w:r>
        <w:rPr>
          <w:rFonts w:cs="Times New Roman"/>
          <w:rtl w:val="true"/>
        </w:rPr>
        <w:t xml:space="preserve">: </w:t>
      </w:r>
      <w:r>
        <w:rPr>
          <w:rFonts w:cs="Times New Roman"/>
          <w:rtl w:val="true"/>
        </w:rPr>
        <w:t>עניין ליבוביץ</w:t>
      </w:r>
      <w:r>
        <w:rPr>
          <w:rFonts w:cs="Times New Roman"/>
          <w:rtl w:val="true"/>
        </w:rPr>
        <w:t xml:space="preserve">'); </w:t>
      </w:r>
      <w:hyperlink r:id="rId15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5220/09</w:t>
        </w:r>
      </w:hyperlink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עוואודה נ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 xml:space="preserve">מדינת ישראל </w:t>
      </w:r>
      <w:r>
        <w:rPr>
          <w:rFonts w:cs="Times New Roman"/>
          <w:rtl w:val="true"/>
        </w:rPr>
        <w:t>([</w:t>
      </w:r>
      <w:r>
        <w:rPr>
          <w:rFonts w:cs="Times New Roman"/>
          <w:rtl w:val="true"/>
        </w:rPr>
        <w:t>פורסם בנבו</w:t>
      </w:r>
      <w:r>
        <w:rPr>
          <w:rFonts w:cs="Times New Roman"/>
          <w:rtl w:val="true"/>
        </w:rPr>
        <w:t xml:space="preserve">], </w:t>
      </w:r>
      <w:r>
        <w:rPr>
          <w:rFonts w:cs="Times New Roman"/>
        </w:rPr>
        <w:t>30.12.09</w:t>
      </w:r>
      <w:r>
        <w:rPr>
          <w:rFonts w:cs="Times New Roman"/>
          <w:rtl w:val="true"/>
        </w:rPr>
        <w:t>)</w:t>
      </w:r>
      <w:r>
        <w:rPr>
          <w:rFonts w:cs="Miriam"/>
          <w:rtl w:val="true"/>
        </w:rPr>
        <w:t>)</w:t>
      </w:r>
      <w:r>
        <w:rPr>
          <w:rtl w:val="true"/>
        </w:rPr>
        <w:t>" 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9/6/10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14/12/06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1/1/07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מרזל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2718/04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29/3/04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30/12/09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ולסרובו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החמושים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70" w:start="720" w:end="0"/>
        <w:jc w:val="both"/>
        <w:rPr>
          <w:rFonts w:ascii="Arial Unicode MS" w:hAnsi="Arial Unicode MS" w:cs="Arial Unicode MS"/>
          <w:b/>
          <w:bCs/>
        </w:rPr>
      </w:pPr>
      <w:r>
        <w:rPr>
          <w:rFonts w:cs="Arial Unicode MS" w:ascii="Arial Unicode MS" w:hAnsi="Arial Unicode MS"/>
          <w:b/>
          <w:bCs/>
          <w:rtl w:val="true"/>
        </w:rPr>
      </w:r>
    </w:p>
    <w:p>
      <w:pPr>
        <w:pStyle w:val="Normal"/>
        <w:spacing w:lineRule="auto" w:line="360"/>
        <w:ind w:hanging="570" w:start="720" w:end="0"/>
        <w:jc w:val="both"/>
        <w:rPr>
          <w:sz w:val="20"/>
          <w:szCs w:val="20"/>
        </w:rPr>
      </w:pPr>
      <w:r>
        <w:rPr>
          <w:rFonts w:cs="Arial Unicode MS" w:ascii="Arial Unicode MS" w:hAnsi="Arial Unicode MS"/>
          <w:b/>
          <w:bCs/>
        </w:rPr>
        <w:t>6</w:t>
      </w:r>
      <w:r>
        <w:rPr>
          <w:rFonts w:cs="Arial Unicode MS" w:ascii="Arial Unicode MS" w:hAnsi="Arial Unicode MS"/>
          <w:b/>
          <w:bCs/>
          <w:rtl w:val="true"/>
        </w:rPr>
        <w:t>.</w:t>
        <w:tab/>
      </w:r>
      <w:r>
        <w:rPr>
          <w:rFonts w:ascii="Arial Unicode MS" w:hAnsi="Arial Unicode MS" w:cs="Arial Unicode MS"/>
          <w:rtl w:val="true"/>
        </w:rPr>
        <w:t>יחד עם זאת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הענישה היא לעולם אינדיבידואלית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ובית המשפט מצווה לשקול גם שיקולים הנוגעים לנסיבותיו האישיות של הנאשם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מעורבות קודמת בפלילים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הודייתו בעבירות שביצע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חרטתו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 xml:space="preserve">וכן שיקולי שיקום וחינוך </w:t>
      </w:r>
      <w:r>
        <w:rPr>
          <w:rFonts w:cs="Arial Unicode MS" w:ascii="Arial Unicode MS" w:hAnsi="Arial Unicode MS"/>
          <w:rtl w:val="true"/>
        </w:rPr>
        <w:t>(</w:t>
      </w:r>
      <w:hyperlink r:id="rId22">
        <w:r>
          <w:rPr>
            <w:rStyle w:val="Hyperlink"/>
            <w:rFonts w:ascii="Arial Unicode MS" w:hAnsi="Arial Unicode MS" w:cs="Arial Unicode MS"/>
            <w:rtl w:val="true"/>
          </w:rPr>
          <w:t>ע</w:t>
        </w:r>
        <w:r>
          <w:rPr>
            <w:rStyle w:val="Hyperlink"/>
            <w:rFonts w:cs="Arial Unicode MS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Arial Unicode MS"/>
            <w:rtl w:val="true"/>
          </w:rPr>
          <w:t xml:space="preserve">פ </w:t>
        </w:r>
        <w:r>
          <w:rPr>
            <w:rStyle w:val="Hyperlink"/>
            <w:rFonts w:cs="Arial Unicode MS" w:ascii="Arial Unicode MS" w:hAnsi="Arial Unicode MS"/>
          </w:rPr>
          <w:t>5106/99</w:t>
        </w:r>
        <w:r>
          <w:rPr>
            <w:rStyle w:val="Hyperlink"/>
            <w:rFonts w:cs="Arial Unicode MS" w:ascii="Arial Unicode MS" w:hAnsi="Arial Unicode MS"/>
            <w:rtl w:val="true"/>
          </w:rPr>
          <w:t xml:space="preserve"> </w:t>
        </w:r>
        <w:r>
          <w:rPr>
            <w:rStyle w:val="Hyperlink"/>
            <w:rFonts w:ascii="Arial Unicode MS" w:hAnsi="Arial Unicode MS" w:cs="Arial Unicode MS"/>
            <w:rtl w:val="true"/>
          </w:rPr>
          <w:t>אבו נג</w:t>
        </w:r>
        <w:r>
          <w:rPr>
            <w:rStyle w:val="Hyperlink"/>
            <w:rFonts w:cs="Arial Unicode MS" w:ascii="Arial Unicode MS" w:hAnsi="Arial Unicode MS"/>
            <w:rtl w:val="true"/>
          </w:rPr>
          <w:t>'</w:t>
        </w:r>
        <w:r>
          <w:rPr>
            <w:rStyle w:val="Hyperlink"/>
            <w:rFonts w:ascii="Arial Unicode MS" w:hAnsi="Arial Unicode MS" w:cs="Arial Unicode MS"/>
            <w:rtl w:val="true"/>
          </w:rPr>
          <w:t>ימה נ</w:t>
        </w:r>
        <w:r>
          <w:rPr>
            <w:rStyle w:val="Hyperlink"/>
            <w:rFonts w:cs="Arial Unicode MS" w:ascii="Arial Unicode MS" w:hAnsi="Arial Unicode MS"/>
            <w:rtl w:val="true"/>
          </w:rPr>
          <w:t xml:space="preserve">' </w:t>
        </w:r>
        <w:r>
          <w:rPr>
            <w:rStyle w:val="Hyperlink"/>
            <w:rFonts w:ascii="Arial Unicode MS" w:hAnsi="Arial Unicode MS" w:cs="Arial Unicode MS"/>
            <w:rtl w:val="true"/>
          </w:rPr>
          <w:t>מ</w:t>
        </w:r>
        <w:r>
          <w:rPr>
            <w:rStyle w:val="Hyperlink"/>
            <w:rFonts w:cs="Arial Unicode MS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Arial Unicode MS"/>
            <w:rtl w:val="true"/>
          </w:rPr>
          <w:t>י</w:t>
        </w:r>
        <w:r>
          <w:rPr>
            <w:rStyle w:val="Hyperlink"/>
            <w:rFonts w:cs="Arial Unicode MS" w:ascii="Arial Unicode MS" w:hAnsi="Arial Unicode MS"/>
            <w:rtl w:val="true"/>
          </w:rPr>
          <w:t xml:space="preserve">, </w:t>
        </w:r>
        <w:r>
          <w:rPr>
            <w:rStyle w:val="Hyperlink"/>
            <w:rFonts w:ascii="Arial Unicode MS" w:hAnsi="Arial Unicode MS" w:cs="Arial Unicode MS"/>
            <w:rtl w:val="true"/>
          </w:rPr>
          <w:t>פ</w:t>
        </w:r>
        <w:r>
          <w:rPr>
            <w:rStyle w:val="Hyperlink"/>
            <w:rFonts w:cs="Arial Unicode MS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Arial Unicode MS"/>
            <w:rtl w:val="true"/>
          </w:rPr>
          <w:t>ד נד</w:t>
        </w:r>
      </w:hyperlink>
      <w:r>
        <w:rPr>
          <w:rFonts w:cs="Arial Unicode MS" w:ascii="Arial Unicode MS" w:hAnsi="Arial Unicode MS"/>
          <w:rtl w:val="true"/>
        </w:rPr>
        <w:t>(</w:t>
      </w:r>
      <w:r>
        <w:rPr>
          <w:rFonts w:cs="Arial Unicode MS" w:ascii="Arial Unicode MS" w:hAnsi="Arial Unicode MS"/>
        </w:rPr>
        <w:t>1</w:t>
      </w:r>
      <w:r>
        <w:rPr>
          <w:rFonts w:cs="Arial Unicode MS" w:ascii="Arial Unicode MS" w:hAnsi="Arial Unicode MS"/>
          <w:rtl w:val="true"/>
        </w:rPr>
        <w:t xml:space="preserve">) </w:t>
      </w:r>
      <w:r>
        <w:rPr>
          <w:rFonts w:cs="Arial Unicode MS" w:ascii="Arial Unicode MS" w:hAnsi="Arial Unicode MS"/>
        </w:rPr>
        <w:t>350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cs="Arial Unicode MS" w:ascii="Arial Unicode MS" w:hAnsi="Arial Unicode MS"/>
        </w:rPr>
        <w:t>354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מפי כב</w:t>
      </w:r>
      <w:r>
        <w:rPr>
          <w:rFonts w:cs="Arial Unicode MS" w:ascii="Arial Unicode MS" w:hAnsi="Arial Unicode MS"/>
          <w:rtl w:val="true"/>
        </w:rPr>
        <w:t xml:space="preserve">' </w:t>
      </w:r>
      <w:r>
        <w:rPr>
          <w:rFonts w:ascii="Arial Unicode MS" w:hAnsi="Arial Unicode MS" w:cs="Arial Unicode MS"/>
          <w:rtl w:val="true"/>
        </w:rPr>
        <w:t>הש</w:t>
      </w:r>
      <w:r>
        <w:rPr>
          <w:rFonts w:cs="Arial Unicode MS" w:ascii="Arial Unicode MS" w:hAnsi="Arial Unicode MS"/>
          <w:rtl w:val="true"/>
        </w:rPr>
        <w:t xml:space="preserve">' </w:t>
      </w:r>
      <w:r>
        <w:rPr>
          <w:rFonts w:ascii="Arial Unicode MS" w:hAnsi="Arial Unicode MS" w:cs="Arial Unicode MS"/>
          <w:rtl w:val="true"/>
        </w:rPr>
        <w:t>דורנר</w:t>
      </w:r>
      <w:r>
        <w:rPr>
          <w:rFonts w:cs="Arial Unicode MS" w:ascii="Arial Unicode MS" w:hAnsi="Arial Unicode MS"/>
          <w:rtl w:val="true"/>
        </w:rPr>
        <w:t xml:space="preserve">; </w:t>
      </w:r>
      <w:r>
        <w:rPr>
          <w:rFonts w:ascii="Arial Unicode MS" w:hAnsi="Arial Unicode MS" w:cs="Arial Unicode MS"/>
          <w:color w:val="000000"/>
          <w:rtl w:val="true"/>
        </w:rPr>
        <w:t>ע</w:t>
      </w:r>
      <w:r>
        <w:rPr>
          <w:rFonts w:cs="Arial Unicode MS" w:ascii="Arial Unicode MS" w:hAnsi="Arial Unicode MS"/>
          <w:color w:val="000000"/>
          <w:rtl w:val="true"/>
        </w:rPr>
        <w:t>"</w:t>
      </w:r>
      <w:r>
        <w:rPr>
          <w:rFonts w:ascii="Arial Unicode MS" w:hAnsi="Arial Unicode MS" w:cs="Arial Unicode MS"/>
          <w:color w:val="000000"/>
          <w:rtl w:val="true"/>
        </w:rPr>
        <w:t xml:space="preserve">פ </w:t>
      </w:r>
      <w:r>
        <w:rPr>
          <w:rFonts w:cs="Arial Unicode MS" w:ascii="Arial Unicode MS" w:hAnsi="Arial Unicode MS"/>
          <w:color w:val="000000"/>
        </w:rPr>
        <w:t>4980/01</w:t>
      </w:r>
      <w:r>
        <w:rPr>
          <w:rFonts w:cs="Arial Unicode MS" w:ascii="Arial Unicode MS" w:hAnsi="Arial Unicode MS"/>
          <w:rtl w:val="true"/>
        </w:rPr>
        <w:t xml:space="preserve"> </w:t>
      </w:r>
      <w:r>
        <w:rPr>
          <w:rFonts w:ascii="Arial Unicode MS" w:hAnsi="Arial Unicode MS" w:cs="Arial Unicode MS"/>
          <w:b/>
          <w:b/>
          <w:bCs/>
          <w:rtl w:val="true"/>
        </w:rPr>
        <w:t>הנ</w:t>
      </w:r>
      <w:r>
        <w:rPr>
          <w:rFonts w:cs="Arial Unicode MS" w:ascii="Arial Unicode MS" w:hAnsi="Arial Unicode MS"/>
          <w:b/>
          <w:bCs/>
          <w:rtl w:val="true"/>
        </w:rPr>
        <w:t>"</w:t>
      </w:r>
      <w:r>
        <w:rPr>
          <w:rFonts w:ascii="Arial Unicode MS" w:hAnsi="Arial Unicode MS" w:cs="Arial Unicode MS"/>
          <w:b/>
          <w:b/>
          <w:bCs/>
          <w:rtl w:val="true"/>
        </w:rPr>
        <w:t>ל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עמ</w:t>
      </w:r>
      <w:r>
        <w:rPr>
          <w:rFonts w:cs="Arial Unicode MS" w:ascii="Arial Unicode MS" w:hAnsi="Arial Unicode MS"/>
          <w:rtl w:val="true"/>
        </w:rPr>
        <w:t xml:space="preserve">' </w:t>
      </w:r>
      <w:r>
        <w:rPr>
          <w:rFonts w:cs="Arial Unicode MS" w:ascii="Arial Unicode MS" w:hAnsi="Arial Unicode MS"/>
        </w:rPr>
        <w:t>601</w:t>
      </w:r>
      <w:r>
        <w:rPr>
          <w:rFonts w:cs="Arial Unicode MS" w:ascii="Arial Unicode MS" w:hAnsi="Arial Unicode MS"/>
          <w:rtl w:val="true"/>
        </w:rPr>
        <w:t xml:space="preserve">, </w:t>
      </w:r>
      <w:r>
        <w:rPr>
          <w:rFonts w:ascii="Arial Unicode MS" w:hAnsi="Arial Unicode MS" w:cs="Arial Unicode MS"/>
          <w:rtl w:val="true"/>
        </w:rPr>
        <w:t>מפי כב</w:t>
      </w:r>
      <w:r>
        <w:rPr>
          <w:rFonts w:cs="Arial Unicode MS" w:ascii="Arial Unicode MS" w:hAnsi="Arial Unicode MS"/>
          <w:rtl w:val="true"/>
        </w:rPr>
        <w:t xml:space="preserve">' </w:t>
      </w:r>
      <w:r>
        <w:rPr>
          <w:rFonts w:ascii="Arial Unicode MS" w:hAnsi="Arial Unicode MS" w:cs="Arial Unicode MS"/>
          <w:rtl w:val="true"/>
        </w:rPr>
        <w:t>הנשיאה ביניש</w:t>
      </w:r>
      <w:r>
        <w:rPr>
          <w:rFonts w:cs="Arial Unicode MS" w:ascii="Arial Unicode MS" w:hAnsi="Arial Unicode MS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וינגייט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Times New Roman"/>
          <w:rtl w:val="true"/>
        </w:rPr>
        <w:t xml:space="preserve">... </w:t>
      </w:r>
      <w:r>
        <w:rPr>
          <w:rFonts w:cs="Times New Roman"/>
          <w:rtl w:val="true"/>
        </w:rPr>
        <w:t xml:space="preserve">הגיעה השעה להעלות את רף הענישה בעבירות נשק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 xml:space="preserve">ראו </w:t>
      </w:r>
      <w:hyperlink r:id="rId23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4831/03</w:t>
        </w:r>
      </w:hyperlink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אבו באכר נ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 xml:space="preserve">מדינת ישראל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לא פורסם</w:t>
      </w:r>
      <w:r>
        <w:rPr>
          <w:rFonts w:cs="Times New Roman"/>
          <w:rtl w:val="true"/>
        </w:rPr>
        <w:t xml:space="preserve">)). </w:t>
      </w:r>
      <w:r>
        <w:rPr>
          <w:rFonts w:cs="Times New Roman"/>
          <w:rtl w:val="true"/>
        </w:rPr>
        <w:t>יש לקוות שענישה מחמירה בתחום זה תרתיע את אלה הסוחרים בנשק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מובילים נשק ומבצעים עבירות דומות בקשר לכלי נשק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 xml:space="preserve">המערער הינו אמנם צעיר בן </w:t>
      </w:r>
      <w:r>
        <w:rPr>
          <w:rFonts w:cs="Times New Roman"/>
        </w:rPr>
        <w:t>25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שנים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ללא עבר פלילי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אך כאשר עסקינן בעבירות כה חמורות ומסוכנות יש ליתן משקל עודף לאינטרס הציבורי על פני נתוניו האישיים של הנאשם</w:t>
      </w:r>
      <w:r>
        <w:rPr>
          <w:rtl w:val="true"/>
        </w:rPr>
        <w:t>".</w:t>
      </w:r>
      <w:r>
        <w:rPr>
          <w:rFonts w:eastAsia="Arial Unicode MS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16/11/05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ומשהשיגוהו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להוראותיהם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14/9/11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Times New Roman"/>
          <w:rtl w:val="true"/>
        </w:rPr>
        <w:t>במהלך משפטו טען המערער שאת האקדח והתחמושת מצא במטע זיתים שמשפחתו מכרה לאחר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הסבר זה נשען על דבריו של המערער בלבד ואין לו תמיכה נוספת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אולם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גם אם הסבר זה נכון הוא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היה על המערער למסור את הנשק לרשויות החוק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והעובדה שהוא לא נהג כך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ולאור הרשעותיו בפלילים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אין זה מן הנמנע שהמערער התכוון להוסיף ולהחזיק בנשק כאשר מטרתו נותרה לוטה בערפל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>..</w:t>
      </w:r>
      <w:r>
        <w:rPr>
          <w:rFonts w:cs="Times New Roman"/>
          <w:rtl w:val="true"/>
        </w:rPr>
        <w:t>אכן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מקובלת עלינו ההשקפה אותה הביע השופט המלומד כי הגיעה העת להחמיר בענישתם של המבצעים עבירות בנשק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אולם ראוי שהדבר ייעשה בהדרגה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 xml:space="preserve">ועל כן החלטנו לקבל את הערעור ולהעמיד את תקופת המאסר בה ישא המערער בפועל על </w:t>
      </w:r>
      <w:r>
        <w:rPr>
          <w:rFonts w:cs="Times New Roman"/>
        </w:rPr>
        <w:t>30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חודשים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>..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rtl w:val="true"/>
        </w:rPr>
        <w:t xml:space="preserve">.       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22/7/11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1/12/12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36"/>
          <w:szCs w:val="3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1079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49299-07-11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case/5982047" TargetMode="External"/><Relationship Id="rId14" Type="http://schemas.openxmlformats.org/officeDocument/2006/relationships/hyperlink" Target="http://www.nevo.co.il/case/5891605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5969313" TargetMode="External"/><Relationship Id="rId17" Type="http://schemas.openxmlformats.org/officeDocument/2006/relationships/hyperlink" Target="http://www.nevo.co.il/case/6078308" TargetMode="External"/><Relationship Id="rId18" Type="http://schemas.openxmlformats.org/officeDocument/2006/relationships/hyperlink" Target="http://www.nevo.co.il/case/6104546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case/5993616" TargetMode="External"/><Relationship Id="rId23" Type="http://schemas.openxmlformats.org/officeDocument/2006/relationships/hyperlink" Target="http://www.nevo.co.il/case/5697078" TargetMode="External"/><Relationship Id="rId24" Type="http://schemas.openxmlformats.org/officeDocument/2006/relationships/hyperlink" Target="http://www.nevo.co.il/case/6118595" TargetMode="External"/><Relationship Id="rId25" Type="http://schemas.openxmlformats.org/officeDocument/2006/relationships/hyperlink" Target="http://www.nevo.co.il/case/6151556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2016-03-14T10:51:00Z</dcterms:created>
  <dc:creator> </dc:creator>
  <dc:description/>
  <cp:keywords/>
  <dc:language>en-IL</dc:language>
  <cp:lastModifiedBy>hofit</cp:lastModifiedBy>
  <dcterms:modified xsi:type="dcterms:W3CDTF">2016-03-14T10:51:00Z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5982047;5891605;6000182:2;5969313;6078308;6104546;5724364;5852404;5993616;5697078;6118595;6151556</vt:lpwstr>
  </property>
  <property fmtid="{D5CDD505-2E9C-101B-9397-08002B2CF9AE}" pid="9" name="CITY">
    <vt:lpwstr>חי'</vt:lpwstr>
  </property>
  <property fmtid="{D5CDD505-2E9C-101B-9397-08002B2CF9AE}" pid="10" name="DATE">
    <vt:lpwstr>20120201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70301/144.a;144.b:2;275:2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49299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390020120201</vt:lpwstr>
  </property>
  <property fmtid="{D5CDD505-2E9C-101B-9397-08002B2CF9AE}" pid="34" name="TYPE_N_DATE">
    <vt:lpwstr>39020120201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