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49530-03-15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חגלה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79"/>
        <w:gridCol w:w="4098"/>
        <w:gridCol w:w="3743"/>
      </w:tblGrid>
      <w:tr>
        <w:trPr>
          <w:trHeight w:val="295" w:hRule="atLeast"/>
        </w:trPr>
        <w:tc>
          <w:tcPr>
            <w:tcW w:w="97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4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7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0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374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7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0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4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7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4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7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098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743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חגלה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7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:</w:t>
            </w:r>
          </w:p>
        </w:tc>
        <w:tc>
          <w:tcPr>
            <w:tcW w:w="4098" w:type="dxa"/>
            <w:tcBorders/>
          </w:tcPr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פאדי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אסעד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פרידמן</w:t>
            </w:r>
          </w:p>
        </w:tc>
        <w:tc>
          <w:tcPr>
            <w:tcW w:w="374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bookmarkStart w:id="5" w:name="ABSTRACT_START"/>
      <w:bookmarkEnd w:id="5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אחמד חגלה יליד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דיוני שלא כלל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</w:t>
      </w:r>
      <w:r>
        <w:rPr>
          <w:rFonts w:ascii="Arial" w:hAnsi="Arial" w:cs="Arial"/>
          <w:u w:val="single"/>
          <w:rtl w:val="true"/>
        </w:rPr>
        <w:t>החזקת נשק שלא כדין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התאריכים </w:t>
      </w:r>
      <w:r>
        <w:rPr>
          <w:rFonts w:cs="Arial" w:ascii="Arial" w:hAnsi="Arial"/>
        </w:rPr>
        <w:t>5.3.2015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11.3.2015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הנאשם בתיק על גג מחסן סמוך לביתו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וליה ברובה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קרל גוסטב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טעון במחסנית תואמת ובה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לצד הרובה החזיק הנאשם שקית ובה מחסנית טעונה בכדורים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וכדורים בקוטר </w:t>
      </w:r>
      <w:r>
        <w:rPr>
          <w:rFonts w:cs="Arial" w:ascii="Arial" w:hAnsi="Arial"/>
        </w:rPr>
        <w:t>5.56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בתפזורת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להסדר הדיוני בין הצדדים הוגש בעניינו של הנאשם תסקיר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עולה כי הנאשם רווק ועובד כיום בארגון אירועים ובעבודות בניה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הוריו של הנאשם גרושים מזה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והאם היא זו שגידלה בגפה את ילדיה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בתחילת הדרך מאדם צעיר שמטשטש את הבעייתיות בהתנהגותו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בהמשך שולב הנאשם בקבוצה טיפולית בשירות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התחיל</w:t>
      </w:r>
      <w:r>
        <w:rPr>
          <w:rFonts w:ascii="Arial" w:hAnsi="Arial" w:cs="Arial"/>
          <w:rtl w:val="true"/>
        </w:rPr>
        <w:t xml:space="preserve"> לערוך בדיקה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רואה הנאשם במעצרו נקודת מפנה במצבו והוא ניתק לדבריו מגע עם חברה שולית עמה נהג להתרועע וחדל להשתמש בסמים ואלכוהול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אף כי הנאשם הכחיש מעורבות בעבירה בה הודה והגם שקבע בעניינו של הנאשם מסוכנות בינונית לבצע עבירות אלימות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המליץ שירות המבחן להימנע מלגזור על הנאשם עונש מאסר מאחורי סורג ובריח כדי למנוע חשיפתו מחדש לחברה 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הומלץ גם על צו 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חומרתה המופלגת של העבירה בה הורשע הנאשם ועל התייחסותו של הנאשם לאחריותו 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ועתרה לגזור על הנאשם עונש במתחם שנע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כיוון שמדובר בצעיר נטול הרשעות קודמות עתרה התובעת לגזור עליו עונש בתחתית המתחם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גיל פרידמן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הסתייג ממתחם העונש שהציעה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התמקד בטיעוניו בנסיבותיו האישיות של הנאשם וביקש לגזור עליו עונש מאסר שניתן יהיה לרצות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בדברו האחרון לעונש ביקש סליחה ואמר שלא רוצה להמשיך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בזה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spacing w:lineRule="auto" w:line="360"/>
        <w:ind w:firstLine="720" w:start="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". </w:t>
      </w:r>
      <w:r>
        <w:rPr>
          <w:rtl w:val="true"/>
        </w:rPr>
        <w:t>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260" w:end="1440"/>
        <w:jc w:val="both"/>
        <w:rPr>
          <w:rFonts w:cs="FrankRuehl"/>
        </w:rPr>
      </w:pP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הראשונה</w:t>
      </w:r>
      <w:r>
        <w:rPr>
          <w:rFonts w:cs="FrankRuehl"/>
          <w:rtl w:val="true"/>
        </w:rPr>
        <w:t xml:space="preserve">. </w:t>
      </w:r>
      <w:r>
        <w:rPr>
          <w:rFonts w:cs="FrankRuehl"/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בית</w:t>
      </w:r>
      <w:r>
        <w:rPr>
          <w:rFonts w:cs="FrankRuehl"/>
          <w:rtl w:val="true"/>
        </w:rPr>
        <w:t xml:space="preserve">- </w:t>
      </w:r>
      <w:r>
        <w:rPr>
          <w:rFonts w:cs="FrankRuehl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זה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דומות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העבריין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260" w:end="1440"/>
        <w:jc w:val="both"/>
        <w:rPr>
          <w:rFonts w:cs="FrankRuehl"/>
        </w:rPr>
      </w:pPr>
      <w:r>
        <w:rPr>
          <w:rFonts w:cs="FrankRuehl"/>
          <w:rtl w:val="true"/>
        </w:rPr>
        <w:t>[</w:t>
      </w:r>
      <w:hyperlink r:id="rId2">
        <w:r>
          <w:rPr>
            <w:rStyle w:val="Hyperlink"/>
            <w:rFonts w:cs="FrankRuehl"/>
            <w:color w:val="0000FF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2718/04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FrankRuehl"/>
          <w:rtl w:val="true"/>
        </w:rPr>
        <w:t>(</w:t>
      </w:r>
      <w:r>
        <w:rPr>
          <w:rFonts w:cs="FrankRuehl"/>
        </w:rPr>
        <w:t>2004</w:t>
      </w:r>
      <w:r>
        <w:rPr>
          <w:rFonts w:cs="FrankRuehl"/>
          <w:rtl w:val="true"/>
        </w:rPr>
        <w:t>)].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"...</w:t>
      </w:r>
      <w:r>
        <w:rPr>
          <w:rFonts w:cs="FrankRuehl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קטילה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מוסדר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הרשויות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שיתפתה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בנשק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ברגעי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ופחד</w:t>
      </w:r>
      <w:r>
        <w:rPr>
          <w:rFonts w:cs="FrankRuehl"/>
          <w:rtl w:val="true"/>
        </w:rPr>
        <w:t xml:space="preserve">." </w:t>
      </w:r>
    </w:p>
    <w:p>
      <w:pPr>
        <w:pStyle w:val="Normal"/>
        <w:spacing w:lineRule="auto" w:line="360"/>
        <w:ind w:start="1440" w:end="1440"/>
        <w:jc w:val="both"/>
        <w:rPr>
          <w:rFonts w:cs="FrankRuehl"/>
        </w:rPr>
      </w:pPr>
      <w:r>
        <w:rPr>
          <w:rFonts w:cs="FrankRuehl"/>
          <w:rtl w:val="true"/>
        </w:rPr>
        <w:t>[</w:t>
      </w:r>
      <w:hyperlink r:id="rId3">
        <w:r>
          <w:rPr>
            <w:rStyle w:val="Hyperlink"/>
            <w:rFonts w:cs="FrankRuehl"/>
            <w:color w:val="0000FF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</w:rPr>
          <w:t>3306/00</w:t>
        </w:r>
      </w:hyperlink>
      <w:r>
        <w:rPr>
          <w:rFonts w:cs="FrankRuehl"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אבוסנינה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נ</w:t>
      </w:r>
      <w:r>
        <w:rPr>
          <w:rFonts w:cs="FrankRuehl"/>
          <w:b/>
          <w:bCs/>
          <w:rtl w:val="true"/>
        </w:rPr>
        <w:t xml:space="preserve">' </w:t>
      </w:r>
      <w:r>
        <w:rPr>
          <w:rFonts w:cs="FrankRuehl"/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FrankRuehl"/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(</w:t>
      </w:r>
      <w:r>
        <w:rPr>
          <w:rFonts w:cs="FrankRuehl"/>
        </w:rPr>
        <w:t>2000</w:t>
      </w:r>
      <w:r>
        <w:rPr>
          <w:rFonts w:cs="FrankRueh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החמים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)].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 xml:space="preserve">,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וזאת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עיקרי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start="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firstLine="720" w:start="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u w:val="single"/>
          <w:rtl w:val="true"/>
        </w:rPr>
        <w:t>בראש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u w:val="single"/>
          <w:rtl w:val="true"/>
        </w:rPr>
        <w:t>שלישית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/>
        <w:t>.</w:t>
      </w:r>
      <w:r>
        <w:rPr/>
        <w:t>3</w:t>
      </w:r>
      <w:r>
        <w:rPr/>
        <w:t>.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/>
        <w:t>.</w:t>
      </w:r>
      <w:r>
        <w:rPr/>
        <w:t>4</w:t>
      </w:r>
      <w:r>
        <w:rPr/>
        <w:t>.</w:t>
      </w:r>
      <w:r>
        <w:rPr/>
        <w:t>2015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</w:t>
      </w:r>
      <w:r>
        <w:rPr>
          <w:rtl w:val="true"/>
        </w:rPr>
        <w:t xml:space="preserve">)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2</w:t>
      </w:r>
      <w:r>
        <w:rPr/>
        <w:t>.</w:t>
      </w:r>
      <w:r>
        <w:rPr/>
        <w:t>2017</w:t>
      </w:r>
      <w:r>
        <w:rPr>
          <w:rtl w:val="true"/>
        </w:rPr>
        <w:t>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צו לחילוט או השמדת 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ייכנס לתוקף בתום המועד החוקי להגשת ערעור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ואם יוגש ערעור לאחר פסק הדין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מקרה המדינה תפעל ביחס למוצגים בהתאם להוראות הדין הנוגעות לשמירתם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ד כסלו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14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sz w:val="26"/>
          <w:szCs w:val="26"/>
        </w:rPr>
        <w:t>2016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הנוכחים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</w:rPr>
        <w:t xml:space="preserve">                                                                         </w:t>
      </w:r>
    </w:p>
    <w:p>
      <w:pPr>
        <w:pStyle w:val="Normal"/>
        <w:ind w:end="0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cs="Arial" w:ascii="Arial" w:hAnsi="Arial"/>
          <w:color w:val="FFFFFF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49530-03-15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חגלה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852404" TargetMode="External"/><Relationship Id="rId3" Type="http://schemas.openxmlformats.org/officeDocument/2006/relationships/hyperlink" Target="http://www.nevo.co.il/case/5887827" TargetMode="External"/><Relationship Id="rId4" Type="http://schemas.openxmlformats.org/officeDocument/2006/relationships/hyperlink" Target="http://www.nevo.co.il/case/%205762686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2017-06-05T08:05:00Z</dcterms:created>
  <dc:creator> </dc:creator>
  <dc:description/>
  <cp:keywords/>
  <dc:language>en-IL</dc:language>
  <cp:lastModifiedBy>run</cp:lastModifiedBy>
  <dcterms:modified xsi:type="dcterms:W3CDTF">2017-06-05T08:05:00Z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חגלה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5852404;5887827</vt:lpwstr>
  </property>
  <property fmtid="{D5CDD505-2E9C-101B-9397-08002B2CF9AE}" pid="10" name="CITY">
    <vt:lpwstr>כ"ס</vt:lpwstr>
  </property>
  <property fmtid="{D5CDD505-2E9C-101B-9397-08002B2CF9AE}" pid="11" name="DATE">
    <vt:lpwstr>20161214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מיכאל קרשן</vt:lpwstr>
  </property>
  <property fmtid="{D5CDD505-2E9C-101B-9397-08002B2CF9AE}" pid="15" name="LAWYER">
    <vt:lpwstr>פאדי אסעד;גיל פרידמן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49530</vt:lpwstr>
  </property>
  <property fmtid="{D5CDD505-2E9C-101B-9397-08002B2CF9AE}" pid="22" name="NEWPARTB">
    <vt:lpwstr>03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380020161214</vt:lpwstr>
  </property>
  <property fmtid="{D5CDD505-2E9C-101B-9397-08002B2CF9AE}" pid="34" name="TYPE_N_DATE">
    <vt:lpwstr>38020161214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