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49640-01-11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קשטה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49706-01-11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360"/>
        <w:gridCol w:w="556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הישאם  אבו שחאדה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גמאל קשטה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692" w:hRule="atLeast"/>
        </w:trPr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בא כוח מאשימה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 גילה בן עוזיהו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בא כוח נאשמים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עבד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אבו עאמר</w:t>
      </w:r>
      <w:r>
        <w:rPr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מאשימה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b w:val="false"/>
          <w:b w:val="false"/>
          <w:bCs w:val="false"/>
          <w:u w:val="none"/>
          <w:rtl w:val="true"/>
        </w:rPr>
        <w:t>מדינת ישראל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b w:val="false"/>
          <w:b w:val="false"/>
          <w:bCs w:val="false"/>
          <w:u w:val="none"/>
          <w:rtl w:val="true"/>
        </w:rPr>
        <w:t>גמאל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קשטה</w:t>
      </w:r>
      <w:r>
        <w:rPr>
          <w:b w:val="false"/>
          <w:b w:val="false"/>
          <w:bCs w:val="false"/>
          <w:u w:val="none"/>
          <w:rtl w:val="true"/>
        </w:rPr>
        <w:t xml:space="preserve"> הובא על ידי שב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ס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2" w:name="PsakDin"/>
      <w:bookmarkEnd w:id="2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3" w:name="PsakDin"/>
      <w:bookmarkStart w:id="4" w:name="PsakDin"/>
      <w:bookmarkEnd w:id="4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ביום </w:t>
      </w:r>
      <w:r>
        <w:rPr/>
        <w:t>1.8.11</w:t>
      </w:r>
      <w:r>
        <w:rPr>
          <w:rtl w:val="true"/>
        </w:rPr>
        <w:t xml:space="preserve"> </w:t>
      </w:r>
      <w:r>
        <w:rPr>
          <w:rtl w:val="true"/>
        </w:rPr>
        <w:t>ניתנה הכרעת הדין בתיק שבפני</w:t>
      </w:r>
      <w:r>
        <w:rPr>
          <w:rtl w:val="true"/>
        </w:rPr>
        <w:t xml:space="preserve">, </w:t>
      </w:r>
      <w:r>
        <w:rPr>
          <w:rtl w:val="true"/>
        </w:rPr>
        <w:t>לאחר ניהול הוכחות</w:t>
      </w:r>
      <w:r>
        <w:rPr>
          <w:rtl w:val="true"/>
        </w:rPr>
        <w:t xml:space="preserve">, </w:t>
      </w:r>
      <w:r>
        <w:rPr>
          <w:rtl w:val="true"/>
        </w:rPr>
        <w:t>ואשר לפיה הנאשם הורשע בכל העבירות שיוחסו לו בכתב האישום</w:t>
      </w:r>
      <w:r>
        <w:rPr>
          <w:rtl w:val="true"/>
        </w:rPr>
        <w:t xml:space="preserve">: </w:t>
      </w:r>
      <w:r>
        <w:rPr>
          <w:rtl w:val="true"/>
        </w:rPr>
        <w:t xml:space="preserve">כניסה לישראל שלא כחוק לפי סעיף </w:t>
      </w:r>
      <w:r>
        <w:rPr/>
        <w:t>12</w:t>
      </w:r>
      <w:r>
        <w:rPr>
          <w:rtl w:val="true"/>
        </w:rPr>
        <w:t xml:space="preserve"> 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הכניסה לישראל</w:t>
        </w:r>
      </w:hyperlink>
      <w:r>
        <w:rPr>
          <w:rtl w:val="true"/>
        </w:rPr>
        <w:t xml:space="preserve"> תשי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/>
        <w:t>1952</w:t>
      </w:r>
      <w:r>
        <w:rPr>
          <w:rtl w:val="true"/>
        </w:rPr>
        <w:t xml:space="preserve">, </w:t>
      </w:r>
      <w:r>
        <w:rPr>
          <w:rtl w:val="true"/>
        </w:rPr>
        <w:t xml:space="preserve">הפרעה לשוטר במילוי תפקידו לפי סעיף </w:t>
      </w:r>
      <w:r>
        <w:rPr/>
        <w:t>275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 xml:space="preserve">התחזות לאדם אחר במטרה להונות לפי סעיף </w:t>
      </w:r>
      <w:r>
        <w:rPr/>
        <w:t>441</w:t>
      </w:r>
      <w:r>
        <w:rPr>
          <w:rtl w:val="true"/>
        </w:rPr>
        <w:t xml:space="preserve"> 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לחוק העונשין  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 xml:space="preserve">וכן חבלה חמורה לפי סעיף </w:t>
      </w:r>
      <w:r>
        <w:rPr/>
        <w:t>333</w:t>
      </w:r>
      <w:r>
        <w:rPr>
          <w:rtl w:val="true"/>
        </w:rPr>
        <w:t xml:space="preserve"> </w:t>
      </w:r>
      <w:r>
        <w:rPr>
          <w:rtl w:val="true"/>
        </w:rPr>
        <w:t>לחוק העונשין 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ביום </w:t>
      </w:r>
      <w:r>
        <w:rPr/>
        <w:t>25.1.11</w:t>
      </w:r>
      <w:r>
        <w:rPr>
          <w:rtl w:val="true"/>
        </w:rPr>
        <w:t xml:space="preserve"> </w:t>
      </w:r>
      <w:r>
        <w:rPr>
          <w:rtl w:val="true"/>
        </w:rPr>
        <w:t>הנאשם נכנס לישראל ללא היתר כדין</w:t>
      </w:r>
      <w:r>
        <w:rPr>
          <w:rtl w:val="true"/>
        </w:rPr>
        <w:t xml:space="preserve">, </w:t>
      </w:r>
      <w:r>
        <w:rPr>
          <w:rtl w:val="true"/>
        </w:rPr>
        <w:t>משהבחינו השוטרים בנאשם הנאשם נמלט מהמקום ובכך הכשיל את השוטרים במילוי תפקידם</w:t>
      </w:r>
      <w:r>
        <w:rPr>
          <w:rtl w:val="true"/>
        </w:rPr>
        <w:t xml:space="preserve">. </w:t>
      </w:r>
      <w:r>
        <w:rPr>
          <w:rtl w:val="true"/>
        </w:rPr>
        <w:t>משנתפס הנאשם על ידי השוטרים התחזה לאדם אחר</w:t>
      </w:r>
      <w:r>
        <w:rPr>
          <w:rtl w:val="true"/>
        </w:rPr>
        <w:t xml:space="preserve">. </w:t>
      </w:r>
      <w:r>
        <w:rPr>
          <w:rtl w:val="true"/>
        </w:rPr>
        <w:t>בהמשך הנאשם הובא לתחנת המשטרה בלוד</w:t>
      </w:r>
      <w:r>
        <w:rPr>
          <w:rtl w:val="true"/>
        </w:rPr>
        <w:t xml:space="preserve">, </w:t>
      </w:r>
      <w:r>
        <w:rPr>
          <w:rtl w:val="true"/>
        </w:rPr>
        <w:t>ונבדק במכשיר האפיס ונמצא כי טביעות האצבע של הנאשם את טביעות האצבע  של האדם שבשמו התחזה</w:t>
      </w:r>
      <w:r>
        <w:rPr>
          <w:rtl w:val="true"/>
        </w:rPr>
        <w:t>.</w:t>
      </w:r>
      <w:r>
        <w:rPr>
          <w:rtl w:val="true"/>
        </w:rPr>
        <w:t>הנאשם התחזה בשם נוסף שהוא שם אחיו</w:t>
      </w:r>
      <w:r>
        <w:rPr>
          <w:rtl w:val="true"/>
        </w:rPr>
        <w:t xml:space="preserve">.  </w:t>
      </w:r>
      <w:r>
        <w:rPr>
          <w:rtl w:val="true"/>
        </w:rPr>
        <w:t>משזוהה הנאשם במסופון האפיס החל לצעוק ולהשתולל תוך כדי שהוא מניף את ידיו האזוקות</w:t>
      </w:r>
      <w:r>
        <w:rPr>
          <w:rtl w:val="true"/>
        </w:rPr>
        <w:t xml:space="preserve">, </w:t>
      </w:r>
      <w:r>
        <w:rPr>
          <w:rtl w:val="true"/>
        </w:rPr>
        <w:t xml:space="preserve">משניסה השוטר אולג דורפמן להשתלט על הנאשם חבל הנאשם בשוטר חבלה חמורה בכך שדחף את גופו לכיון הארון שבחדר החקירה כשידיו של השוטר אולג אוחזות בו </w:t>
      </w:r>
      <w:r>
        <w:rPr>
          <w:rtl w:val="true"/>
        </w:rPr>
        <w:t xml:space="preserve">. </w:t>
      </w:r>
      <w:r>
        <w:rPr>
          <w:rtl w:val="true"/>
        </w:rPr>
        <w:t>כתוצאה מהתקיפה נגרם לשוטר אולג  שבר ביד ימין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לנאשם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הרשעות קודמות במגוון עבירות רכוש וכן עבירות של כניסה לישראל שלא כחוק וכן עבירות של הפרעה לשוטר במילוי תפקידו והתחזות לאחר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חומרה מיוחדת בתיק זה לעובדה שהנאשם השתולל בתחנת המשטרה </w:t>
      </w:r>
      <w:r>
        <w:rPr>
          <w:rtl w:val="true"/>
        </w:rPr>
        <w:t xml:space="preserve">, </w:t>
      </w:r>
      <w:r>
        <w:rPr>
          <w:rtl w:val="true"/>
        </w:rPr>
        <w:t>שלא לצורך</w:t>
      </w:r>
      <w:r>
        <w:rPr>
          <w:rtl w:val="true"/>
        </w:rPr>
        <w:t xml:space="preserve">, </w:t>
      </w:r>
      <w:r>
        <w:rPr>
          <w:rtl w:val="true"/>
        </w:rPr>
        <w:t>ומבלי שתהיה כל עילה שתצדיק התנהגות מעין 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לנאשם מאסר על תנאי בר הפעלה  של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 בגין עבירות של כניסה לישראל שלא כדין כאשר ניתן בתפ</w:t>
      </w:r>
      <w:r>
        <w:rPr>
          <w:rtl w:val="true"/>
        </w:rPr>
        <w:t xml:space="preserve">' </w:t>
      </w:r>
      <w:r>
        <w:rPr/>
        <w:t>9457/05/09</w:t>
      </w:r>
      <w:r>
        <w:rPr>
          <w:rtl w:val="true"/>
        </w:rPr>
        <w:t xml:space="preserve"> </w:t>
      </w:r>
      <w:r>
        <w:rPr>
          <w:rtl w:val="true"/>
        </w:rPr>
        <w:t>של כב</w:t>
      </w:r>
      <w:r>
        <w:rPr>
          <w:rtl w:val="true"/>
        </w:rPr>
        <w:t xml:space="preserve">' </w:t>
      </w:r>
      <w:r>
        <w:rPr>
          <w:rtl w:val="true"/>
        </w:rPr>
        <w:t xml:space="preserve">בית המשפט השלום פתח תקווה מיום </w:t>
      </w:r>
      <w:r>
        <w:rPr/>
        <w:t>24.6.09</w:t>
      </w:r>
      <w:r>
        <w:rPr>
          <w:rtl w:val="true"/>
        </w:rPr>
        <w:t xml:space="preserve">  </w:t>
      </w:r>
      <w:r>
        <w:rPr>
          <w:rtl w:val="true"/>
        </w:rPr>
        <w:t>על נסיבות ביצוע העבירה של חבלה חמורה כלפי השוטר עמדתי בהרחבה בהכרעת הדין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במהלך שהותו בתחנת המשטרה ניסו השוטרים להשתלט על הנאשם אך הנאשם המשיך להניף את ידיו כאשר הן אזוקות  ובסופו של דבר עקב נסיון להשתלט על הנאשם נגרמה חבלה לשוטר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 כל האמור לעיל הנני משית 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הנני מפעיל את המאסר המותנה של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 שהושת עליו בתפ</w:t>
      </w:r>
      <w:r>
        <w:rPr>
          <w:rtl w:val="true"/>
        </w:rPr>
        <w:t xml:space="preserve">' </w:t>
      </w:r>
      <w:r>
        <w:rPr/>
        <w:t>9457/05/09</w:t>
      </w:r>
      <w:r>
        <w:rPr>
          <w:rtl w:val="true"/>
        </w:rPr>
        <w:t xml:space="preserve">  </w:t>
      </w:r>
      <w:r>
        <w:rPr>
          <w:rtl w:val="true"/>
        </w:rPr>
        <w:t xml:space="preserve">של כבוד בית </w:t>
      </w:r>
      <w:r>
        <w:rPr>
          <w:rtl w:val="true"/>
        </w:rPr>
        <w:tab/>
      </w:r>
      <w:r>
        <w:rPr>
          <w:rtl w:val="true"/>
        </w:rPr>
        <w:t xml:space="preserve">המשפט השלום בפתח תקווה </w:t>
      </w:r>
      <w:r>
        <w:rPr>
          <w:rtl w:val="true"/>
        </w:rPr>
        <w:t xml:space="preserve">, </w:t>
      </w:r>
      <w:r>
        <w:rPr>
          <w:rtl w:val="true"/>
        </w:rPr>
        <w:t>במצטבר לעונש המאסר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 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 xml:space="preserve">כ ירצה הנאשם </w:t>
      </w:r>
      <w:r>
        <w:rPr/>
        <w:t>15</w:t>
      </w:r>
      <w:r>
        <w:rPr>
          <w:rtl w:val="true"/>
        </w:rPr>
        <w:t xml:space="preserve"> </w:t>
        <w:tab/>
      </w:r>
      <w:r>
        <w:rPr>
          <w:rtl w:val="true"/>
        </w:rPr>
        <w:t xml:space="preserve">חודשי מאסר בפועל בניכוי ימי מעצרו מיום </w:t>
      </w:r>
      <w:r>
        <w:rPr/>
        <w:t>25.1.11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 xml:space="preserve">הנני מטיל על הנאשם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אותם ירצה באם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 ממועד שחרורו יבצע </w:t>
      </w:r>
      <w:r>
        <w:rPr>
          <w:rtl w:val="true"/>
        </w:rPr>
        <w:tab/>
      </w:r>
      <w:r>
        <w:rPr>
          <w:rtl w:val="true"/>
        </w:rPr>
        <w:t xml:space="preserve">עבירה לפי </w:t>
      </w:r>
      <w:hyperlink r:id="rId4">
        <w:r>
          <w:rPr>
            <w:rStyle w:val="Hyperlink"/>
            <w:color w:val="0000FF"/>
            <w:u w:val="single"/>
            <w:rtl w:val="true"/>
          </w:rPr>
          <w:t>חוק הכניסה לישראל</w:t>
        </w:r>
      </w:hyperlink>
      <w:r>
        <w:rPr>
          <w:rtl w:val="true"/>
        </w:rPr>
        <w:t xml:space="preserve"> תשי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/>
        <w:t>1952</w:t>
      </w:r>
      <w:r>
        <w:rPr>
          <w:rtl w:val="true"/>
        </w:rPr>
        <w:t xml:space="preserve"> .</w:t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 xml:space="preserve">הנני מטיל על הנאשם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אותם ירצה באם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ממועד שחרורו יבצע</w:t>
      </w:r>
      <w:r>
        <w:rPr>
          <w:rtl w:val="true"/>
        </w:rPr>
        <w:tab/>
      </w:r>
      <w:r>
        <w:rPr>
          <w:rtl w:val="true"/>
        </w:rPr>
        <w:t xml:space="preserve">עבירות של התחזות לאדם אחר והפרעה לשוטר במילוי תפקידו על פי סעיפים </w:t>
      </w:r>
      <w:r>
        <w:rPr/>
        <w:t>275</w:t>
      </w:r>
      <w:r>
        <w:rPr>
          <w:rtl w:val="true"/>
        </w:rPr>
        <w:t xml:space="preserve"> </w:t>
      </w:r>
      <w:r>
        <w:rPr>
          <w:rtl w:val="true"/>
        </w:rPr>
        <w:t xml:space="preserve">ו </w:t>
      </w:r>
      <w:r>
        <w:rPr/>
        <w:t>441</w:t>
      </w:r>
      <w:r>
        <w:rPr>
          <w:rtl w:val="true"/>
        </w:rPr>
        <w:t xml:space="preserve"> </w:t>
        <w:tab/>
      </w:r>
      <w:r>
        <w:rPr>
          <w:rtl w:val="true"/>
        </w:rPr>
        <w:t>בהתאמה ל</w:t>
      </w:r>
      <w:hyperlink r:id="rId5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 xml:space="preserve">הנני מטיל על הנאשם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אותם ירצה באם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ממועד שחרורו יבצע </w:t>
      </w:r>
      <w:r>
        <w:rPr>
          <w:rtl w:val="true"/>
        </w:rPr>
        <w:tab/>
      </w:r>
      <w:r>
        <w:rPr>
          <w:rtl w:val="true"/>
        </w:rPr>
        <w:t xml:space="preserve">עבירת אלימות כלשהי 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 xml:space="preserve">הנאשם ישלם פיצוי לשוטר אולג דורפמן  בסך של </w:t>
      </w:r>
      <w:r>
        <w:rPr/>
        <w:t>4000</w:t>
      </w:r>
      <w:r>
        <w:rPr>
          <w:rtl w:val="true"/>
        </w:rPr>
        <w:t xml:space="preserve"> ₪.  </w:t>
      </w:r>
      <w:r>
        <w:rPr>
          <w:rtl w:val="true"/>
        </w:rPr>
        <w:t xml:space="preserve">הפיצוי ישולם תוך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 xml:space="preserve">יום </w:t>
      </w:r>
      <w:r>
        <w:rPr>
          <w:rtl w:val="true"/>
        </w:rPr>
        <w:tab/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אלול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07/09/2011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6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sectPr>
      <w:headerReference w:type="default" r:id="rId7"/>
      <w:footerReference w:type="default" r:id="rId8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49640-01-11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גמאל קשטה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189_003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law_html/law01/189_003.htm" TargetMode="External"/><Relationship Id="rId5" Type="http://schemas.openxmlformats.org/officeDocument/2006/relationships/hyperlink" Target="http://www.nevo.co.il/law_html/law01/073_002.htm" TargetMode="External"/><Relationship Id="rId6" Type="http://schemas.openxmlformats.org/officeDocument/2006/relationships/hyperlink" Target="http://www.nevo.co.il/advertisements/nevo-100.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2011-09-08T10:49:00Z</dcterms:created>
  <dc:creator> </dc:creator>
  <dc:description/>
  <cp:keywords/>
  <dc:language>en-IL</dc:language>
  <cp:lastModifiedBy>hofit</cp:lastModifiedBy>
  <dcterms:modified xsi:type="dcterms:W3CDTF">2011-09-08T10:49:00Z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גמאל קשטה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רמ'</vt:lpwstr>
  </property>
  <property fmtid="{D5CDD505-2E9C-101B-9397-08002B2CF9AE}" pid="9" name="DATE">
    <vt:lpwstr>20110907</vt:lpwstr>
  </property>
  <property fmtid="{D5CDD505-2E9C-101B-9397-08002B2CF9AE}" pid="10" name="DELEMATA">
    <vt:lpwstr/>
  </property>
  <property fmtid="{D5CDD505-2E9C-101B-9397-08002B2CF9AE}" pid="11" name="JUDGE">
    <vt:lpwstr>הישאם אבו שחאדה</vt:lpwstr>
  </property>
  <property fmtid="{D5CDD505-2E9C-101B-9397-08002B2CF9AE}" pid="12" name="LAWYER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NEWPARTA">
    <vt:lpwstr>49640</vt:lpwstr>
  </property>
  <property fmtid="{D5CDD505-2E9C-101B-9397-08002B2CF9AE}" pid="19" name="NEWPARTB">
    <vt:lpwstr>01</vt:lpwstr>
  </property>
  <property fmtid="{D5CDD505-2E9C-101B-9397-08002B2CF9AE}" pid="20" name="NEWPARTC">
    <vt:lpwstr>11</vt:lpwstr>
  </property>
  <property fmtid="{D5CDD505-2E9C-101B-9397-08002B2CF9AE}" pid="21" name="NEWPROC">
    <vt:lpwstr>תפ</vt:lpwstr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/>
  </property>
  <property fmtid="{D5CDD505-2E9C-101B-9397-08002B2CF9AE}" pid="26" name="PROCNUM">
    <vt:lpwstr/>
  </property>
  <property fmtid="{D5CDD505-2E9C-101B-9397-08002B2CF9AE}" pid="27" name="PROCYEAR">
    <vt:lpwstr/>
  </property>
  <property fmtid="{D5CDD505-2E9C-101B-9397-08002B2CF9AE}" pid="28" name="PSAKDIN">
    <vt:lpwstr>גזר-דין</vt:lpwstr>
  </property>
  <property fmtid="{D5CDD505-2E9C-101B-9397-08002B2CF9AE}" pid="29" name="TYPE">
    <vt:lpwstr>3</vt:lpwstr>
  </property>
  <property fmtid="{D5CDD505-2E9C-101B-9397-08002B2CF9AE}" pid="30" name="TYPE_ABS_DATE">
    <vt:lpwstr>380020110907</vt:lpwstr>
  </property>
  <property fmtid="{D5CDD505-2E9C-101B-9397-08002B2CF9AE}" pid="31" name="TYPE_N_DATE">
    <vt:lpwstr>38020110907</vt:lpwstr>
  </property>
  <property fmtid="{D5CDD505-2E9C-101B-9397-08002B2CF9AE}" pid="32" name="VOLUME">
    <vt:lpwstr/>
  </property>
  <property fmtid="{D5CDD505-2E9C-101B-9397-08002B2CF9AE}" pid="33" name="WORDNUMPAGES">
    <vt:lpwstr>3</vt:lpwstr>
  </property>
</Properties>
</file>