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709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>השופט אברהם רובין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50626-09-22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אסחאק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חדר אבו אסחאק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הפרשנות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21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בעובדות כתב אישום מתוקן 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שתי עבירות של סחר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ובביצוע עבירה אחת של ניסיון לסחר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2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בחלק הכללי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הנאשם לבין אדם אשר שימש כסוכן משטרתי הייתה היכרות בת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שבעבר ריצו השניים יחד עונש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להיכרות האמורה נוצר קשר בין הסוכן לבין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מכר הנאשם לסוכן כלי נשק בתמורה לעמלה בסך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כל 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6.12.21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 הנאשם עם הסוכן ומסר לו כי ברשותו כלי נשק טובים וכי עליהם להיפגש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אותו יום נפגשו הסוכן והנאשם בדירה בשכונת שועפאט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הפגישה הציע הנאשם לסוכן לרכוש ממנו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אף הציג בפני הסוכן תמונות של שני אקדחים המיועדים למכירה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אקדח מסוג סטאר ואקדח מסוג אף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בלגי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 שוחח הנאשם טלפונית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לקנות אקדח אחר מסוג די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תמורת סכום של </w:t>
      </w:r>
      <w:r>
        <w:rPr>
          <w:rFonts w:cs="Arial" w:ascii="Arial" w:hAnsi="Arial"/>
        </w:rPr>
        <w:t>43,000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מאוחר יותר באותו יום נפגשו השניים פנים אל פנים בדירה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דין ודברים סיכמו השניים כי הסוכן ישלם עבור האקדח סך של </w:t>
      </w:r>
      <w:r>
        <w:rPr>
          <w:rFonts w:cs="Arial" w:ascii="Arial" w:hAnsi="Arial"/>
        </w:rPr>
        <w:t>39,000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כאשר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מתוך הסכום האמור יהוו עמלה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הסוכן בדק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שילם עבורו וקיבל אותו לידיו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4.1.22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כחודש לאחר העסקה המתוארת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הנאשם לסוכן לקנות ממנו עוד אקדח מסוג די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די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היום נפגשו השניים בדירה והנאשם מסר לידי הסוכן את האקדח עם 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בתמורה לסכום של </w:t>
      </w:r>
      <w:r>
        <w:rPr>
          <w:rFonts w:cs="Arial" w:ascii="Arial" w:hAnsi="Arial"/>
        </w:rPr>
        <w:t>38,000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אשר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מתוכם היוו את עמלתו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הציע הנאשם לסוכן לקנות אקדחים נוספים מסוג גלוק תמורת סכומים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כן הציע הנאשם לבדוק עבור הסוכן מכירת אקדח בלגי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אמר שיבדוק את העניין ויצא מהדירה כשהאקדח שנמכר לו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יצר הסוכן קשר עם הנאשם וביקש ממנו להגיע לדירה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הפגישה בדירה הציג הנאשם לסוכן אקדח מסוג גלוק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והציע לו לרכוש אותו תמורת סכום של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לאחר משא ומתן הסכים הסוכן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לקנות את האקדח בסכום של </w:t>
      </w:r>
      <w:r>
        <w:rPr>
          <w:rFonts w:cs="Arial" w:ascii="Arial" w:hAnsi="Arial"/>
        </w:rPr>
        <w:t>43,000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בתוספת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שיועברו לנאשם 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שוחח הנאשם עם הסוכן וביקש לדעת אם יש רוכש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הסוכן השיב לנאשם בשלילה והעסקה לא יצאה לפועל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העובדות האמורות הורשע הנאשם בשתי עבירות של סחר בנשק ובעבירה אחת של ניסיון לסחר בנשק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4.6.97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נכון להיום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התגורר עובר למעצרו בבניין בשועפאט בבעלות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גר גם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נשר מלימודיו לאחר שבע 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השתלב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בשלוש השנים האחרונות טרם מעצרו עבד הנאשם כנהג הסעות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שיתף את שירות המבחן בכך שחוויית המעצר קשה עבורו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מלמדת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מעצרו הוא שולב בלימודים להשלמת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צפוי לסיים את הלימודים בעוד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שולב הנאשם בכלא בקבוצות טיפוליות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הוא חש שהוא עובר בכלא תהליך חיובי שמסייע לו להכיר במאפייני אישיותו ולרכוש כלים חיוביים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כלים לשליטה בכעסים וכישורים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תקווה לסיים את מעצרו ולעלות על דרך חיובית ונורמטיבית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עבר פלילי הכולל הרשעה אחת בגינה הוא נדון לעונש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נעמוד על פרטי הרשעה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לעבירה הנוכחית מסר הנאשם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ביצע את העבירה בעקבות קשר שיצר עמו מכר אשר הציע לו לקבל עמלה עבור עזרה בקניית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כי חשב שמעשיו יעזרו לו להיחשב כגיבור בעיני החברה הסובבת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עצמו אין עניין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התרשמות שירות המבחן היא כי הנאשם מכיר באופן מעשי בהשלכות מעשיו אך הוא מתקשה לגלות הבנה לחומרת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מתחרט על מעשיו לנוכח ההשלכות שלהם על חייו האישיים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העובדה שהנאשם ריצה עונש מאסר לפני זמן קצר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העדר תמיכה משפחתית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הקושי של הנאשם להכיר במלוא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מעריך שירות המבחן כי קיים סיכון גבוה להישנות התנהגות עבריינית מצד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גילו הצעיר של הנאשם ולנוכח דברי הנאשם לפיהם הוא מצליח להתמיד בהליך הטיפולי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מעריך שירות המבחן כי הנאשם יכול להיתרם מהמשך הטיפול במסגרת הכלא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 העבירה והסיכון הנשקף מהנאשם ממליץ שירות המבחן כי יוטל על הנאשם עונש מאסר בפועל במסגרתו הוא ימשיך בטיפול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וטענות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כראייה לעניין העונש את תדפיס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כעולה מהתדפיס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ביום </w:t>
      </w:r>
      <w:r>
        <w:rPr>
          <w:rFonts w:cs="Arial" w:ascii="Arial" w:hAnsi="Arial"/>
        </w:rPr>
        <w:t>23.5.17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עבירה של ירייה מנשק חם באזור מגורים ופציעה כשהעבריין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 עליו עונש מאסר בפועל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 לעונש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החומרה הרבה שנודעת לעבירות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הענישה המחמירה הנגזרת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טען כי הוראות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בנוגע לעונשי מינימום בעבירות נשק חל על כל העבירות שביצע הנאשם כאמור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עמד על הנסיבות הקשורות בביצוע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ריבוי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שהנאשם סחר בסוגי אקדחים שונים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שהעבירות התפרשו על תקופה של כחצי שנה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הנזק הפוטנציאלי כתוצאה מביצוע עבירות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יסוד פסיקה שהגיש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הנוהגת בעבירות נשק כוללת עונשי מאסר לתקופות משמעותיות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ראוי לקבוע מתחם עונש אחד לכל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יעמוד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ראוי לגזור על הנאשם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הודאתו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ועברו הפלילי והתסקיר הלא חיובי מאידך גיסא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הנאשם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אין להחיל על העבירות שביצע הנאשם את הוראות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התיקון איננו חל על העבירה מושא האישום הראשון באשר היא בוצעה לפני תחילתו של התיקון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איננו חל גם על העבירות מושא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שאין חולק שהן בוצעו לאחר תחילתו של התיקון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כיוון שלטענת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יש לראות את כל הפרשייה כפרשייה אחת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הנסיבות הקשורות בביצוע העבירה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להביא בחשבון שהאקדחים נמכרו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שהם לא מצאו את דרכם לידיים בלתי מורשות ובלתי ידועות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הענישה הנוהגת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פסקי דין שהציג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 נמוכה משמעותית מהרף לו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הנסיבות שאינן קשורות לביצוע העבירה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להביא בחשבון את הודאתו של הנאשם ואת נסיבות חייו הקשות שהביאו אותו לבצע את העבירות בעבור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עמלות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פעוטות בסכום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עברו הפלילי של הנאשם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בו כדי להביא להחמרה משמעותית בענישה כיוון שמדובר בהרשעה שנגעה לסכסוך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וכיוון שהעונש שנגזר באותו עניין על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מלמד על כך שנסיבות אותו עניין לא היו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להעמיד את מתחם העונש ההולם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לכל היותר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הצדדים מסכימים כי ראוי לקבוע מתחם עונש אחד לכל שלוש העבירות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מדובר במסכת עבריינית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הלין בטיעוניו על כך שלמרות שגם המאשימה הסכימה שראוי לקבוע מתחם אחד היא קבעה את המתחם המבוקש על ידה לאחר שציינה מה המתחם הראוי בעיניה לכל עבירה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כי יכולה להיות לטענה זו השלכה של ממש על העונש שייגזר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לא אדרש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אדגיש כי גם אני סבור שבמקרה זה ראוי לקבוע מתחם עונש אחד לכל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אעשה בהמשך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על ידי עבירות הנשק הם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והדגיש בפסקי הדין השונים את החומרה הנודעת לעבירות הנשק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ולעבירות של סחר בנשק בפרט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על חומרתן הרבה של עבירות הנשק עמד בית משפט זה פעם אחר פעם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עבירות אלו 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בחברה הישראלית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הן מסכנות את שלום הציבור גם בהיותן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קרקע פוריה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 xml:space="preserve">לביצוע עבירות אחרות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החל מעבירות איומים וכלה בעבירות המתה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ובשל יכולתן לגרום לפגיעות בגוף ובנשק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 האמור הודגש לא אחת כי יש לנקוט במדיניות ענישה ממשית ומשמעותית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 ניתן מעמד בכורה מבין שיקולי הענישה לשיקולי הרתעת היחיד והרבים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שמשמעותה הרחקת עברייני הנשק מהחברה לפרק זמן משמעותי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ידי השמתם מאחורי סורג ובריח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כן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עונש מאסר בפועל לתקופה של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בגין עבירות הקשורות לנשק התקפי הוא ברף הנמוך של הענישה הראויה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וכפי שקבעתי בעבר המסר העונשי הנגזר ממדיניות הענישה האמורה הוא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שומר נפשו ושלומו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ירחק מעבירות הנשק באשר הן קלות כבחמורות</w:t>
      </w:r>
      <w:r>
        <w:rPr>
          <w:rFonts w:cs="Arial" w:ascii="Arial" w:hAnsi="Arial"/>
          <w:b/>
          <w:bCs/>
          <w:rtl w:val="true"/>
        </w:rPr>
        <w:t>"...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זאת ועוד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מדיניות הענישה המחמירה חלה על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כל חוליות השרשרת העבריינית בעבירות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 ממי שסוחר בנשק לא חוקי או רכיביו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ועד למי שנוטל אותו לידו ועושה בו שימוש לא חוקי</w:t>
      </w:r>
      <w:r>
        <w:rPr>
          <w:rFonts w:cs="Arial" w:ascii="Arial" w:hAnsi="Arial"/>
          <w:b/>
          <w:bCs/>
          <w:rtl w:val="true"/>
        </w:rPr>
        <w:t>..."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2165-23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פלאח בלאל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</w:rPr>
        <w:t>4.5.23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וראו גם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5170/23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קובס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22.10.23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 נזכיר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כאשר יש מקום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להעניק משקל  נכבד מהרגיל לשיקול מסוים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בכך כדי לערער מושכלות יסוד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מלאכת גזירת הדין היא לעולם אינדיבידואלית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מלאכה קשה הדורשת לאזן בין מספר שיקולים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הפעלת שיקול דעת רחב על ידי הערכאה השיפוטית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1925/23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הדוואן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7.8.23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בטיעוניו לגזרי דין בהם נגזרו עונשי מאסר חמורים על מי שהורשעו בעבירות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2880-23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עיסא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25.4.23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משיב אשר היה נאשם מרכזי בפרשייה רחבה וחמורה שעניינה סחר בנשק ותחמושת בהיקפים נרחבים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המשיב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קיבל את ערעורה של המדינה והעמיד את עונשו של המשיב על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באותו מקרה היה מדובר בנסיבות חמורות יותר מענייננו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שם היה 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בסחר ברובה סער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נדון עניינם של מספר מערערים שהורשעו בעבירות של סחר בנשק ונגזרו עליהם עונשים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ערעורה של המדינה על קולת העונש שנגזר על שלושה מבין 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והחמיר את עונשם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גם נסיבותיו של מקרה זה חמורות מנסיבות העניין שלפנינו כיוון שהיה מדובר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בסחר ברובה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52782-09-22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11.9.23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נאשם אשר מכר שני אקדחים לסוכן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 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מדובר היה בנאשם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בעניינם של יתר הנאשמים באותה פרשיה ניתן 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ביום </w:t>
      </w:r>
      <w:r>
        <w:rPr>
          <w:rFonts w:cs="Arial" w:ascii="Arial" w:hAnsi="Arial"/>
        </w:rPr>
        <w:t>31.5.23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ונגזרו עליהם עונשים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נגזר על נאשם שהורשע בעבירה של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העונש החמור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נגזר על נאשם שהורשע בביצוע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שהגישו שניים מהנאשמים על חומרת העונש שנגזר עליהם התקבל בבית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שעונשו של אחד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נגזר עליו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הופחת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ועונשו של נאשם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עליו נגזר עליו עונש של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הופחת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4259/23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עסילה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13.12.23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בניגוד לעניינו של הנאשם שלפניי הנאשם השני בעניין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הורשע בביצוע עבירה אחת של סחר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רובה אוויר שהוסב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חפץ דמוי רובה סער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כלשון כתב האישום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50474-09-22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סמאר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18.9.23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עניינם של שני נאשמים אשר הורשעו בכך שמכרו אקדחים לסוכן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אחד הנאשמים אשר היה לו עבר פלילי בין היתר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על הנאשם השני אשר עברו היה נקי ברם התסקיר בעניינו היה שלילי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52188-03-22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כבהה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18.10.22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שהורשע במכירת אקדח ותחמושת לסוכן משטרתי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שלנאשם לא היה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לגזרי דין בהם הוטלו עונשים קלים יותר על מי שהורשעו בעבירות של סחר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66319-05-20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נאסר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שהורשע בעבירה אחת של סחר בנשק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היה מדובר בנאשם שלחובתו היו הרשעות קודמות לא מעטות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20425-02-20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מזערו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13.10.20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אשר הורשע בעבירה אחת של סחר בנשק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לנאשם לא היה עבר פלילי 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50551-03-18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עטייה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13.12.18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אשר הורשע בעבירה אחת של סחר בנשק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לנאשם לא היה עבר פלילי 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23782-02-20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ספא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8.4.21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שהורשע בשתי עבירות של סחר בנשק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יצוין כי באותו מקרה היה מדובר במכירת שני אקדחים שאחד מהם היה אקדח הזנקה שעבר הסבה לירי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היה עבר נקי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35608-04-18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קורד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28.2.19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נאשם שהורשע בעבירה של סחר בנשק ובעבירה של ניסיון לסחר בנשק 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באותו מקרה עברו של הנאשם היה 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נסיבותיהם של רוב גזרי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קלות יותר מנסיבות העניין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מבחינת עברם הנקי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מבחינת כמות העבירות שבהן הם הורשעו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בקביעת מתחם העונש ההולם יש להביא בחשבון את הוראות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אשר קובע עונשי מינימום בנוגע לעבירות נשק מסוימות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בצידן של עבירות הסחר בנשק בהן הורשע הנאשם עומד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הוראת </w:t>
      </w:r>
      <w:hyperlink r:id="rId2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הוספה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של מי שהורשע בעבירה של סחר בנשק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לא יפחת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מרבע העונש המירבי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>...".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הצדדים חלוקים ביניהם בשאלה האם הוראות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חלות על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פורסם ברשומות ביום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קובע </w:t>
      </w:r>
      <w:hyperlink r:id="rId33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בתקופה של שלוש שנים מיום פרסומו של חוק זה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להלן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תקופת הוראת השעה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יקראו את סעיף </w:t>
      </w:r>
      <w:r>
        <w:rPr>
          <w:rFonts w:cs="Arial" w:ascii="Arial" w:hAnsi="Arial"/>
          <w:b/>
          <w:bCs/>
        </w:rPr>
        <w:t>144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ז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כך שאחרי סעיף קטן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יבוא</w:t>
      </w:r>
      <w:r>
        <w:rPr>
          <w:rFonts w:cs="Arial" w:ascii="Arial" w:hAnsi="Arial"/>
          <w:b/>
          <w:bCs/>
          <w:rtl w:val="true"/>
        </w:rPr>
        <w:t>...".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 מהוראה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תחילת הוראת השעה ביום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לכך יש להוסיף את הוראת </w:t>
      </w:r>
      <w:hyperlink r:id="rId3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הפרשנות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קובעת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שעת תחילת תוקפו של חיקוק היא בשעה </w:t>
      </w:r>
      <w:r>
        <w:rPr>
          <w:rFonts w:cs="Arial" w:ascii="Arial" w:hAnsi="Arial"/>
          <w:b/>
          <w:bCs/>
        </w:rPr>
        <w:t>00:01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 יום תחילתו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מהוראה זו עולה כי תחילתה של הוראת השעה בראשיתו של 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בכתב האישום המתוקן ציינה המאשימה כי עבירת הסחר מושא האישום הראשון בוצעה לאחר השעה </w:t>
      </w:r>
      <w:r>
        <w:rPr>
          <w:rFonts w:cs="Arial" w:ascii="Arial" w:hAnsi="Arial"/>
        </w:rPr>
        <w:t>16:00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לאישום הראשון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יוצא אפוא שתיקון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 גם על עבירת הסחר בנשק מושא האישום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במצב דברים זה אינני נדרש להכריע בטענת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לפיה ככל שהוראת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חלה על עבירת הסחר מושא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שהיא לא חלה גם על עבירת הסחר מושא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למרות שעבירה זו בוצעה לאחר תחילתו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יוער כי אף אם הייתי מגיע למסקנה כי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איננו חל על העבירות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בכך כדי לשנות את העונש שאני סבור כי ראוי לגזור על הנאשם בנסיבות החמורות של המקרה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עליהן אעמוד 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הנסיבות הקשורות בביצוע העבירות מציבות את העבירות שביצע הנאשם ברף חומרה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בעבירות מתוכננות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בריבוי עבירות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שתי עבירות של סחר בנשק ובעבירה נוספת של ניסיון לסחר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הנשקים בהם סחר הנאשמים הם אקדחים תקניים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הרושם הנוצר מהשתלשלות האירועים המתוארת בכתב האישום הוא שהנאשם לא פעל כמי שבאופן מקרי התגלגל לידיו נשק אותו הוא ביקש למכור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כמי שעוסק בשיווק כלי נשק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דורש ולכל מטרה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של הנאשם בביצוע העבירות מהותי ומרכזי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מעובדות כתב האישום עולה כי הנאשם לא היה הבעלים של האקדחים שנמכרו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של האקדח הנוסף שהוצע למכירה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הוא פעל לסחור בנשקים אלו תמורת עמלה זעומה יחסית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שנהנה בפועל מעסקאות הסחר הוא אדם אחר שסיפק את הנשקים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זהותו איננה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נטל חלק מהותי בשרשרת הסחר בהיותו מי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שיווק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האקדחים והוציא את העסקאות לפועל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בהינתן עובדות אלה לא ניתן לראות בנאשם חוליה שולית בשרשרת הסחר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שצפוי היה להיגרם כתוצאה מביצוע העבירות הוא נזק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הפצת כלי נשק לידיים בלתי מורשות הוא מעשה שמסכן באופן ממשי את שלום הציבור ואת 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ידע שהאיש אשר לו הוא מוכר את האקדחים הוא 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מבחינתו הוא מכר את הנשק לגורם שיכול היה לעשות בו שימוש כלשהוא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הנזק הפוטנציאלי הכרוך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במישור הנזק שהיה צפוי כתוצאה מביצוע העבירות יש להביא בחשבון לקולה את העובדה שמדובר בסחר באקדחים ולא בכלי 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ארוכים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שסכנתם רבה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שנגרם בפועל כתוצאה מביצוע העבירות איננו נזק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בפועל העסקה בוצעה מול סוכן משטרתי כך שכלי הנשק לא התגלגלו לידיים בלתי מורשות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זו תיזקף לקולה לעת קביעת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הסיבה שגרמה לנאשם לבצע את העבירות היא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מטענת הנאשם לפיה הרווח שהיה צפוי לו כעמלה היה רווח זעום בהשוואה לסיכון שהוא נטל על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חומרתה של עבירה שמבוצעת לצורך גריפת רווחים גדולים רבה יותר מחומרתה של עבירה שמבוצעת על מנת לגרוף רווח נמוך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אלו ואלו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כשעסקינן בעבירות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לשיקול זה יינתן אמנם משקל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המשקל יהיה נמוך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 אני קובע כי מתחם העונש ההולם בגין כל העבירות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חפיפה מסוימת של העונשים בגין העבירות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 על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בצירוף מאסר מותנה משמעותי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לעת גזירת העונש המתאים יש להביא בחשבון את הנסיבות שאינן קשורות בביצוע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יש לזקוף את הודאתו במיוחס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 הנאשם הביאה לחיסכון בזמנה של המאשימה ובזמנו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הודאתו של הנאשם לוותה בחרטה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היא תיזקף לזכותו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התסקיר שנערך בעניינו של הנאשם איננו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 מתקשה להכיר במלוא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חרטתו על העבירות שביצע נובעת בעיקר מההשלכות שלהן על חייו האישיים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הרשעתו הקודמת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בעטיה הוא ריצה לפני זמן לא רב עונש מאסר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שירות המבחן כי קיים סיכון גבוה להישנות התנהגות עבריינית מצדו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כנקודת אור בתסקיר ניתן לציין את העובדה שהנאשם השתלב היטב בלימודים בכלא ובתוכניות טיפוליות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שאיפותיו לעתיד נורמטיביות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התרשמות שירות המבחן היא כי ההליך השיקומי שעובר הנאשם בכלא עשוי להועיל לו בכך שהנאשם ירכוש עם הזמן כלים שיביאו אותו לשנות את דפוסי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העונש שייגזר על הנאשם להשאיר לו פתח של תקווה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להביא בחשבון לחומרה את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הרשעה בעבירה של ירי באזור מגורים ופציעה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ההרשעה היא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שהיא איננה חדשה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היא גם איננה ישנה עד כדי כך שראוי לתת לה משקל נמוך כפי שטען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במיוחד אמורים הדברים לנוכח העובדה שבגין אותה הרשעה נגזר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לראשונה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מאסר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שלא גרם לו למשוך ידיו מעיסוק בכלי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ראוי על כן כי העונש שייגזר על הנאשם בגין העבירות הנוכחיות ייתן משקל של ממש לצורך בהרתעת הנאשם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דברים אלו אמורים הן בנוגע לרכיב המאסר בפועל שייגזר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בנוגע לרכיב המאסר המותנה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 שירות המבחן תיאר את נסיבות חייו הלא פשוטות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גדל ללא תמיכה הורית ראויה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פרש מלימודיו אחרי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נסיבות חייו הקשות של הנאשם 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אלו שגרמו לו להסכים לבצע את העבירות החמורות בעבור תמורה מינימלית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מוכן להניח כי יש טעם בטענה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הסכמתו של הנאשם לבצע את העבירות החמורות תמורת סכומים נמוכים יחסית יכולה ללמד על מצוקה שבה הוא היה נתון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 העבירות ולנוכח הכלל לפיו כאשר בעבירות נשק עסקינן השיקולים הנוגעים לנסיבותיו האישיות של הנאשם נסוגים במידה רבה מפני שיקולי הגמול וההרתעה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המשקל לקולה שיינתן לטענה זו יהיה מוגבל מאוד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 ימוקם עונשו של הנאשם בתחתית השליש האמצעי של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אני גוזר על הנאשם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450" w:start="117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של הנאשם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17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450" w:start="117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מהכלא הוא יעבור עבירה לפי </w:t>
      </w:r>
      <w:hyperlink r:id="rId3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הוא יעבור עבירת נשק אחרת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17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חילוט הטלפון הסלולארי שנתפס אצל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זה שימש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הטענה שלא נסתרה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50626-09-22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חדר אבו אסחאק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70" w:hanging="45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4667" TargetMode="External"/><Relationship Id="rId8" Type="http://schemas.openxmlformats.org/officeDocument/2006/relationships/hyperlink" Target="http://www.nevo.co.il/law/4667/2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9486731" TargetMode="External"/><Relationship Id="rId16" Type="http://schemas.openxmlformats.org/officeDocument/2006/relationships/hyperlink" Target="http://www.nevo.co.il/case/29814894" TargetMode="External"/><Relationship Id="rId17" Type="http://schemas.openxmlformats.org/officeDocument/2006/relationships/hyperlink" Target="http://www.nevo.co.il/case/29466637" TargetMode="External"/><Relationship Id="rId18" Type="http://schemas.openxmlformats.org/officeDocument/2006/relationships/hyperlink" Target="http://www.nevo.co.il/case/29564821" TargetMode="External"/><Relationship Id="rId19" Type="http://schemas.openxmlformats.org/officeDocument/2006/relationships/hyperlink" Target="http://www.nevo.co.il/case/28697227" TargetMode="External"/><Relationship Id="rId20" Type="http://schemas.openxmlformats.org/officeDocument/2006/relationships/hyperlink" Target="http://www.nevo.co.il/case/29816442" TargetMode="External"/><Relationship Id="rId21" Type="http://schemas.openxmlformats.org/officeDocument/2006/relationships/hyperlink" Target="http://www.nevo.co.il/case/29722917" TargetMode="External"/><Relationship Id="rId22" Type="http://schemas.openxmlformats.org/officeDocument/2006/relationships/hyperlink" Target="http://www.nevo.co.il/case/28964928" TargetMode="External"/><Relationship Id="rId23" Type="http://schemas.openxmlformats.org/officeDocument/2006/relationships/hyperlink" Target="http://www.nevo.co.il/case/28426085" TargetMode="External"/><Relationship Id="rId24" Type="http://schemas.openxmlformats.org/officeDocument/2006/relationships/hyperlink" Target="http://www.nevo.co.il/case/26714339" TargetMode="External"/><Relationship Id="rId25" Type="http://schemas.openxmlformats.org/officeDocument/2006/relationships/hyperlink" Target="http://www.nevo.co.il/case/26438816" TargetMode="External"/><Relationship Id="rId26" Type="http://schemas.openxmlformats.org/officeDocument/2006/relationships/hyperlink" Target="http://www.nevo.co.il/case/26442596" TargetMode="External"/><Relationship Id="rId27" Type="http://schemas.openxmlformats.org/officeDocument/2006/relationships/hyperlink" Target="http://www.nevo.co.il/case/2387716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667/21" TargetMode="External"/><Relationship Id="rId36" Type="http://schemas.openxmlformats.org/officeDocument/2006/relationships/hyperlink" Target="http://www.nevo.co.il/law/466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 </dc:creator>
  <dc:description/>
  <cp:keywords/>
  <dc:language>en-IL</dc:language>
  <cp:lastModifiedBy>h1</cp:lastModifiedBy>
  <dcterms:modified xsi:type="dcterms:W3CDTF">2024-08-26T14:11:00Z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חדר אבו אסחאק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29486731;29814894;29466637;29564821;28697227;29816442;29722917;28964928;28426085;26714339;26438816;26442596;23877165</vt:lpwstr>
  </property>
  <property fmtid="{D5CDD505-2E9C-101B-9397-08002B2CF9AE}" pid="9" name="CITY">
    <vt:lpwstr>י-ם</vt:lpwstr>
  </property>
  <property fmtid="{D5CDD505-2E9C-101B-9397-08002B2CF9AE}" pid="10" name="DATE">
    <vt:lpwstr>20231214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70301/144.b2:3;025;144.g;001</vt:lpwstr>
  </property>
  <property fmtid="{D5CDD505-2E9C-101B-9397-08002B2CF9AE}" pid="15" name="LAWLISTTMP2">
    <vt:lpwstr>4667/021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50626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390020231214</vt:lpwstr>
  </property>
  <property fmtid="{D5CDD505-2E9C-101B-9397-08002B2CF9AE}" pid="35" name="TYPE_N_DATE">
    <vt:lpwstr>39020231214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